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9.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0.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1.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2.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3.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3" w:rsidRPr="009A0EB3" w:rsidRDefault="009A0EB3" w:rsidP="002C3645">
      <w:pPr>
        <w:spacing w:line="20" w:lineRule="atLeast"/>
        <w:jc w:val="center"/>
        <w:outlineLvl w:val="0"/>
        <w:rPr>
          <w:rFonts w:ascii="Palatino Linotype" w:hAnsi="Palatino Linotype"/>
          <w:b/>
          <w:color w:val="000080"/>
          <w:sz w:val="22"/>
          <w:szCs w:val="22"/>
        </w:rPr>
      </w:pPr>
    </w:p>
    <w:p w:rsidR="009A0EB3" w:rsidRDefault="009A0EB3" w:rsidP="009A0EB3">
      <w:pPr>
        <w:spacing w:line="20" w:lineRule="atLeast"/>
        <w:jc w:val="center"/>
        <w:outlineLvl w:val="0"/>
        <w:rPr>
          <w:rFonts w:ascii="Garamond" w:hAnsi="Garamond"/>
          <w:b/>
          <w:color w:val="000080"/>
          <w:sz w:val="144"/>
          <w:szCs w:val="144"/>
        </w:rPr>
      </w:pPr>
    </w:p>
    <w:p w:rsidR="009A0EB3" w:rsidRPr="002726A8" w:rsidRDefault="009A0EB3" w:rsidP="009A0EB3">
      <w:pPr>
        <w:spacing w:line="20" w:lineRule="atLeast"/>
        <w:jc w:val="center"/>
        <w:outlineLvl w:val="0"/>
        <w:rPr>
          <w:rFonts w:ascii="Garamond" w:hAnsi="Garamond"/>
          <w:b/>
          <w:color w:val="000080"/>
          <w:sz w:val="144"/>
          <w:szCs w:val="144"/>
        </w:rPr>
      </w:pPr>
      <w:r w:rsidRPr="002726A8">
        <w:rPr>
          <w:rFonts w:ascii="Garamond" w:hAnsi="Garamond"/>
          <w:b/>
          <w:color w:val="000080"/>
          <w:sz w:val="144"/>
          <w:szCs w:val="144"/>
        </w:rPr>
        <w:t>SEBI</w:t>
      </w:r>
    </w:p>
    <w:p w:rsidR="009A0EB3" w:rsidRPr="002726A8" w:rsidRDefault="009A0EB3" w:rsidP="009A0EB3">
      <w:pPr>
        <w:spacing w:line="20" w:lineRule="atLeast"/>
        <w:jc w:val="center"/>
        <w:outlineLvl w:val="0"/>
        <w:rPr>
          <w:rFonts w:ascii="Garamond" w:hAnsi="Garamond"/>
          <w:b/>
          <w:color w:val="000080"/>
          <w:sz w:val="56"/>
          <w:szCs w:val="56"/>
        </w:rPr>
      </w:pPr>
      <w:r w:rsidRPr="002726A8">
        <w:rPr>
          <w:rFonts w:ascii="Garamond" w:hAnsi="Garamond"/>
          <w:b/>
          <w:color w:val="0000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B20597" w:rsidP="002C3645">
      <w:pPr>
        <w:spacing w:line="20" w:lineRule="atLeast"/>
        <w:jc w:val="center"/>
        <w:rPr>
          <w:rFonts w:ascii="Palatino Linotype" w:hAnsi="Palatino Linotype"/>
          <w:b/>
          <w:color w:val="FF0000"/>
          <w:sz w:val="22"/>
          <w:szCs w:val="22"/>
        </w:rPr>
      </w:pPr>
      <w:r>
        <w:rPr>
          <w:rFonts w:ascii="Palatino Linotype" w:hAnsi="Palatino Linotype"/>
          <w:b/>
          <w:color w:val="000080"/>
          <w:sz w:val="22"/>
          <w:szCs w:val="22"/>
        </w:rPr>
        <w:t xml:space="preserve">August </w:t>
      </w:r>
      <w:r w:rsidRPr="009A0EB3">
        <w:rPr>
          <w:rFonts w:ascii="Palatino Linotype" w:hAnsi="Palatino Linotype"/>
          <w:b/>
          <w:color w:val="000080"/>
          <w:sz w:val="22"/>
          <w:szCs w:val="22"/>
        </w:rPr>
        <w:t>2019</w:t>
      </w:r>
      <w:r w:rsidR="002C3645" w:rsidRPr="009A0EB3">
        <w:rPr>
          <w:rFonts w:ascii="Palatino Linotype" w:hAnsi="Palatino Linotype"/>
          <w:b/>
          <w:color w:val="000080"/>
          <w:sz w:val="22"/>
          <w:szCs w:val="22"/>
        </w:rPr>
        <w:t xml:space="preserve">   VOL. 17</w:t>
      </w:r>
      <w:r w:rsidR="002C3645" w:rsidRPr="009A0EB3">
        <w:rPr>
          <w:rFonts w:ascii="Palatino Linotype" w:hAnsi="Palatino Linotype"/>
          <w:b/>
          <w:color w:val="000080"/>
          <w:sz w:val="22"/>
          <w:szCs w:val="22"/>
        </w:rPr>
        <w:tab/>
        <w:t xml:space="preserve">  </w:t>
      </w:r>
      <w:r>
        <w:rPr>
          <w:rFonts w:ascii="Palatino Linotype" w:hAnsi="Palatino Linotype"/>
          <w:b/>
          <w:color w:val="FF0000"/>
          <w:sz w:val="22"/>
          <w:szCs w:val="22"/>
        </w:rPr>
        <w:t>NUMBER 08</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(LOGO)</w:t>
      </w: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r w:rsidRPr="009A0EB3">
        <w:rPr>
          <w:rFonts w:ascii="Palatino Linotype" w:hAnsi="Palatino Linotype"/>
          <w:b/>
          <w:color w:val="000080"/>
          <w:sz w:val="22"/>
          <w:szCs w:val="22"/>
        </w:rPr>
        <w:t>SECURITIES AND EXCHANGE BOARD OF INDIA</w:t>
      </w:r>
    </w:p>
    <w:p w:rsidR="002C3645" w:rsidRPr="009A0EB3" w:rsidRDefault="002C3645" w:rsidP="002C3645">
      <w:pPr>
        <w:spacing w:line="20" w:lineRule="atLeast"/>
        <w:jc w:val="both"/>
        <w:rPr>
          <w:rFonts w:ascii="Palatino Linotype" w:hAnsi="Palatino Linotype"/>
          <w:color w:val="FF0000"/>
          <w:sz w:val="22"/>
          <w:szCs w:val="22"/>
        </w:rPr>
      </w:pPr>
    </w:p>
    <w:p w:rsidR="009A0EB3" w:rsidRPr="009A0EB3" w:rsidRDefault="009A0EB3" w:rsidP="002C3645">
      <w:pPr>
        <w:spacing w:line="20" w:lineRule="atLeast"/>
        <w:rPr>
          <w:rFonts w:ascii="Palatino Linotype" w:hAnsi="Palatino Linotype"/>
          <w:b/>
          <w:sz w:val="22"/>
          <w:szCs w:val="22"/>
        </w:rPr>
      </w:pPr>
    </w:p>
    <w:p w:rsidR="002C3645" w:rsidRPr="009A0EB3" w:rsidRDefault="002C3645" w:rsidP="002C3645">
      <w:pPr>
        <w:spacing w:line="20" w:lineRule="atLeast"/>
        <w:rPr>
          <w:rFonts w:ascii="Palatino Linotype" w:hAnsi="Palatino Linotype"/>
          <w:b/>
          <w:sz w:val="22"/>
          <w:szCs w:val="22"/>
        </w:rPr>
      </w:pPr>
      <w:r w:rsidRPr="009A0EB3">
        <w:rPr>
          <w:rFonts w:ascii="Palatino Linotype" w:hAnsi="Palatino Linotype"/>
          <w:b/>
          <w:sz w:val="22"/>
          <w:szCs w:val="22"/>
        </w:rPr>
        <w:t xml:space="preserve">EDITORIAL COMMITTEE </w:t>
      </w:r>
      <w:r w:rsidR="009A0EB3" w:rsidRPr="009A0EB3">
        <w:rPr>
          <w:rFonts w:ascii="Palatino Linotype" w:hAnsi="Palatino Linotype"/>
          <w:b/>
          <w:sz w:val="22"/>
          <w:szCs w:val="22"/>
        </w:rPr>
        <w:br/>
      </w:r>
    </w:p>
    <w:p w:rsidR="002C3645" w:rsidRPr="009A0EB3" w:rsidRDefault="002C3645" w:rsidP="002C3645">
      <w:pPr>
        <w:spacing w:line="20" w:lineRule="atLeast"/>
        <w:jc w:val="both"/>
        <w:outlineLvl w:val="0"/>
        <w:rPr>
          <w:rFonts w:ascii="Palatino Linotype" w:hAnsi="Palatino Linotype"/>
          <w:b/>
          <w:sz w:val="22"/>
          <w:szCs w:val="22"/>
        </w:rPr>
      </w:pPr>
      <w:proofErr w:type="spellStart"/>
      <w:r w:rsidRPr="009A0EB3">
        <w:rPr>
          <w:rFonts w:ascii="Palatino Linotype" w:hAnsi="Palatino Linotype"/>
          <w:b/>
          <w:sz w:val="22"/>
          <w:szCs w:val="22"/>
        </w:rPr>
        <w:t>Mr.</w:t>
      </w:r>
      <w:proofErr w:type="spellEnd"/>
      <w:r w:rsidRPr="009A0EB3">
        <w:rPr>
          <w:rFonts w:ascii="Palatino Linotype" w:hAnsi="Palatino Linotype"/>
          <w:b/>
          <w:sz w:val="22"/>
          <w:szCs w:val="22"/>
        </w:rPr>
        <w:t xml:space="preserve"> P K </w:t>
      </w:r>
      <w:proofErr w:type="spellStart"/>
      <w:r w:rsidRPr="009A0EB3">
        <w:rPr>
          <w:rFonts w:ascii="Palatino Linotype" w:hAnsi="Palatino Linotype"/>
          <w:b/>
          <w:sz w:val="22"/>
          <w:szCs w:val="22"/>
        </w:rPr>
        <w:t>Nagpal</w:t>
      </w:r>
      <w:proofErr w:type="spellEnd"/>
    </w:p>
    <w:p w:rsidR="002C3645" w:rsidRPr="009A0EB3" w:rsidRDefault="002C3645" w:rsidP="002C3645">
      <w:pPr>
        <w:spacing w:line="20" w:lineRule="atLeast"/>
        <w:jc w:val="both"/>
        <w:outlineLvl w:val="0"/>
        <w:rPr>
          <w:rFonts w:ascii="Palatino Linotype" w:hAnsi="Palatino Linotype"/>
          <w:b/>
          <w:sz w:val="22"/>
          <w:szCs w:val="22"/>
        </w:rPr>
      </w:pPr>
      <w:proofErr w:type="spellStart"/>
      <w:r w:rsidRPr="009A0EB3">
        <w:rPr>
          <w:rFonts w:ascii="Palatino Linotype" w:hAnsi="Palatino Linotype"/>
          <w:b/>
          <w:sz w:val="22"/>
          <w:szCs w:val="22"/>
        </w:rPr>
        <w:t>Dr.</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Prabhakar</w:t>
      </w:r>
      <w:proofErr w:type="spellEnd"/>
      <w:r w:rsidRPr="009A0EB3">
        <w:rPr>
          <w:rFonts w:ascii="Palatino Linotype" w:hAnsi="Palatino Linotype"/>
          <w:b/>
          <w:sz w:val="22"/>
          <w:szCs w:val="22"/>
        </w:rPr>
        <w:t xml:space="preserve"> R. </w:t>
      </w:r>
      <w:proofErr w:type="spellStart"/>
      <w:r w:rsidRPr="009A0EB3">
        <w:rPr>
          <w:rFonts w:ascii="Palatino Linotype" w:hAnsi="Palatino Linotype"/>
          <w:b/>
          <w:sz w:val="22"/>
          <w:szCs w:val="22"/>
        </w:rPr>
        <w:t>Patil</w:t>
      </w:r>
      <w:proofErr w:type="spellEnd"/>
    </w:p>
    <w:p w:rsidR="002C3645" w:rsidRPr="009A0EB3" w:rsidRDefault="002C3645" w:rsidP="002C3645">
      <w:pPr>
        <w:spacing w:line="20" w:lineRule="atLeast"/>
        <w:jc w:val="both"/>
        <w:outlineLvl w:val="0"/>
        <w:rPr>
          <w:rFonts w:ascii="Palatino Linotype" w:hAnsi="Palatino Linotype"/>
          <w:b/>
          <w:sz w:val="22"/>
          <w:szCs w:val="22"/>
        </w:rPr>
      </w:pPr>
      <w:proofErr w:type="spellStart"/>
      <w:r w:rsidRPr="009A0EB3">
        <w:rPr>
          <w:rFonts w:ascii="Palatino Linotype" w:hAnsi="Palatino Linotype"/>
          <w:b/>
          <w:sz w:val="22"/>
          <w:szCs w:val="22"/>
        </w:rPr>
        <w:t>Mr.</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Shashikumar</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Valsakumar</w:t>
      </w:r>
      <w:proofErr w:type="spellEnd"/>
    </w:p>
    <w:p w:rsidR="002C3645" w:rsidRPr="009A0EB3" w:rsidRDefault="002C3645" w:rsidP="002C3645">
      <w:pPr>
        <w:spacing w:line="20" w:lineRule="atLeast"/>
        <w:jc w:val="both"/>
        <w:outlineLvl w:val="0"/>
        <w:rPr>
          <w:rFonts w:ascii="Palatino Linotype" w:hAnsi="Palatino Linotype"/>
          <w:b/>
          <w:sz w:val="22"/>
          <w:szCs w:val="22"/>
        </w:rPr>
      </w:pPr>
      <w:proofErr w:type="spellStart"/>
      <w:r w:rsidRPr="009A0EB3">
        <w:rPr>
          <w:rFonts w:ascii="Palatino Linotype" w:hAnsi="Palatino Linotype"/>
          <w:b/>
          <w:sz w:val="22"/>
          <w:szCs w:val="22"/>
        </w:rPr>
        <w:t>Mr.</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Prabhas</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Rath</w:t>
      </w:r>
      <w:proofErr w:type="spellEnd"/>
    </w:p>
    <w:p w:rsidR="002C3645" w:rsidRPr="009A0EB3" w:rsidRDefault="002C3645" w:rsidP="002C3645">
      <w:pPr>
        <w:spacing w:line="20" w:lineRule="atLeast"/>
        <w:jc w:val="both"/>
        <w:outlineLvl w:val="0"/>
        <w:rPr>
          <w:rFonts w:ascii="Palatino Linotype" w:hAnsi="Palatino Linotype"/>
          <w:b/>
          <w:sz w:val="22"/>
          <w:szCs w:val="22"/>
        </w:rPr>
      </w:pPr>
      <w:proofErr w:type="spellStart"/>
      <w:r w:rsidRPr="009A0EB3">
        <w:rPr>
          <w:rFonts w:ascii="Palatino Linotype" w:hAnsi="Palatino Linotype"/>
          <w:b/>
          <w:sz w:val="22"/>
          <w:szCs w:val="22"/>
        </w:rPr>
        <w:t>Mr.</w:t>
      </w:r>
      <w:proofErr w:type="spellEnd"/>
      <w:r w:rsidRPr="009A0EB3">
        <w:rPr>
          <w:rFonts w:ascii="Palatino Linotype" w:hAnsi="Palatino Linotype"/>
          <w:b/>
          <w:sz w:val="22"/>
          <w:szCs w:val="22"/>
        </w:rPr>
        <w:t xml:space="preserve"> </w:t>
      </w:r>
      <w:proofErr w:type="spellStart"/>
      <w:r w:rsidRPr="009A0EB3">
        <w:rPr>
          <w:rFonts w:ascii="Palatino Linotype" w:hAnsi="Palatino Linotype"/>
          <w:b/>
          <w:sz w:val="22"/>
          <w:szCs w:val="22"/>
        </w:rPr>
        <w:t>Sahil</w:t>
      </w:r>
      <w:proofErr w:type="spellEnd"/>
      <w:r w:rsidRPr="009A0EB3">
        <w:rPr>
          <w:rFonts w:ascii="Palatino Linotype" w:hAnsi="Palatino Linotype"/>
          <w:b/>
          <w:sz w:val="22"/>
          <w:szCs w:val="22"/>
        </w:rPr>
        <w:t xml:space="preserve"> Malik</w:t>
      </w:r>
    </w:p>
    <w:p w:rsidR="002C3645" w:rsidRPr="009A0EB3" w:rsidRDefault="002C3645" w:rsidP="002C3645">
      <w:pPr>
        <w:spacing w:line="20" w:lineRule="atLeast"/>
        <w:jc w:val="both"/>
        <w:outlineLvl w:val="0"/>
        <w:rPr>
          <w:rFonts w:ascii="Palatino Linotype" w:hAnsi="Palatino Linotype"/>
          <w:b/>
          <w:sz w:val="22"/>
          <w:szCs w:val="22"/>
        </w:rPr>
      </w:pPr>
    </w:p>
    <w:p w:rsidR="002C3645" w:rsidRPr="009A0EB3" w:rsidRDefault="002C3645" w:rsidP="002C3645">
      <w:pPr>
        <w:spacing w:line="20" w:lineRule="atLeast"/>
        <w:jc w:val="both"/>
        <w:rPr>
          <w:rFonts w:ascii="Palatino Linotype" w:hAnsi="Palatino Linotype"/>
          <w:sz w:val="22"/>
          <w:szCs w:val="22"/>
        </w:rPr>
      </w:pPr>
    </w:p>
    <w:p w:rsidR="002C3645" w:rsidRPr="009A0EB3" w:rsidRDefault="002C3645" w:rsidP="002C3645">
      <w:pPr>
        <w:spacing w:line="20" w:lineRule="atLeast"/>
        <w:jc w:val="both"/>
        <w:rPr>
          <w:rFonts w:ascii="Palatino Linotype" w:hAnsi="Palatino Linotype"/>
          <w:sz w:val="22"/>
          <w:szCs w:val="22"/>
        </w:rPr>
      </w:pPr>
      <w:r w:rsidRPr="009A0EB3">
        <w:rPr>
          <w:rFonts w:ascii="Palatino Linotype" w:hAnsi="Palatino Linotype"/>
          <w:sz w:val="22"/>
          <w:szCs w:val="22"/>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9A0EB3">
          <w:rPr>
            <w:rFonts w:ascii="Palatino Linotype" w:hAnsi="Palatino Linotype"/>
            <w:sz w:val="22"/>
            <w:szCs w:val="22"/>
          </w:rPr>
          <w:t>bulletin@sebi.gov.in</w:t>
        </w:r>
      </w:hyperlink>
      <w:r w:rsidRPr="009A0EB3">
        <w:rPr>
          <w:rFonts w:ascii="Palatino Linotype" w:hAnsi="Palatino Linotype"/>
          <w:sz w:val="22"/>
          <w:szCs w:val="22"/>
        </w:rPr>
        <w:t xml:space="preserve"> along with their complete address. </w:t>
      </w:r>
      <w:r w:rsidRPr="009A0EB3">
        <w:rPr>
          <w:rFonts w:ascii="Palatino Linotype" w:hAnsi="Palatino Linotype"/>
          <w:bCs/>
          <w:sz w:val="22"/>
          <w:szCs w:val="22"/>
        </w:rPr>
        <w:t xml:space="preserve">A readable version of SEBI Bulletin is available at </w:t>
      </w:r>
      <w:hyperlink r:id="rId9" w:history="1">
        <w:r w:rsidRPr="009A0EB3">
          <w:rPr>
            <w:rFonts w:ascii="Palatino Linotype" w:hAnsi="Palatino Linotype"/>
            <w:bCs/>
            <w:sz w:val="22"/>
            <w:szCs w:val="22"/>
          </w:rPr>
          <w:t>http://www.sebi.gov.in</w:t>
        </w:r>
      </w:hyperlink>
      <w:r w:rsidRPr="009A0EB3">
        <w:rPr>
          <w:rFonts w:ascii="Palatino Linotype" w:hAnsi="Palatino Linotype"/>
          <w:bCs/>
          <w:sz w:val="22"/>
          <w:szCs w:val="22"/>
        </w:rPr>
        <w:t xml:space="preserve">. Any comments and suggestions on any of the features/sections may be sent to </w:t>
      </w:r>
      <w:hyperlink r:id="rId10" w:history="1">
        <w:r w:rsidRPr="009A0EB3">
          <w:rPr>
            <w:rFonts w:ascii="Palatino Linotype" w:hAnsi="Palatino Linotype"/>
            <w:bCs/>
            <w:sz w:val="22"/>
            <w:szCs w:val="22"/>
          </w:rPr>
          <w:t>bulletin@sebi.gov.in</w:t>
        </w:r>
      </w:hyperlink>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2C3645">
      <w:pPr>
        <w:spacing w:line="20" w:lineRule="atLeast"/>
        <w:jc w:val="center"/>
        <w:rPr>
          <w:rFonts w:ascii="Palatino Linotype" w:hAnsi="Palatino Linotype"/>
          <w:b/>
          <w:color w:val="632423"/>
          <w:sz w:val="22"/>
          <w:szCs w:val="22"/>
        </w:rPr>
      </w:pPr>
      <w:r w:rsidRPr="009A0EB3">
        <w:rPr>
          <w:rFonts w:ascii="Palatino Linotype" w:hAnsi="Palatino Linotype"/>
          <w:b/>
          <w:color w:val="632423"/>
          <w:sz w:val="22"/>
          <w:szCs w:val="22"/>
        </w:rPr>
        <w:lastRenderedPageBreak/>
        <w:t>CONTENTS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CAPITAL MARKET REVIEW</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REVIEW OF GLOBAL FINANCIAL MARKETS</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HIGHLIGHTS OF DEVELOPMENTS IN INTERNATIONAL SECURITIES MARKET</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POLICY DEVELOPMENTS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REGULATORY ACTIONS TAKEN BY SEBI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 xml:space="preserve">TABLES </w:t>
      </w:r>
    </w:p>
    <w:p w:rsidR="002C3645" w:rsidRPr="009A0EB3" w:rsidRDefault="002C3645" w:rsidP="002C3645">
      <w:pPr>
        <w:spacing w:line="20" w:lineRule="atLeast"/>
        <w:jc w:val="both"/>
        <w:rPr>
          <w:rFonts w:ascii="Palatino Linotype" w:hAnsi="Palatino Linotype"/>
          <w:b/>
          <w:color w:val="0000FF"/>
          <w:sz w:val="22"/>
          <w:szCs w:val="22"/>
        </w:rPr>
      </w:pPr>
    </w:p>
    <w:p w:rsidR="002C3645" w:rsidRPr="009A0EB3" w:rsidRDefault="002C3645" w:rsidP="002C3645">
      <w:pPr>
        <w:spacing w:line="20" w:lineRule="atLeast"/>
        <w:jc w:val="both"/>
        <w:rPr>
          <w:rFonts w:ascii="Palatino Linotype" w:hAnsi="Palatino Linotype"/>
          <w:b/>
          <w:color w:val="0000FF"/>
          <w:sz w:val="22"/>
          <w:szCs w:val="22"/>
        </w:rPr>
      </w:pPr>
      <w:r w:rsidRPr="009A0EB3">
        <w:rPr>
          <w:rFonts w:ascii="Palatino Linotype" w:hAnsi="Palatino Linotype"/>
          <w:b/>
          <w:color w:val="0000FF"/>
          <w:sz w:val="22"/>
          <w:szCs w:val="22"/>
        </w:rPr>
        <w:t>PUBLICATIONS</w:t>
      </w: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9A0EB3" w:rsidRPr="009A0EB3" w:rsidRDefault="009A0EB3"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9A0EB3" w:rsidRDefault="009A0EB3" w:rsidP="00B25DA6">
      <w:pPr>
        <w:jc w:val="center"/>
        <w:outlineLvl w:val="0"/>
        <w:rPr>
          <w:rFonts w:ascii="Palatino Linotype" w:hAnsi="Palatino Linotype" w:cs="Helvetica"/>
          <w:b/>
          <w:color w:val="000099"/>
          <w:sz w:val="22"/>
          <w:szCs w:val="22"/>
        </w:rPr>
      </w:pPr>
    </w:p>
    <w:p w:rsidR="009A0EB3" w:rsidRDefault="009A0EB3" w:rsidP="00B25DA6">
      <w:pPr>
        <w:jc w:val="center"/>
        <w:outlineLvl w:val="0"/>
        <w:rPr>
          <w:rFonts w:ascii="Palatino Linotype" w:hAnsi="Palatino Linotype" w:cs="Helvetica"/>
          <w:b/>
          <w:color w:val="000099"/>
          <w:sz w:val="22"/>
          <w:szCs w:val="22"/>
        </w:rPr>
      </w:pPr>
    </w:p>
    <w:p w:rsidR="009A0EB3" w:rsidRPr="009A0EB3" w:rsidRDefault="009A0EB3"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B25DA6" w:rsidRPr="009A0EB3" w:rsidRDefault="00B25DA6" w:rsidP="00B25DA6">
      <w:pPr>
        <w:jc w:val="center"/>
        <w:outlineLvl w:val="0"/>
        <w:rPr>
          <w:rFonts w:ascii="Palatino Linotype" w:hAnsi="Palatino Linotype" w:cs="Helvetica"/>
          <w:b/>
          <w:color w:val="000099"/>
          <w:sz w:val="28"/>
          <w:szCs w:val="28"/>
        </w:rPr>
      </w:pPr>
      <w:r w:rsidRPr="009A0EB3">
        <w:rPr>
          <w:rFonts w:ascii="Palatino Linotype" w:hAnsi="Palatino Linotype" w:cs="Helvetica"/>
          <w:b/>
          <w:color w:val="000099"/>
          <w:sz w:val="28"/>
          <w:szCs w:val="28"/>
        </w:rPr>
        <w:lastRenderedPageBreak/>
        <w:t>CAPITAL MARKET REVIEW</w:t>
      </w:r>
    </w:p>
    <w:p w:rsidR="009A0EB3" w:rsidRPr="009A0EB3" w:rsidRDefault="009A0EB3" w:rsidP="00B25DA6">
      <w:pPr>
        <w:jc w:val="center"/>
        <w:outlineLvl w:val="0"/>
        <w:rPr>
          <w:rFonts w:ascii="Palatino Linotype" w:hAnsi="Palatino Linotype" w:cs="Helvetica"/>
          <w:b/>
          <w:color w:val="000099"/>
          <w:sz w:val="22"/>
          <w:szCs w:val="22"/>
        </w:rPr>
      </w:pPr>
    </w:p>
    <w:p w:rsidR="0032036A" w:rsidRPr="009A0EB3" w:rsidRDefault="0032036A" w:rsidP="0032036A">
      <w:pPr>
        <w:jc w:val="both"/>
        <w:rPr>
          <w:rFonts w:ascii="Palatino Linotype" w:hAnsi="Palatino Linotype"/>
          <w:sz w:val="22"/>
          <w:szCs w:val="22"/>
          <w:highlight w:val="yellow"/>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Resource Mobilisation by Corporates</w:t>
      </w:r>
    </w:p>
    <w:p w:rsidR="0032036A" w:rsidRPr="009A0EB3" w:rsidRDefault="0032036A" w:rsidP="0032036A">
      <w:pPr>
        <w:widowControl w:val="0"/>
        <w:contextualSpacing/>
        <w:rPr>
          <w:rFonts w:ascii="Palatino Linotype" w:hAnsi="Palatino Linotype"/>
          <w:b/>
          <w:sz w:val="22"/>
          <w:szCs w:val="22"/>
        </w:rPr>
      </w:pPr>
    </w:p>
    <w:p w:rsidR="003F71F4" w:rsidRPr="009A0EB3" w:rsidRDefault="003F71F4" w:rsidP="003F71F4">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1: Funds Mobilisation by Corporates </w:t>
      </w:r>
      <w:r w:rsidRPr="009A0EB3">
        <w:rPr>
          <w:rFonts w:ascii="Palatino Linotype" w:hAnsi="Palatino Linotype"/>
          <w:b/>
          <w:bCs/>
          <w:sz w:val="22"/>
          <w:szCs w:val="22"/>
        </w:rPr>
        <w:t>(</w:t>
      </w:r>
      <w:r w:rsidRPr="009A0EB3">
        <w:rPr>
          <w:rFonts w:ascii="Tahoma" w:hAnsi="Tahoma" w:cs="Tahoma"/>
          <w:b/>
          <w:bCs/>
          <w:sz w:val="22"/>
          <w:szCs w:val="22"/>
        </w:rPr>
        <w:t>₹</w:t>
      </w:r>
      <w:r w:rsidRPr="009A0EB3">
        <w:rPr>
          <w:rFonts w:ascii="Palatino Linotype" w:hAnsi="Palatino Linotype"/>
          <w:b/>
          <w:bCs/>
          <w:sz w:val="22"/>
          <w:szCs w:val="22"/>
        </w:rPr>
        <w:t xml:space="preserve"> </w:t>
      </w:r>
      <w:proofErr w:type="spellStart"/>
      <w:r w:rsidRPr="009A0EB3">
        <w:rPr>
          <w:rFonts w:ascii="Palatino Linotype" w:hAnsi="Palatino Linotype"/>
          <w:b/>
          <w:bCs/>
          <w:sz w:val="22"/>
          <w:szCs w:val="22"/>
        </w:rPr>
        <w:t>crore</w:t>
      </w:r>
      <w:proofErr w:type="spellEnd"/>
      <w:r w:rsidRPr="009A0EB3">
        <w:rPr>
          <w:rFonts w:ascii="Palatino Linotype" w:hAnsi="Palatino Linotype"/>
          <w:b/>
          <w:bCs/>
          <w:sz w:val="22"/>
          <w:szCs w:val="22"/>
        </w:rPr>
        <w:t>)</w:t>
      </w:r>
      <w:r w:rsidRPr="009A0EB3">
        <w:rPr>
          <w:rFonts w:ascii="Palatino Linotype" w:hAnsi="Palatino Linotype"/>
          <w:b/>
          <w:sz w:val="22"/>
          <w:szCs w:val="22"/>
        </w:rPr>
        <w:t xml:space="preserve"> </w:t>
      </w:r>
    </w:p>
    <w:tbl>
      <w:tblPr>
        <w:tblW w:w="9211" w:type="dxa"/>
        <w:tblLook w:val="04A0" w:firstRow="1" w:lastRow="0" w:firstColumn="1" w:lastColumn="0" w:noHBand="0" w:noVBand="1"/>
      </w:tblPr>
      <w:tblGrid>
        <w:gridCol w:w="6348"/>
        <w:gridCol w:w="1505"/>
        <w:gridCol w:w="1358"/>
      </w:tblGrid>
      <w:tr w:rsidR="00B53C22" w:rsidRPr="00B53C22" w:rsidTr="00B55791">
        <w:trPr>
          <w:trHeight w:val="260"/>
        </w:trPr>
        <w:tc>
          <w:tcPr>
            <w:tcW w:w="6348"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B53C22" w:rsidRPr="00B53C22" w:rsidRDefault="00B53C22" w:rsidP="00B53C22">
            <w:pPr>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Particulars</w:t>
            </w:r>
          </w:p>
        </w:tc>
        <w:tc>
          <w:tcPr>
            <w:tcW w:w="1505" w:type="dxa"/>
            <w:tcBorders>
              <w:top w:val="single" w:sz="4" w:space="0" w:color="auto"/>
              <w:left w:val="nil"/>
              <w:bottom w:val="single" w:sz="4" w:space="0" w:color="auto"/>
              <w:right w:val="single" w:sz="4" w:space="0" w:color="auto"/>
            </w:tcBorders>
            <w:shd w:val="clear" w:color="000000" w:fill="A9D08E"/>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Jun-19</w:t>
            </w:r>
          </w:p>
        </w:tc>
        <w:tc>
          <w:tcPr>
            <w:tcW w:w="1358" w:type="dxa"/>
            <w:tcBorders>
              <w:top w:val="single" w:sz="4" w:space="0" w:color="auto"/>
              <w:left w:val="nil"/>
              <w:bottom w:val="single" w:sz="4" w:space="0" w:color="auto"/>
              <w:right w:val="single" w:sz="4" w:space="0" w:color="auto"/>
            </w:tcBorders>
            <w:shd w:val="clear" w:color="000000" w:fill="A9D08E"/>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Jul-19</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b/>
                <w:bCs/>
                <w:i/>
                <w:iCs/>
                <w:color w:val="000000"/>
                <w:sz w:val="22"/>
                <w:szCs w:val="22"/>
                <w:lang w:val="en-US"/>
              </w:rPr>
            </w:pPr>
            <w:r w:rsidRPr="00B53C22">
              <w:rPr>
                <w:rFonts w:ascii="Garamond" w:eastAsia="Times New Roman" w:hAnsi="Garamond"/>
                <w:b/>
                <w:bCs/>
                <w:i/>
                <w:iCs/>
                <w:color w:val="000000"/>
                <w:sz w:val="22"/>
                <w:szCs w:val="22"/>
                <w:lang w:val="en-US"/>
              </w:rPr>
              <w:t xml:space="preserve">A. Funds </w:t>
            </w:r>
            <w:proofErr w:type="spellStart"/>
            <w:r w:rsidRPr="00B53C22">
              <w:rPr>
                <w:rFonts w:ascii="Garamond" w:eastAsia="Times New Roman" w:hAnsi="Garamond"/>
                <w:b/>
                <w:bCs/>
                <w:i/>
                <w:iCs/>
                <w:color w:val="000000"/>
                <w:sz w:val="22"/>
                <w:szCs w:val="22"/>
                <w:lang w:val="en-US"/>
              </w:rPr>
              <w:t>Mobilisation</w:t>
            </w:r>
            <w:proofErr w:type="spellEnd"/>
            <w:r w:rsidRPr="00B53C22">
              <w:rPr>
                <w:rFonts w:ascii="Garamond" w:eastAsia="Times New Roman" w:hAnsi="Garamond"/>
                <w:b/>
                <w:bCs/>
                <w:i/>
                <w:iCs/>
                <w:color w:val="000000"/>
                <w:sz w:val="22"/>
                <w:szCs w:val="22"/>
                <w:lang w:val="en-US"/>
              </w:rPr>
              <w:t xml:space="preserve"> through Public  Issue (I+II)</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 xml:space="preserve">          1,505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 xml:space="preserve">        2,188 </w:t>
            </w:r>
          </w:p>
        </w:tc>
      </w:tr>
      <w:tr w:rsidR="00B53C22" w:rsidRPr="00B53C22" w:rsidTr="00B55791">
        <w:trPr>
          <w:trHeight w:val="260"/>
        </w:trPr>
        <w:tc>
          <w:tcPr>
            <w:tcW w:w="6348" w:type="dxa"/>
            <w:tcBorders>
              <w:top w:val="nil"/>
              <w:left w:val="single" w:sz="4" w:space="0" w:color="auto"/>
              <w:bottom w:val="single" w:sz="4" w:space="0" w:color="auto"/>
              <w:right w:val="nil"/>
            </w:tcBorders>
            <w:shd w:val="clear" w:color="auto" w:fill="auto"/>
            <w:vAlign w:val="center"/>
            <w:hideMark/>
          </w:tcPr>
          <w:p w:rsidR="00B53C22" w:rsidRPr="00B53C22" w:rsidRDefault="00B53C22" w:rsidP="00B53C22">
            <w:pPr>
              <w:rPr>
                <w:rFonts w:ascii="Garamond" w:eastAsia="Times New Roman" w:hAnsi="Garamond"/>
                <w:b/>
                <w:bCs/>
                <w:i/>
                <w:iCs/>
                <w:color w:val="000000"/>
                <w:sz w:val="22"/>
                <w:szCs w:val="22"/>
                <w:lang w:val="en-US"/>
              </w:rPr>
            </w:pPr>
            <w:r w:rsidRPr="00B53C22">
              <w:rPr>
                <w:rFonts w:ascii="Garamond" w:eastAsia="Times New Roman" w:hAnsi="Garamond"/>
                <w:b/>
                <w:bCs/>
                <w:i/>
                <w:iCs/>
                <w:color w:val="000000"/>
                <w:sz w:val="22"/>
                <w:szCs w:val="22"/>
                <w:lang w:val="en-US"/>
              </w:rPr>
              <w:t>I. Equity Public Issue</w:t>
            </w:r>
          </w:p>
        </w:tc>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 xml:space="preserve">            569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 xml:space="preserve">        2,188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a. IPOs (</w:t>
            </w:r>
            <w:proofErr w:type="spellStart"/>
            <w:r w:rsidRPr="00B53C22">
              <w:rPr>
                <w:rFonts w:ascii="Garamond" w:eastAsia="Times New Roman" w:hAnsi="Garamond"/>
                <w:color w:val="000000"/>
                <w:sz w:val="22"/>
                <w:szCs w:val="22"/>
                <w:lang w:val="en-US"/>
              </w:rPr>
              <w:t>i+ii</w:t>
            </w:r>
            <w:proofErr w:type="spellEnd"/>
            <w:r w:rsidRPr="00B53C22">
              <w:rPr>
                <w:rFonts w:ascii="Garamond" w:eastAsia="Times New Roman" w:hAnsi="Garamond"/>
                <w:color w:val="000000"/>
                <w:sz w:val="22"/>
                <w:szCs w:val="22"/>
                <w:lang w:val="en-US"/>
              </w:rPr>
              <w:t>)</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547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500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w:t>
            </w:r>
            <w:proofErr w:type="spellStart"/>
            <w:r w:rsidRPr="00B53C22">
              <w:rPr>
                <w:rFonts w:ascii="Garamond" w:eastAsia="Times New Roman" w:hAnsi="Garamond"/>
                <w:color w:val="000000"/>
                <w:sz w:val="22"/>
                <w:szCs w:val="22"/>
                <w:lang w:val="en-US"/>
              </w:rPr>
              <w:t>i</w:t>
            </w:r>
            <w:proofErr w:type="spellEnd"/>
            <w:r w:rsidRPr="00B53C22">
              <w:rPr>
                <w:rFonts w:ascii="Garamond" w:eastAsia="Times New Roman" w:hAnsi="Garamond"/>
                <w:color w:val="000000"/>
                <w:sz w:val="22"/>
                <w:szCs w:val="22"/>
                <w:lang w:val="en-US"/>
              </w:rPr>
              <w:t>. Main Board</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475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459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ii. SME Platform</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72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41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b. FPOs</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12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0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c. Equity Right Issue</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10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1,689 </w:t>
            </w:r>
          </w:p>
        </w:tc>
      </w:tr>
      <w:tr w:rsidR="00B53C22" w:rsidRPr="00B53C22" w:rsidTr="00B55791">
        <w:trPr>
          <w:trHeight w:val="260"/>
        </w:trPr>
        <w:tc>
          <w:tcPr>
            <w:tcW w:w="6348" w:type="dxa"/>
            <w:tcBorders>
              <w:top w:val="nil"/>
              <w:left w:val="single" w:sz="4" w:space="0" w:color="auto"/>
              <w:bottom w:val="single" w:sz="4" w:space="0" w:color="auto"/>
              <w:right w:val="nil"/>
            </w:tcBorders>
            <w:shd w:val="clear" w:color="auto" w:fill="auto"/>
            <w:vAlign w:val="center"/>
            <w:hideMark/>
          </w:tcPr>
          <w:p w:rsidR="00B53C22" w:rsidRPr="00B53C22" w:rsidRDefault="00B53C22" w:rsidP="00B53C22">
            <w:pPr>
              <w:rPr>
                <w:rFonts w:ascii="Garamond" w:eastAsia="Times New Roman" w:hAnsi="Garamond"/>
                <w:b/>
                <w:bCs/>
                <w:i/>
                <w:iCs/>
                <w:color w:val="000000"/>
                <w:sz w:val="22"/>
                <w:szCs w:val="22"/>
                <w:lang w:val="en-US"/>
              </w:rPr>
            </w:pPr>
            <w:r w:rsidRPr="00B53C22">
              <w:rPr>
                <w:rFonts w:ascii="Garamond" w:eastAsia="Times New Roman" w:hAnsi="Garamond"/>
                <w:b/>
                <w:bCs/>
                <w:i/>
                <w:iCs/>
                <w:color w:val="000000"/>
                <w:sz w:val="22"/>
                <w:szCs w:val="22"/>
                <w:lang w:val="en-US"/>
              </w:rPr>
              <w:t xml:space="preserve">  II. Debt Public Issue </w:t>
            </w:r>
          </w:p>
        </w:tc>
        <w:tc>
          <w:tcPr>
            <w:tcW w:w="1505"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936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0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b/>
                <w:bCs/>
                <w:i/>
                <w:iCs/>
                <w:color w:val="000000"/>
                <w:sz w:val="22"/>
                <w:szCs w:val="22"/>
                <w:lang w:val="en-US"/>
              </w:rPr>
            </w:pPr>
            <w:r w:rsidRPr="00B53C22">
              <w:rPr>
                <w:rFonts w:ascii="Garamond" w:eastAsia="Times New Roman" w:hAnsi="Garamond"/>
                <w:b/>
                <w:bCs/>
                <w:i/>
                <w:iCs/>
                <w:color w:val="000000"/>
                <w:sz w:val="22"/>
                <w:szCs w:val="22"/>
                <w:lang w:val="en-US"/>
              </w:rPr>
              <w:t xml:space="preserve">B. Funds </w:t>
            </w:r>
            <w:proofErr w:type="spellStart"/>
            <w:r w:rsidRPr="00B53C22">
              <w:rPr>
                <w:rFonts w:ascii="Garamond" w:eastAsia="Times New Roman" w:hAnsi="Garamond"/>
                <w:b/>
                <w:bCs/>
                <w:i/>
                <w:iCs/>
                <w:color w:val="000000"/>
                <w:sz w:val="22"/>
                <w:szCs w:val="22"/>
                <w:lang w:val="en-US"/>
              </w:rPr>
              <w:t>Mobilisation</w:t>
            </w:r>
            <w:proofErr w:type="spellEnd"/>
            <w:r w:rsidRPr="00B53C22">
              <w:rPr>
                <w:rFonts w:ascii="Garamond" w:eastAsia="Times New Roman" w:hAnsi="Garamond"/>
                <w:b/>
                <w:bCs/>
                <w:i/>
                <w:iCs/>
                <w:color w:val="000000"/>
                <w:sz w:val="22"/>
                <w:szCs w:val="22"/>
                <w:lang w:val="en-US"/>
              </w:rPr>
              <w:t xml:space="preserve"> through Private Placement</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 xml:space="preserve">        64,578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 xml:space="preserve">      52,576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1. QIP/IPP</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0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2,100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2. Preferential Allotment</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15,478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4,396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3. Private Placement of Debt</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49,100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color w:val="000000"/>
                <w:sz w:val="22"/>
                <w:szCs w:val="22"/>
                <w:lang w:val="en-US"/>
              </w:rPr>
            </w:pPr>
            <w:r w:rsidRPr="00B53C22">
              <w:rPr>
                <w:rFonts w:ascii="Garamond" w:eastAsia="Times New Roman" w:hAnsi="Garamond"/>
                <w:color w:val="000000"/>
                <w:sz w:val="22"/>
                <w:szCs w:val="22"/>
                <w:lang w:val="en-US"/>
              </w:rPr>
              <w:t xml:space="preserve">      46,080 </w:t>
            </w:r>
          </w:p>
        </w:tc>
      </w:tr>
      <w:tr w:rsidR="00B53C22" w:rsidRPr="00B53C22" w:rsidTr="00B55791">
        <w:trPr>
          <w:trHeight w:val="260"/>
        </w:trPr>
        <w:tc>
          <w:tcPr>
            <w:tcW w:w="6348" w:type="dxa"/>
            <w:tcBorders>
              <w:top w:val="nil"/>
              <w:left w:val="single" w:sz="4" w:space="0" w:color="auto"/>
              <w:bottom w:val="single" w:sz="4" w:space="0" w:color="auto"/>
              <w:right w:val="single" w:sz="4" w:space="0" w:color="auto"/>
            </w:tcBorders>
            <w:shd w:val="clear" w:color="auto" w:fill="auto"/>
            <w:noWrap/>
            <w:vAlign w:val="center"/>
            <w:hideMark/>
          </w:tcPr>
          <w:p w:rsidR="00B53C22" w:rsidRPr="00B53C22" w:rsidRDefault="00B53C22" w:rsidP="00B53C22">
            <w:pPr>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 xml:space="preserve">Total Funds </w:t>
            </w:r>
            <w:proofErr w:type="spellStart"/>
            <w:r w:rsidRPr="00B53C22">
              <w:rPr>
                <w:rFonts w:ascii="Garamond" w:eastAsia="Times New Roman" w:hAnsi="Garamond"/>
                <w:b/>
                <w:bCs/>
                <w:color w:val="000000"/>
                <w:sz w:val="22"/>
                <w:szCs w:val="22"/>
                <w:lang w:val="en-US"/>
              </w:rPr>
              <w:t>Mobilised</w:t>
            </w:r>
            <w:proofErr w:type="spellEnd"/>
            <w:r w:rsidRPr="00B53C22">
              <w:rPr>
                <w:rFonts w:ascii="Garamond" w:eastAsia="Times New Roman" w:hAnsi="Garamond"/>
                <w:b/>
                <w:bCs/>
                <w:color w:val="000000"/>
                <w:sz w:val="22"/>
                <w:szCs w:val="22"/>
                <w:lang w:val="en-US"/>
              </w:rPr>
              <w:t xml:space="preserve"> (A+B)</w:t>
            </w:r>
          </w:p>
        </w:tc>
        <w:tc>
          <w:tcPr>
            <w:tcW w:w="1505"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 xml:space="preserve">        66,083 </w:t>
            </w:r>
          </w:p>
        </w:tc>
        <w:tc>
          <w:tcPr>
            <w:tcW w:w="1358" w:type="dxa"/>
            <w:tcBorders>
              <w:top w:val="nil"/>
              <w:left w:val="nil"/>
              <w:bottom w:val="single" w:sz="4" w:space="0" w:color="auto"/>
              <w:right w:val="single" w:sz="4" w:space="0" w:color="auto"/>
            </w:tcBorders>
            <w:shd w:val="clear" w:color="auto" w:fill="auto"/>
            <w:noWrap/>
            <w:vAlign w:val="center"/>
            <w:hideMark/>
          </w:tcPr>
          <w:p w:rsidR="00B53C22" w:rsidRPr="00B53C22" w:rsidRDefault="00B53C22" w:rsidP="00B53C22">
            <w:pPr>
              <w:jc w:val="right"/>
              <w:rPr>
                <w:rFonts w:ascii="Garamond" w:eastAsia="Times New Roman" w:hAnsi="Garamond"/>
                <w:b/>
                <w:bCs/>
                <w:color w:val="000000"/>
                <w:sz w:val="22"/>
                <w:szCs w:val="22"/>
                <w:lang w:val="en-US"/>
              </w:rPr>
            </w:pPr>
            <w:r w:rsidRPr="00B53C22">
              <w:rPr>
                <w:rFonts w:ascii="Garamond" w:eastAsia="Times New Roman" w:hAnsi="Garamond"/>
                <w:b/>
                <w:bCs/>
                <w:color w:val="000000"/>
                <w:sz w:val="22"/>
                <w:szCs w:val="22"/>
                <w:lang w:val="en-US"/>
              </w:rPr>
              <w:t xml:space="preserve">      54,764 </w:t>
            </w:r>
          </w:p>
        </w:tc>
      </w:tr>
    </w:tbl>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Notes: Current month data are provisional</w:t>
      </w:r>
    </w:p>
    <w:p w:rsidR="003F71F4" w:rsidRPr="009A0EB3" w:rsidRDefault="003F71F4" w:rsidP="003F71F4">
      <w:pPr>
        <w:widowControl w:val="0"/>
        <w:contextualSpacing/>
        <w:jc w:val="both"/>
        <w:rPr>
          <w:rFonts w:ascii="Palatino Linotype" w:hAnsi="Palatino Linotype"/>
          <w:b/>
          <w:sz w:val="18"/>
          <w:szCs w:val="18"/>
        </w:rPr>
      </w:pPr>
      <w:r w:rsidRPr="009A0EB3">
        <w:rPr>
          <w:rFonts w:ascii="Palatino Linotype" w:hAnsi="Palatino Linotype"/>
          <w:b/>
          <w:sz w:val="18"/>
          <w:szCs w:val="18"/>
        </w:rPr>
        <w:t>Source: SEBI, NSE, BSE and MSEI</w:t>
      </w:r>
    </w:p>
    <w:p w:rsidR="003F71F4" w:rsidRDefault="003F71F4" w:rsidP="0032036A">
      <w:pPr>
        <w:jc w:val="both"/>
        <w:rPr>
          <w:rFonts w:ascii="Palatino Linotype" w:hAnsi="Palatino Linotype"/>
          <w:sz w:val="22"/>
          <w:szCs w:val="22"/>
          <w:shd w:val="clear" w:color="auto" w:fill="FFFFFF"/>
        </w:rPr>
      </w:pPr>
    </w:p>
    <w:p w:rsidR="003F71F4" w:rsidRPr="00B55791" w:rsidRDefault="003F71F4" w:rsidP="00DF7E39">
      <w:pPr>
        <w:pStyle w:val="ListParagraph"/>
        <w:numPr>
          <w:ilvl w:val="0"/>
          <w:numId w:val="30"/>
        </w:numPr>
        <w:jc w:val="both"/>
        <w:rPr>
          <w:rFonts w:ascii="Palatino Linotype" w:hAnsi="Palatino Linotype"/>
          <w:sz w:val="22"/>
          <w:szCs w:val="22"/>
          <w:shd w:val="clear" w:color="auto" w:fill="FFFFFF"/>
        </w:rPr>
      </w:pPr>
      <w:r w:rsidRPr="00B55791">
        <w:rPr>
          <w:rFonts w:ascii="Palatino Linotype" w:hAnsi="Palatino Linotype"/>
          <w:sz w:val="22"/>
          <w:szCs w:val="22"/>
          <w:shd w:val="clear" w:color="auto" w:fill="FFFFFF"/>
        </w:rPr>
        <w:t>During July 2019, there w</w:t>
      </w:r>
      <w:r w:rsidR="008C4646">
        <w:rPr>
          <w:rFonts w:ascii="Palatino Linotype" w:hAnsi="Palatino Linotype"/>
          <w:sz w:val="22"/>
          <w:szCs w:val="22"/>
          <w:shd w:val="clear" w:color="auto" w:fill="FFFFFF"/>
        </w:rPr>
        <w:t>ere</w:t>
      </w:r>
      <w:r w:rsidRPr="00B55791">
        <w:rPr>
          <w:rFonts w:ascii="Palatino Linotype" w:hAnsi="Palatino Linotype"/>
          <w:sz w:val="22"/>
          <w:szCs w:val="22"/>
          <w:shd w:val="clear" w:color="auto" w:fill="FFFFFF"/>
        </w:rPr>
        <w:t xml:space="preserve"> five public equity issuance (</w:t>
      </w:r>
      <w:r w:rsidR="00A47F97">
        <w:rPr>
          <w:rFonts w:ascii="Palatino Linotype" w:hAnsi="Palatino Linotype"/>
          <w:sz w:val="22"/>
          <w:szCs w:val="22"/>
          <w:shd w:val="clear" w:color="auto" w:fill="FFFFFF"/>
        </w:rPr>
        <w:t xml:space="preserve">out of </w:t>
      </w:r>
      <w:r w:rsidRPr="00B55791">
        <w:rPr>
          <w:rFonts w:ascii="Palatino Linotype" w:hAnsi="Palatino Linotype"/>
          <w:sz w:val="22"/>
          <w:szCs w:val="22"/>
          <w:shd w:val="clear" w:color="auto" w:fill="FFFFFF"/>
        </w:rPr>
        <w:t xml:space="preserve">four issuance were at SME platform) </w:t>
      </w:r>
      <w:r w:rsidR="00A47F97">
        <w:rPr>
          <w:rFonts w:ascii="Palatino Linotype" w:hAnsi="Palatino Linotype"/>
          <w:sz w:val="22"/>
          <w:szCs w:val="22"/>
          <w:shd w:val="clear" w:color="auto" w:fill="FFFFFF"/>
        </w:rPr>
        <w:t xml:space="preserve">mobilizing </w:t>
      </w:r>
      <w:r w:rsidR="00503572" w:rsidRPr="00503572">
        <w:rPr>
          <w:rFonts w:ascii="Rupee Foradian" w:hAnsi="Rupee Foradian"/>
          <w:b/>
          <w:szCs w:val="22"/>
          <w:shd w:val="clear" w:color="auto" w:fill="FFFFFF"/>
        </w:rPr>
        <w:t>`</w:t>
      </w:r>
      <w:r w:rsidRPr="00B55791">
        <w:rPr>
          <w:rFonts w:ascii="Palatino Linotype" w:hAnsi="Palatino Linotype"/>
          <w:sz w:val="22"/>
          <w:szCs w:val="22"/>
          <w:shd w:val="clear" w:color="auto" w:fill="FFFFFF"/>
        </w:rPr>
        <w:t xml:space="preserve"> 500 </w:t>
      </w:r>
      <w:proofErr w:type="spellStart"/>
      <w:r w:rsidRPr="00B55791">
        <w:rPr>
          <w:rFonts w:ascii="Palatino Linotype" w:hAnsi="Palatino Linotype"/>
          <w:sz w:val="22"/>
          <w:szCs w:val="22"/>
          <w:shd w:val="clear" w:color="auto" w:fill="FFFFFF"/>
        </w:rPr>
        <w:t>crore</w:t>
      </w:r>
      <w:proofErr w:type="spellEnd"/>
      <w:r w:rsidRPr="00B55791">
        <w:rPr>
          <w:rFonts w:ascii="Palatino Linotype" w:hAnsi="Palatino Linotype"/>
          <w:sz w:val="22"/>
          <w:szCs w:val="22"/>
          <w:shd w:val="clear" w:color="auto" w:fill="FFFFFF"/>
        </w:rPr>
        <w:t xml:space="preserve"> as compared to eight issues </w:t>
      </w:r>
      <w:r w:rsidRPr="00B6405A">
        <w:rPr>
          <w:rFonts w:ascii="Palatino Linotype" w:hAnsi="Palatino Linotype"/>
          <w:sz w:val="22"/>
          <w:szCs w:val="22"/>
          <w:shd w:val="clear" w:color="auto" w:fill="FFFFFF"/>
        </w:rPr>
        <w:t xml:space="preserve">amounting </w:t>
      </w:r>
      <w:r w:rsidR="00503572" w:rsidRPr="00B6405A">
        <w:rPr>
          <w:rFonts w:ascii="Rupee Foradian" w:hAnsi="Rupee Foradian"/>
          <w:b/>
          <w:szCs w:val="22"/>
          <w:shd w:val="clear" w:color="auto" w:fill="FFFFFF"/>
        </w:rPr>
        <w:t>`</w:t>
      </w:r>
      <w:r w:rsidRPr="00B6405A">
        <w:rPr>
          <w:rFonts w:ascii="Palatino Linotype" w:hAnsi="Palatino Linotype"/>
          <w:sz w:val="22"/>
          <w:szCs w:val="22"/>
          <w:shd w:val="clear" w:color="auto" w:fill="FFFFFF"/>
        </w:rPr>
        <w:t xml:space="preserve"> 5</w:t>
      </w:r>
      <w:r w:rsidR="00B407F7" w:rsidRPr="00B6405A">
        <w:rPr>
          <w:rFonts w:ascii="Palatino Linotype" w:hAnsi="Palatino Linotype"/>
          <w:sz w:val="22"/>
          <w:szCs w:val="22"/>
          <w:shd w:val="clear" w:color="auto" w:fill="FFFFFF"/>
        </w:rPr>
        <w:t>47</w:t>
      </w:r>
      <w:r w:rsidRPr="00B6405A">
        <w:rPr>
          <w:rFonts w:ascii="Palatino Linotype" w:hAnsi="Palatino Linotype"/>
          <w:sz w:val="22"/>
          <w:szCs w:val="22"/>
          <w:shd w:val="clear" w:color="auto" w:fill="FFFFFF"/>
        </w:rPr>
        <w:t xml:space="preserve"> </w:t>
      </w:r>
      <w:proofErr w:type="spellStart"/>
      <w:r w:rsidRPr="00B55791">
        <w:rPr>
          <w:rFonts w:ascii="Palatino Linotype" w:hAnsi="Palatino Linotype"/>
          <w:sz w:val="22"/>
          <w:szCs w:val="22"/>
          <w:shd w:val="clear" w:color="auto" w:fill="FFFFFF"/>
        </w:rPr>
        <w:t>crore</w:t>
      </w:r>
      <w:proofErr w:type="spellEnd"/>
      <w:r w:rsidRPr="00B55791">
        <w:rPr>
          <w:rFonts w:ascii="Palatino Linotype" w:hAnsi="Palatino Linotype"/>
          <w:sz w:val="22"/>
          <w:szCs w:val="22"/>
          <w:shd w:val="clear" w:color="auto" w:fill="FFFFFF"/>
        </w:rPr>
        <w:t xml:space="preserve"> in June 2019. </w:t>
      </w:r>
    </w:p>
    <w:p w:rsidR="003F71F4" w:rsidRPr="00B55791" w:rsidRDefault="003F71F4" w:rsidP="00DF7E39">
      <w:pPr>
        <w:pStyle w:val="ListParagraph"/>
        <w:numPr>
          <w:ilvl w:val="0"/>
          <w:numId w:val="30"/>
        </w:numPr>
        <w:jc w:val="both"/>
        <w:rPr>
          <w:rFonts w:ascii="Palatino Linotype" w:eastAsia="Times New Roman" w:hAnsi="Palatino Linotype" w:cs="Arial"/>
          <w:color w:val="000000"/>
          <w:sz w:val="22"/>
          <w:szCs w:val="22"/>
        </w:rPr>
      </w:pPr>
      <w:r w:rsidRPr="00B55791">
        <w:rPr>
          <w:rFonts w:ascii="Palatino Linotype" w:hAnsi="Palatino Linotype"/>
          <w:sz w:val="22"/>
          <w:szCs w:val="22"/>
          <w:shd w:val="clear" w:color="auto" w:fill="FFFFFF"/>
        </w:rPr>
        <w:t xml:space="preserve">There were three right issues raised </w:t>
      </w:r>
      <w:r w:rsidR="00503572" w:rsidRPr="00503572">
        <w:rPr>
          <w:rFonts w:ascii="Rupee Foradian" w:hAnsi="Rupee Foradian"/>
          <w:b/>
          <w:szCs w:val="22"/>
          <w:shd w:val="clear" w:color="auto" w:fill="FFFFFF"/>
        </w:rPr>
        <w:t>`</w:t>
      </w:r>
      <w:r w:rsidRPr="00B55791">
        <w:rPr>
          <w:rFonts w:ascii="Palatino Linotype" w:hAnsi="Palatino Linotype"/>
          <w:sz w:val="22"/>
          <w:szCs w:val="22"/>
          <w:shd w:val="clear" w:color="auto" w:fill="FFFFFF"/>
        </w:rPr>
        <w:t xml:space="preserve"> </w:t>
      </w:r>
      <w:r w:rsidRPr="00B55791">
        <w:rPr>
          <w:rFonts w:ascii="Palatino Linotype" w:eastAsia="Times New Roman" w:hAnsi="Palatino Linotype" w:cs="Arial"/>
          <w:color w:val="000000"/>
          <w:sz w:val="22"/>
          <w:szCs w:val="22"/>
        </w:rPr>
        <w:t xml:space="preserve">1,689 </w:t>
      </w:r>
      <w:proofErr w:type="spellStart"/>
      <w:r w:rsidRPr="00B55791">
        <w:rPr>
          <w:rFonts w:ascii="Palatino Linotype" w:eastAsia="Times New Roman" w:hAnsi="Palatino Linotype" w:cs="Arial"/>
          <w:color w:val="000000"/>
          <w:sz w:val="22"/>
          <w:szCs w:val="22"/>
        </w:rPr>
        <w:t>crore</w:t>
      </w:r>
      <w:proofErr w:type="spellEnd"/>
      <w:r w:rsidRPr="00B55791">
        <w:rPr>
          <w:rFonts w:ascii="Palatino Linotype" w:eastAsia="Times New Roman" w:hAnsi="Palatino Linotype" w:cs="Arial"/>
          <w:color w:val="000000"/>
          <w:sz w:val="22"/>
          <w:szCs w:val="22"/>
        </w:rPr>
        <w:t xml:space="preserve"> in July 2019 as against single right issue which </w:t>
      </w:r>
      <w:r w:rsidR="00B407F7">
        <w:rPr>
          <w:rFonts w:ascii="Palatino Linotype" w:eastAsia="Times New Roman" w:hAnsi="Palatino Linotype" w:cs="Arial"/>
          <w:color w:val="000000"/>
          <w:sz w:val="22"/>
          <w:szCs w:val="22"/>
        </w:rPr>
        <w:t>h</w:t>
      </w:r>
      <w:r w:rsidRPr="00B55791">
        <w:rPr>
          <w:rFonts w:ascii="Palatino Linotype" w:eastAsia="Times New Roman" w:hAnsi="Palatino Linotype" w:cs="Arial"/>
          <w:color w:val="000000"/>
          <w:sz w:val="22"/>
          <w:szCs w:val="22"/>
        </w:rPr>
        <w:t xml:space="preserve">as raised </w:t>
      </w:r>
      <w:r w:rsidR="00503572" w:rsidRPr="00503572">
        <w:rPr>
          <w:rFonts w:ascii="Rupee Foradian" w:eastAsia="Times New Roman" w:hAnsi="Rupee Foradian" w:cs="Arial"/>
          <w:b/>
          <w:color w:val="000000"/>
          <w:szCs w:val="22"/>
        </w:rPr>
        <w:t>`</w:t>
      </w:r>
      <w:r w:rsidRPr="00B55791">
        <w:rPr>
          <w:rFonts w:ascii="Palatino Linotype" w:eastAsia="Times New Roman" w:hAnsi="Palatino Linotype" w:cs="Arial"/>
          <w:color w:val="000000"/>
          <w:sz w:val="22"/>
          <w:szCs w:val="22"/>
        </w:rPr>
        <w:t xml:space="preserve"> 10 </w:t>
      </w:r>
      <w:proofErr w:type="spellStart"/>
      <w:r w:rsidRPr="00B55791">
        <w:rPr>
          <w:rFonts w:ascii="Palatino Linotype" w:eastAsia="Times New Roman" w:hAnsi="Palatino Linotype" w:cs="Arial"/>
          <w:color w:val="000000"/>
          <w:sz w:val="22"/>
          <w:szCs w:val="22"/>
        </w:rPr>
        <w:t>crore</w:t>
      </w:r>
      <w:proofErr w:type="spellEnd"/>
      <w:r w:rsidRPr="00B55791">
        <w:rPr>
          <w:rFonts w:ascii="Palatino Linotype" w:eastAsia="Times New Roman" w:hAnsi="Palatino Linotype" w:cs="Arial"/>
          <w:color w:val="000000"/>
          <w:sz w:val="22"/>
          <w:szCs w:val="22"/>
        </w:rPr>
        <w:t xml:space="preserve"> in June 2019.</w:t>
      </w:r>
    </w:p>
    <w:p w:rsidR="0032036A" w:rsidRPr="00B55791" w:rsidRDefault="003F71F4" w:rsidP="00DF7E39">
      <w:pPr>
        <w:pStyle w:val="ListParagraph"/>
        <w:numPr>
          <w:ilvl w:val="0"/>
          <w:numId w:val="30"/>
        </w:numPr>
        <w:jc w:val="both"/>
        <w:rPr>
          <w:rFonts w:ascii="Palatino Linotype" w:hAnsi="Palatino Linotype"/>
          <w:sz w:val="22"/>
          <w:szCs w:val="22"/>
          <w:shd w:val="clear" w:color="auto" w:fill="FFFFFF"/>
        </w:rPr>
      </w:pPr>
      <w:r w:rsidRPr="00B55791">
        <w:rPr>
          <w:rFonts w:ascii="Palatino Linotype" w:hAnsi="Palatino Linotype"/>
          <w:sz w:val="22"/>
          <w:szCs w:val="22"/>
          <w:shd w:val="clear" w:color="auto" w:fill="FFFFFF"/>
        </w:rPr>
        <w:t xml:space="preserve">During July 2019, the </w:t>
      </w:r>
      <w:r w:rsidR="0032036A" w:rsidRPr="00B55791">
        <w:rPr>
          <w:rFonts w:ascii="Palatino Linotype" w:hAnsi="Palatino Linotype"/>
          <w:sz w:val="22"/>
          <w:szCs w:val="22"/>
          <w:shd w:val="clear" w:color="auto" w:fill="FFFFFF"/>
        </w:rPr>
        <w:t xml:space="preserve">amount raised through private placement of equity (i.e. preferential allotment and QIP route) </w:t>
      </w:r>
      <w:r w:rsidRPr="00B55791">
        <w:rPr>
          <w:rFonts w:ascii="Palatino Linotype" w:hAnsi="Palatino Linotype"/>
          <w:sz w:val="22"/>
          <w:szCs w:val="22"/>
          <w:shd w:val="clear" w:color="auto" w:fill="FFFFFF"/>
        </w:rPr>
        <w:t xml:space="preserve">stood at </w:t>
      </w:r>
      <w:r w:rsidR="00503572" w:rsidRPr="00503572">
        <w:rPr>
          <w:rFonts w:ascii="Rupee Foradian" w:hAnsi="Rupee Foradian"/>
          <w:b/>
          <w:szCs w:val="22"/>
          <w:shd w:val="clear" w:color="auto" w:fill="FFFFFF"/>
        </w:rPr>
        <w:t>`</w:t>
      </w:r>
      <w:r w:rsidR="00A47F97" w:rsidRPr="00B55791">
        <w:rPr>
          <w:rFonts w:ascii="Palatino Linotype" w:hAnsi="Palatino Linotype"/>
          <w:sz w:val="22"/>
          <w:szCs w:val="22"/>
          <w:shd w:val="clear" w:color="auto" w:fill="FFFFFF"/>
        </w:rPr>
        <w:t xml:space="preserve"> 6,496</w:t>
      </w:r>
      <w:r w:rsidRPr="00B55791">
        <w:rPr>
          <w:rFonts w:ascii="Palatino Linotype" w:hAnsi="Palatino Linotype"/>
          <w:sz w:val="22"/>
          <w:szCs w:val="22"/>
          <w:shd w:val="clear" w:color="auto" w:fill="FFFFFF"/>
        </w:rPr>
        <w:t xml:space="preserve"> </w:t>
      </w:r>
      <w:proofErr w:type="spellStart"/>
      <w:r w:rsidRPr="00B55791">
        <w:rPr>
          <w:rFonts w:ascii="Palatino Linotype" w:hAnsi="Palatino Linotype"/>
          <w:sz w:val="22"/>
          <w:szCs w:val="22"/>
          <w:shd w:val="clear" w:color="auto" w:fill="FFFFFF"/>
        </w:rPr>
        <w:t>crore</w:t>
      </w:r>
      <w:proofErr w:type="spellEnd"/>
      <w:r w:rsidRPr="00B55791">
        <w:rPr>
          <w:rFonts w:ascii="Palatino Linotype" w:hAnsi="Palatino Linotype"/>
          <w:sz w:val="22"/>
          <w:szCs w:val="22"/>
          <w:shd w:val="clear" w:color="auto" w:fill="FFFFFF"/>
        </w:rPr>
        <w:t xml:space="preserve"> </w:t>
      </w:r>
      <w:r w:rsidR="00B407F7">
        <w:rPr>
          <w:rFonts w:ascii="Palatino Linotype" w:hAnsi="Palatino Linotype"/>
          <w:sz w:val="22"/>
          <w:szCs w:val="22"/>
          <w:shd w:val="clear" w:color="auto" w:fill="FFFFFF"/>
        </w:rPr>
        <w:t xml:space="preserve">comparing with </w:t>
      </w:r>
      <w:r w:rsidR="00503572" w:rsidRPr="00503572">
        <w:rPr>
          <w:rFonts w:ascii="Rupee Foradian" w:hAnsi="Rupee Foradian"/>
          <w:b/>
          <w:szCs w:val="22"/>
          <w:shd w:val="clear" w:color="auto" w:fill="FFFFFF"/>
        </w:rPr>
        <w:t>`</w:t>
      </w:r>
      <w:r w:rsidR="0032036A" w:rsidRPr="00B55791">
        <w:rPr>
          <w:rFonts w:ascii="Palatino Linotype" w:hAnsi="Palatino Linotype"/>
          <w:b/>
          <w:sz w:val="22"/>
          <w:szCs w:val="22"/>
          <w:shd w:val="clear" w:color="auto" w:fill="FFFFFF"/>
        </w:rPr>
        <w:t xml:space="preserve"> </w:t>
      </w:r>
      <w:r w:rsidR="00B53C22" w:rsidRPr="00B55791">
        <w:rPr>
          <w:rFonts w:ascii="Palatino Linotype" w:hAnsi="Palatino Linotype"/>
          <w:sz w:val="22"/>
          <w:szCs w:val="22"/>
          <w:shd w:val="clear" w:color="auto" w:fill="FFFFFF"/>
        </w:rPr>
        <w:t xml:space="preserve">15,478 </w:t>
      </w:r>
      <w:proofErr w:type="spellStart"/>
      <w:r w:rsidR="0032036A" w:rsidRPr="00B55791">
        <w:rPr>
          <w:rFonts w:ascii="Palatino Linotype" w:hAnsi="Palatino Linotype"/>
          <w:sz w:val="22"/>
          <w:szCs w:val="22"/>
          <w:shd w:val="clear" w:color="auto" w:fill="FFFFFF"/>
        </w:rPr>
        <w:t>crore</w:t>
      </w:r>
      <w:proofErr w:type="spellEnd"/>
      <w:r w:rsidRPr="00B55791">
        <w:rPr>
          <w:rFonts w:ascii="Palatino Linotype" w:hAnsi="Palatino Linotype"/>
          <w:sz w:val="22"/>
          <w:szCs w:val="22"/>
          <w:shd w:val="clear" w:color="auto" w:fill="FFFFFF"/>
        </w:rPr>
        <w:t xml:space="preserve"> in June 2019</w:t>
      </w:r>
      <w:r w:rsidR="0032036A" w:rsidRPr="00B55791">
        <w:rPr>
          <w:rFonts w:ascii="Palatino Linotype" w:hAnsi="Palatino Linotype"/>
          <w:sz w:val="22"/>
          <w:szCs w:val="22"/>
          <w:shd w:val="clear" w:color="auto" w:fill="FFFFFF"/>
        </w:rPr>
        <w:t xml:space="preserve">. </w:t>
      </w:r>
    </w:p>
    <w:p w:rsidR="002E7C98" w:rsidRPr="00243434" w:rsidRDefault="003F71F4" w:rsidP="00B407F7">
      <w:pPr>
        <w:pStyle w:val="ListParagraph"/>
        <w:numPr>
          <w:ilvl w:val="0"/>
          <w:numId w:val="30"/>
        </w:numPr>
        <w:jc w:val="both"/>
        <w:rPr>
          <w:rFonts w:ascii="Palatino Linotype" w:eastAsia="Times New Roman" w:hAnsi="Palatino Linotype" w:cs="Arial"/>
          <w:color w:val="000000"/>
          <w:sz w:val="22"/>
          <w:szCs w:val="22"/>
        </w:rPr>
      </w:pPr>
      <w:r w:rsidRPr="00DF7E39">
        <w:rPr>
          <w:rFonts w:ascii="Palatino Linotype" w:hAnsi="Palatino Linotype"/>
          <w:sz w:val="22"/>
          <w:szCs w:val="22"/>
        </w:rPr>
        <w:t xml:space="preserve">During July 2019, there was no fund </w:t>
      </w:r>
      <w:proofErr w:type="spellStart"/>
      <w:r w:rsidRPr="00DF7E39">
        <w:rPr>
          <w:rFonts w:ascii="Palatino Linotype" w:hAnsi="Palatino Linotype"/>
          <w:sz w:val="22"/>
          <w:szCs w:val="22"/>
        </w:rPr>
        <w:t>mobilise</w:t>
      </w:r>
      <w:r w:rsidR="00B407F7">
        <w:rPr>
          <w:rFonts w:ascii="Palatino Linotype" w:hAnsi="Palatino Linotype"/>
          <w:sz w:val="22"/>
          <w:szCs w:val="22"/>
        </w:rPr>
        <w:t>d</w:t>
      </w:r>
      <w:proofErr w:type="spellEnd"/>
      <w:r w:rsidRPr="00DF7E39">
        <w:rPr>
          <w:rFonts w:ascii="Palatino Linotype" w:hAnsi="Palatino Linotype"/>
          <w:sz w:val="22"/>
          <w:szCs w:val="22"/>
        </w:rPr>
        <w:t xml:space="preserve"> from the Primary Market through Public Issue </w:t>
      </w:r>
      <w:r w:rsidR="00B407F7">
        <w:rPr>
          <w:rFonts w:ascii="Palatino Linotype" w:hAnsi="Palatino Linotype"/>
          <w:sz w:val="22"/>
          <w:szCs w:val="22"/>
        </w:rPr>
        <w:t xml:space="preserve">of </w:t>
      </w:r>
      <w:r w:rsidRPr="00DF7E39">
        <w:rPr>
          <w:rFonts w:ascii="Palatino Linotype" w:hAnsi="Palatino Linotype"/>
          <w:sz w:val="22"/>
          <w:szCs w:val="22"/>
        </w:rPr>
        <w:t>Corporate Bonds</w:t>
      </w:r>
      <w:r w:rsidR="00B407F7">
        <w:rPr>
          <w:rFonts w:ascii="Palatino Linotype" w:hAnsi="Palatino Linotype"/>
          <w:sz w:val="22"/>
          <w:szCs w:val="22"/>
        </w:rPr>
        <w:t xml:space="preserve"> comparing with </w:t>
      </w:r>
      <w:r w:rsidR="00B407F7" w:rsidRPr="00503572">
        <w:rPr>
          <w:rFonts w:ascii="Rupee Foradian" w:hAnsi="Rupee Foradian"/>
          <w:b/>
          <w:szCs w:val="22"/>
          <w:shd w:val="clear" w:color="auto" w:fill="FFFFFF"/>
        </w:rPr>
        <w:t>`</w:t>
      </w:r>
      <w:r w:rsidR="00B407F7">
        <w:rPr>
          <w:rFonts w:ascii="Rupee Foradian" w:hAnsi="Rupee Foradian"/>
          <w:b/>
          <w:szCs w:val="22"/>
          <w:shd w:val="clear" w:color="auto" w:fill="FFFFFF"/>
        </w:rPr>
        <w:t xml:space="preserve"> </w:t>
      </w:r>
      <w:r w:rsidR="00B407F7">
        <w:rPr>
          <w:rFonts w:ascii="Palatino Linotype" w:hAnsi="Palatino Linotype"/>
          <w:sz w:val="22"/>
          <w:szCs w:val="22"/>
        </w:rPr>
        <w:t xml:space="preserve">936 </w:t>
      </w:r>
      <w:proofErr w:type="spellStart"/>
      <w:r w:rsidR="00B407F7">
        <w:rPr>
          <w:rFonts w:ascii="Palatino Linotype" w:hAnsi="Palatino Linotype"/>
          <w:sz w:val="22"/>
          <w:szCs w:val="22"/>
        </w:rPr>
        <w:t>crore</w:t>
      </w:r>
      <w:proofErr w:type="spellEnd"/>
      <w:r w:rsidR="00B407F7">
        <w:rPr>
          <w:rFonts w:ascii="Palatino Linotype" w:hAnsi="Palatino Linotype"/>
          <w:sz w:val="22"/>
          <w:szCs w:val="22"/>
        </w:rPr>
        <w:t xml:space="preserve"> in June 2019.</w:t>
      </w:r>
      <w:r w:rsidR="002E7C98" w:rsidRPr="00243434">
        <w:rPr>
          <w:rFonts w:ascii="Palatino Linotype" w:hAnsi="Palatino Linotype"/>
          <w:sz w:val="22"/>
          <w:szCs w:val="22"/>
        </w:rPr>
        <w:t xml:space="preserve">During July 2019, Private Placement of Corporate Debt Reported to BSE and NSE decreased by 6.2 per cent </w:t>
      </w:r>
      <w:r w:rsidR="00EF2ED7" w:rsidRPr="00243434">
        <w:rPr>
          <w:rFonts w:ascii="Palatino Linotype" w:hAnsi="Palatino Linotype"/>
          <w:sz w:val="22"/>
          <w:szCs w:val="22"/>
        </w:rPr>
        <w:t xml:space="preserve">to </w:t>
      </w:r>
      <w:r w:rsidR="00503572" w:rsidRPr="00B407F7">
        <w:rPr>
          <w:rFonts w:ascii="Rupee Foradian" w:hAnsi="Rupee Foradian"/>
          <w:b/>
          <w:szCs w:val="22"/>
        </w:rPr>
        <w:t xml:space="preserve">` </w:t>
      </w:r>
      <w:r w:rsidR="00EF2ED7" w:rsidRPr="00243434">
        <w:rPr>
          <w:rFonts w:ascii="Palatino Linotype" w:hAnsi="Palatino Linotype"/>
          <w:sz w:val="22"/>
          <w:szCs w:val="22"/>
        </w:rPr>
        <w:t xml:space="preserve">46,080 </w:t>
      </w:r>
      <w:proofErr w:type="spellStart"/>
      <w:r w:rsidR="00EF2ED7" w:rsidRPr="00243434">
        <w:rPr>
          <w:rFonts w:ascii="Palatino Linotype" w:hAnsi="Palatino Linotype"/>
          <w:sz w:val="22"/>
          <w:szCs w:val="22"/>
        </w:rPr>
        <w:t>crore</w:t>
      </w:r>
      <w:proofErr w:type="spellEnd"/>
      <w:r w:rsidR="00EF2ED7" w:rsidRPr="00243434">
        <w:rPr>
          <w:rFonts w:ascii="Palatino Linotype" w:hAnsi="Palatino Linotype"/>
          <w:sz w:val="22"/>
          <w:szCs w:val="22"/>
        </w:rPr>
        <w:t xml:space="preserve"> </w:t>
      </w:r>
      <w:r w:rsidR="00B407F7">
        <w:rPr>
          <w:rFonts w:ascii="Palatino Linotype" w:hAnsi="Palatino Linotype"/>
          <w:sz w:val="22"/>
          <w:szCs w:val="22"/>
        </w:rPr>
        <w:t>over</w:t>
      </w:r>
      <w:r w:rsidR="00503572" w:rsidRPr="00243434">
        <w:rPr>
          <w:rFonts w:ascii="Palatino Linotype" w:hAnsi="Palatino Linotype"/>
          <w:sz w:val="22"/>
          <w:szCs w:val="22"/>
        </w:rPr>
        <w:t xml:space="preserve"> </w:t>
      </w:r>
      <w:r w:rsidR="00503572" w:rsidRPr="00B407F7">
        <w:rPr>
          <w:rFonts w:ascii="Rupee Foradian" w:hAnsi="Rupee Foradian"/>
          <w:b/>
          <w:szCs w:val="22"/>
        </w:rPr>
        <w:t>`</w:t>
      </w:r>
      <w:r w:rsidR="00AF6BB4" w:rsidRPr="00243434">
        <w:rPr>
          <w:rFonts w:ascii="Palatino Linotype" w:hAnsi="Palatino Linotype"/>
          <w:sz w:val="22"/>
          <w:szCs w:val="22"/>
        </w:rPr>
        <w:t xml:space="preserve"> 49,100 </w:t>
      </w:r>
      <w:proofErr w:type="spellStart"/>
      <w:r w:rsidR="00AF6BB4" w:rsidRPr="00243434">
        <w:rPr>
          <w:rFonts w:ascii="Palatino Linotype" w:hAnsi="Palatino Linotype"/>
          <w:sz w:val="22"/>
          <w:szCs w:val="22"/>
        </w:rPr>
        <w:t>crore</w:t>
      </w:r>
      <w:proofErr w:type="spellEnd"/>
      <w:r w:rsidR="00AF6BB4" w:rsidRPr="00243434">
        <w:rPr>
          <w:rFonts w:ascii="Palatino Linotype" w:hAnsi="Palatino Linotype"/>
          <w:sz w:val="22"/>
          <w:szCs w:val="22"/>
        </w:rPr>
        <w:t xml:space="preserve"> in June 2019.</w:t>
      </w:r>
    </w:p>
    <w:p w:rsidR="00BA2435" w:rsidRPr="00BA2435" w:rsidRDefault="00BA2435" w:rsidP="00DF7E39">
      <w:pPr>
        <w:pStyle w:val="ListParagraph"/>
        <w:ind w:left="-300"/>
        <w:jc w:val="both"/>
        <w:rPr>
          <w:rFonts w:ascii="Palatino Linotype" w:eastAsia="Times New Roman" w:hAnsi="Palatino Linotype" w:cs="Arial"/>
          <w:color w:val="000000"/>
          <w:sz w:val="22"/>
          <w:szCs w:val="22"/>
        </w:rPr>
      </w:pPr>
    </w:p>
    <w:p w:rsidR="0032036A" w:rsidRPr="009A0EB3" w:rsidRDefault="0032036A" w:rsidP="0032036A">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the Secondary Market</w:t>
      </w:r>
    </w:p>
    <w:p w:rsidR="0032036A" w:rsidRPr="009A0EB3" w:rsidRDefault="0032036A" w:rsidP="0032036A">
      <w:pPr>
        <w:widowControl w:val="0"/>
        <w:tabs>
          <w:tab w:val="left" w:pos="3915"/>
        </w:tabs>
        <w:jc w:val="both"/>
        <w:rPr>
          <w:rFonts w:ascii="Palatino Linotype" w:hAnsi="Palatino Linotype"/>
          <w:b/>
          <w:sz w:val="22"/>
          <w:szCs w:val="22"/>
        </w:rPr>
      </w:pPr>
    </w:p>
    <w:p w:rsidR="0032036A" w:rsidRPr="009A0EB3" w:rsidRDefault="0032036A" w:rsidP="0032036A">
      <w:pPr>
        <w:widowControl w:val="0"/>
        <w:contextualSpacing/>
        <w:jc w:val="both"/>
        <w:rPr>
          <w:rFonts w:ascii="Palatino Linotype" w:hAnsi="Palatino Linotype"/>
          <w:b/>
          <w:sz w:val="22"/>
          <w:szCs w:val="22"/>
        </w:rPr>
      </w:pPr>
      <w:r w:rsidRPr="009A0EB3">
        <w:rPr>
          <w:rFonts w:ascii="Palatino Linotype" w:hAnsi="Palatino Linotype"/>
          <w:b/>
          <w:sz w:val="22"/>
          <w:szCs w:val="22"/>
        </w:rPr>
        <w:t xml:space="preserve">Exhibit 2: Snapshot of Indian Capital Market </w:t>
      </w:r>
    </w:p>
    <w:tbl>
      <w:tblPr>
        <w:tblW w:w="9157" w:type="dxa"/>
        <w:tblLook w:val="04A0" w:firstRow="1" w:lastRow="0" w:firstColumn="1" w:lastColumn="0" w:noHBand="0" w:noVBand="1"/>
      </w:tblPr>
      <w:tblGrid>
        <w:gridCol w:w="3268"/>
        <w:gridCol w:w="1847"/>
        <w:gridCol w:w="1846"/>
        <w:gridCol w:w="2196"/>
      </w:tblGrid>
      <w:tr w:rsidR="009A6127" w:rsidRPr="009A6127" w:rsidTr="009A6127">
        <w:trPr>
          <w:trHeight w:val="516"/>
        </w:trPr>
        <w:tc>
          <w:tcPr>
            <w:tcW w:w="326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9A6127" w:rsidRPr="009A6127" w:rsidRDefault="009A6127" w:rsidP="009A6127">
            <w:pPr>
              <w:rPr>
                <w:rFonts w:ascii="Palatino Linotype" w:eastAsia="Times New Roman" w:hAnsi="Palatino Linotype"/>
                <w:b/>
                <w:bCs/>
                <w:color w:val="000000"/>
                <w:sz w:val="22"/>
                <w:szCs w:val="22"/>
                <w:lang w:val="en-US"/>
              </w:rPr>
            </w:pPr>
            <w:r w:rsidRPr="009A6127">
              <w:rPr>
                <w:rFonts w:ascii="Palatino Linotype" w:eastAsia="Times New Roman" w:hAnsi="Palatino Linotype"/>
                <w:b/>
                <w:bCs/>
                <w:color w:val="000000"/>
                <w:sz w:val="22"/>
                <w:szCs w:val="22"/>
                <w:lang w:val="en-US"/>
              </w:rPr>
              <w:t>Description</w:t>
            </w:r>
          </w:p>
        </w:tc>
        <w:tc>
          <w:tcPr>
            <w:tcW w:w="1846" w:type="dxa"/>
            <w:tcBorders>
              <w:top w:val="single" w:sz="4" w:space="0" w:color="auto"/>
              <w:left w:val="nil"/>
              <w:bottom w:val="single" w:sz="4" w:space="0" w:color="auto"/>
              <w:right w:val="single" w:sz="4" w:space="0" w:color="auto"/>
            </w:tcBorders>
            <w:shd w:val="clear" w:color="000000" w:fill="92CDDC"/>
            <w:noWrap/>
            <w:vAlign w:val="center"/>
            <w:hideMark/>
          </w:tcPr>
          <w:p w:rsidR="009A6127" w:rsidRPr="009A6127" w:rsidRDefault="009A6127" w:rsidP="009A6127">
            <w:pPr>
              <w:jc w:val="center"/>
              <w:rPr>
                <w:rFonts w:ascii="Palatino Linotype" w:eastAsia="Times New Roman" w:hAnsi="Palatino Linotype"/>
                <w:b/>
                <w:bCs/>
                <w:color w:val="000000"/>
                <w:sz w:val="22"/>
                <w:szCs w:val="22"/>
                <w:lang w:val="en-US"/>
              </w:rPr>
            </w:pPr>
            <w:r w:rsidRPr="009A6127">
              <w:rPr>
                <w:rFonts w:ascii="Palatino Linotype" w:eastAsia="Times New Roman" w:hAnsi="Palatino Linotype"/>
                <w:b/>
                <w:bCs/>
                <w:color w:val="000000"/>
                <w:sz w:val="22"/>
                <w:szCs w:val="22"/>
                <w:lang w:val="en-US"/>
              </w:rPr>
              <w:t>Jun-19</w:t>
            </w:r>
          </w:p>
        </w:tc>
        <w:tc>
          <w:tcPr>
            <w:tcW w:w="1846" w:type="dxa"/>
            <w:tcBorders>
              <w:top w:val="single" w:sz="4" w:space="0" w:color="auto"/>
              <w:left w:val="nil"/>
              <w:bottom w:val="single" w:sz="4" w:space="0" w:color="auto"/>
              <w:right w:val="single" w:sz="4" w:space="0" w:color="auto"/>
            </w:tcBorders>
            <w:shd w:val="clear" w:color="000000" w:fill="92CDDC"/>
            <w:noWrap/>
            <w:vAlign w:val="center"/>
            <w:hideMark/>
          </w:tcPr>
          <w:p w:rsidR="009A6127" w:rsidRPr="009A6127" w:rsidRDefault="009A6127" w:rsidP="009A6127">
            <w:pPr>
              <w:jc w:val="center"/>
              <w:rPr>
                <w:rFonts w:ascii="Palatino Linotype" w:eastAsia="Times New Roman" w:hAnsi="Palatino Linotype"/>
                <w:b/>
                <w:bCs/>
                <w:color w:val="000000"/>
                <w:sz w:val="22"/>
                <w:szCs w:val="22"/>
                <w:lang w:val="en-US"/>
              </w:rPr>
            </w:pPr>
            <w:r w:rsidRPr="009A6127">
              <w:rPr>
                <w:rFonts w:ascii="Palatino Linotype" w:eastAsia="Times New Roman" w:hAnsi="Palatino Linotype"/>
                <w:b/>
                <w:bCs/>
                <w:color w:val="000000"/>
                <w:sz w:val="22"/>
                <w:szCs w:val="22"/>
                <w:lang w:val="en-US"/>
              </w:rPr>
              <w:t>Jul-19</w:t>
            </w:r>
          </w:p>
        </w:tc>
        <w:tc>
          <w:tcPr>
            <w:tcW w:w="2195" w:type="dxa"/>
            <w:tcBorders>
              <w:top w:val="single" w:sz="4" w:space="0" w:color="auto"/>
              <w:left w:val="nil"/>
              <w:bottom w:val="single" w:sz="4" w:space="0" w:color="auto"/>
              <w:right w:val="single" w:sz="4" w:space="0" w:color="auto"/>
            </w:tcBorders>
            <w:shd w:val="clear" w:color="000000" w:fill="92CDDC"/>
            <w:vAlign w:val="center"/>
            <w:hideMark/>
          </w:tcPr>
          <w:p w:rsidR="009A6127" w:rsidRPr="009A6127" w:rsidRDefault="009A6127" w:rsidP="009A6127">
            <w:pPr>
              <w:jc w:val="center"/>
              <w:rPr>
                <w:rFonts w:ascii="Palatino Linotype" w:eastAsia="Times New Roman" w:hAnsi="Palatino Linotype"/>
                <w:b/>
                <w:bCs/>
                <w:color w:val="000000"/>
                <w:sz w:val="22"/>
                <w:szCs w:val="22"/>
                <w:lang w:val="en-US"/>
              </w:rPr>
            </w:pPr>
            <w:r w:rsidRPr="009A6127">
              <w:rPr>
                <w:rFonts w:ascii="Palatino Linotype" w:eastAsia="Times New Roman" w:hAnsi="Palatino Linotype"/>
                <w:b/>
                <w:bCs/>
                <w:color w:val="000000"/>
                <w:sz w:val="22"/>
                <w:szCs w:val="22"/>
                <w:lang w:val="en-US"/>
              </w:rPr>
              <w:t>Change during the Month</w:t>
            </w:r>
          </w:p>
        </w:tc>
      </w:tr>
      <w:tr w:rsidR="009A6127" w:rsidRPr="009A6127" w:rsidTr="009A6127">
        <w:trPr>
          <w:trHeight w:val="208"/>
        </w:trPr>
        <w:tc>
          <w:tcPr>
            <w:tcW w:w="3268" w:type="dxa"/>
            <w:tcBorders>
              <w:top w:val="nil"/>
              <w:left w:val="single" w:sz="4" w:space="0" w:color="auto"/>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Index in Equity Market</w:t>
            </w:r>
          </w:p>
        </w:tc>
        <w:tc>
          <w:tcPr>
            <w:tcW w:w="1846" w:type="dxa"/>
            <w:tcBorders>
              <w:top w:val="nil"/>
              <w:left w:val="nil"/>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c>
          <w:tcPr>
            <w:tcW w:w="1846" w:type="dxa"/>
            <w:tcBorders>
              <w:top w:val="nil"/>
              <w:left w:val="nil"/>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c>
          <w:tcPr>
            <w:tcW w:w="2195" w:type="dxa"/>
            <w:tcBorders>
              <w:top w:val="nil"/>
              <w:left w:val="nil"/>
              <w:bottom w:val="single" w:sz="4" w:space="0" w:color="auto"/>
              <w:right w:val="single" w:sz="4" w:space="0" w:color="auto"/>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Sensex</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39,395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37,481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-4.9</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Nifty 50</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11,789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11,118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-5.7</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Nifty 500</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9,658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9,045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-6.3</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BSE 500</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15,292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14,324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-6.3</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Nifty Bank</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31,105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28,876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-7.2</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Nifty IT</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15,936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15,620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-2.0</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BSE Healthcare</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12,889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12,704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-1.4</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BSE FMCG</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11,362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11,062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-2.6</w:t>
            </w:r>
          </w:p>
        </w:tc>
      </w:tr>
      <w:tr w:rsidR="009A6127" w:rsidRPr="009A6127" w:rsidTr="009A6127">
        <w:trPr>
          <w:trHeight w:val="208"/>
        </w:trPr>
        <w:tc>
          <w:tcPr>
            <w:tcW w:w="5115"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xml:space="preserve">Market </w:t>
            </w:r>
            <w:proofErr w:type="spellStart"/>
            <w:r w:rsidRPr="009A6127">
              <w:rPr>
                <w:rFonts w:ascii="Palatino Linotype" w:eastAsia="Times New Roman" w:hAnsi="Palatino Linotype"/>
                <w:b/>
                <w:bCs/>
                <w:color w:val="002060"/>
                <w:sz w:val="20"/>
                <w:szCs w:val="20"/>
                <w:lang w:val="en-US"/>
              </w:rPr>
              <w:t>Capitalisation</w:t>
            </w:r>
            <w:proofErr w:type="spellEnd"/>
            <w:r w:rsidRPr="009A6127">
              <w:rPr>
                <w:rFonts w:ascii="Palatino Linotype" w:eastAsia="Times New Roman" w:hAnsi="Palatino Linotype"/>
                <w:b/>
                <w:bCs/>
                <w:color w:val="002060"/>
                <w:sz w:val="20"/>
                <w:szCs w:val="20"/>
                <w:lang w:val="en-US"/>
              </w:rPr>
              <w:t xml:space="preserve"> (</w:t>
            </w:r>
            <w:r w:rsidR="00503572" w:rsidRPr="00503572">
              <w:rPr>
                <w:rFonts w:ascii="Rupee Foradian" w:eastAsia="Times New Roman" w:hAnsi="Rupee Foradian"/>
                <w:b/>
                <w:bCs/>
                <w:color w:val="002060"/>
                <w:sz w:val="20"/>
                <w:szCs w:val="20"/>
                <w:lang w:val="en-US"/>
              </w:rPr>
              <w:t>`</w:t>
            </w:r>
            <w:r w:rsidRPr="009A6127">
              <w:rPr>
                <w:rFonts w:ascii="Palatino Linotype" w:eastAsia="Times New Roman" w:hAnsi="Palatino Linotype"/>
                <w:b/>
                <w:bCs/>
                <w:color w:val="002060"/>
                <w:sz w:val="20"/>
                <w:szCs w:val="20"/>
                <w:lang w:val="en-US"/>
              </w:rPr>
              <w:t xml:space="preserve"> </w:t>
            </w:r>
            <w:proofErr w:type="spellStart"/>
            <w:r w:rsidRPr="009A6127">
              <w:rPr>
                <w:rFonts w:ascii="Palatino Linotype" w:eastAsia="Times New Roman" w:hAnsi="Palatino Linotype"/>
                <w:b/>
                <w:bCs/>
                <w:color w:val="002060"/>
                <w:sz w:val="20"/>
                <w:szCs w:val="20"/>
                <w:lang w:val="en-US"/>
              </w:rPr>
              <w:t>crore</w:t>
            </w:r>
            <w:proofErr w:type="spellEnd"/>
            <w:r w:rsidRPr="009A6127">
              <w:rPr>
                <w:rFonts w:ascii="Palatino Linotype" w:eastAsia="Times New Roman" w:hAnsi="Palatino Linotype"/>
                <w:b/>
                <w:bCs/>
                <w:color w:val="002060"/>
                <w:sz w:val="20"/>
                <w:szCs w:val="20"/>
                <w:lang w:val="en-US"/>
              </w:rPr>
              <w:t>)</w:t>
            </w:r>
          </w:p>
        </w:tc>
        <w:tc>
          <w:tcPr>
            <w:tcW w:w="1846" w:type="dxa"/>
            <w:tcBorders>
              <w:top w:val="nil"/>
              <w:left w:val="nil"/>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c>
          <w:tcPr>
            <w:tcW w:w="2195" w:type="dxa"/>
            <w:tcBorders>
              <w:top w:val="nil"/>
              <w:left w:val="nil"/>
              <w:bottom w:val="single" w:sz="4" w:space="0" w:color="auto"/>
              <w:right w:val="single" w:sz="4" w:space="0" w:color="auto"/>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BSE </w:t>
            </w:r>
          </w:p>
        </w:tc>
        <w:tc>
          <w:tcPr>
            <w:tcW w:w="1846" w:type="dxa"/>
            <w:tcBorders>
              <w:top w:val="nil"/>
              <w:left w:val="nil"/>
              <w:bottom w:val="single" w:sz="4" w:space="0" w:color="auto"/>
              <w:right w:val="single" w:sz="4" w:space="0" w:color="auto"/>
            </w:tcBorders>
            <w:shd w:val="clear" w:color="auto" w:fill="auto"/>
            <w:noWrap/>
            <w:vAlign w:val="center"/>
            <w:hideMark/>
          </w:tcPr>
          <w:p w:rsidR="009A6127" w:rsidRPr="009A6127" w:rsidRDefault="009A6127" w:rsidP="009A6127">
            <w:pPr>
              <w:jc w:val="right"/>
              <w:rPr>
                <w:rFonts w:ascii="Palatino Linotype" w:eastAsia="Times New Roman" w:hAnsi="Palatino Linotype"/>
                <w:sz w:val="20"/>
                <w:szCs w:val="20"/>
                <w:lang w:val="en-US"/>
              </w:rPr>
            </w:pPr>
            <w:r w:rsidRPr="009A6127">
              <w:rPr>
                <w:rFonts w:ascii="Palatino Linotype" w:eastAsia="Times New Roman" w:hAnsi="Palatino Linotype"/>
                <w:sz w:val="20"/>
                <w:szCs w:val="20"/>
                <w:lang w:val="en-US"/>
              </w:rPr>
              <w:t>1,51,97,087</w:t>
            </w:r>
          </w:p>
        </w:tc>
        <w:tc>
          <w:tcPr>
            <w:tcW w:w="1846" w:type="dxa"/>
            <w:tcBorders>
              <w:top w:val="nil"/>
              <w:left w:val="nil"/>
              <w:bottom w:val="single" w:sz="4" w:space="0" w:color="auto"/>
              <w:right w:val="single" w:sz="4" w:space="0" w:color="auto"/>
            </w:tcBorders>
            <w:shd w:val="clear" w:color="auto" w:fill="auto"/>
            <w:noWrap/>
            <w:vAlign w:val="center"/>
            <w:hideMark/>
          </w:tcPr>
          <w:p w:rsidR="009A6127" w:rsidRPr="009A6127" w:rsidRDefault="009A6127" w:rsidP="009A6127">
            <w:pPr>
              <w:jc w:val="right"/>
              <w:rPr>
                <w:rFonts w:ascii="Palatino Linotype" w:eastAsia="Times New Roman" w:hAnsi="Palatino Linotype"/>
                <w:sz w:val="20"/>
                <w:szCs w:val="20"/>
                <w:lang w:val="en-US"/>
              </w:rPr>
            </w:pPr>
            <w:r w:rsidRPr="009A6127">
              <w:rPr>
                <w:rFonts w:ascii="Palatino Linotype" w:eastAsia="Times New Roman" w:hAnsi="Palatino Linotype"/>
                <w:sz w:val="20"/>
                <w:szCs w:val="20"/>
                <w:lang w:val="en-US"/>
              </w:rPr>
              <w:t>1,41,47,125</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-6.9</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lastRenderedPageBreak/>
              <w:t>NSE</w:t>
            </w:r>
          </w:p>
        </w:tc>
        <w:tc>
          <w:tcPr>
            <w:tcW w:w="1846" w:type="dxa"/>
            <w:tcBorders>
              <w:top w:val="nil"/>
              <w:left w:val="nil"/>
              <w:bottom w:val="single" w:sz="4" w:space="0" w:color="auto"/>
              <w:right w:val="single" w:sz="4" w:space="0" w:color="auto"/>
            </w:tcBorders>
            <w:shd w:val="clear" w:color="auto" w:fill="auto"/>
            <w:noWrap/>
            <w:vAlign w:val="center"/>
            <w:hideMark/>
          </w:tcPr>
          <w:p w:rsidR="009A6127" w:rsidRPr="009A6127" w:rsidRDefault="009A6127" w:rsidP="009A6127">
            <w:pPr>
              <w:jc w:val="right"/>
              <w:rPr>
                <w:rFonts w:ascii="Palatino Linotype" w:eastAsia="Times New Roman" w:hAnsi="Palatino Linotype"/>
                <w:sz w:val="20"/>
                <w:szCs w:val="20"/>
                <w:lang w:val="en-US"/>
              </w:rPr>
            </w:pPr>
            <w:r w:rsidRPr="009A6127">
              <w:rPr>
                <w:rFonts w:ascii="Palatino Linotype" w:eastAsia="Times New Roman" w:hAnsi="Palatino Linotype"/>
                <w:sz w:val="20"/>
                <w:szCs w:val="20"/>
                <w:lang w:val="en-US"/>
              </w:rPr>
              <w:t>1,50,31,415</w:t>
            </w:r>
          </w:p>
        </w:tc>
        <w:tc>
          <w:tcPr>
            <w:tcW w:w="1846" w:type="dxa"/>
            <w:tcBorders>
              <w:top w:val="nil"/>
              <w:left w:val="nil"/>
              <w:bottom w:val="single" w:sz="4" w:space="0" w:color="auto"/>
              <w:right w:val="single" w:sz="4" w:space="0" w:color="auto"/>
            </w:tcBorders>
            <w:shd w:val="clear" w:color="auto" w:fill="auto"/>
            <w:noWrap/>
            <w:vAlign w:val="center"/>
            <w:hideMark/>
          </w:tcPr>
          <w:p w:rsidR="009A6127" w:rsidRPr="009A6127" w:rsidRDefault="009A6127" w:rsidP="009A6127">
            <w:pPr>
              <w:jc w:val="right"/>
              <w:rPr>
                <w:rFonts w:ascii="Palatino Linotype" w:eastAsia="Times New Roman" w:hAnsi="Palatino Linotype"/>
                <w:sz w:val="20"/>
                <w:szCs w:val="20"/>
                <w:lang w:val="en-US"/>
              </w:rPr>
            </w:pPr>
            <w:r w:rsidRPr="009A6127">
              <w:rPr>
                <w:rFonts w:ascii="Palatino Linotype" w:eastAsia="Times New Roman" w:hAnsi="Palatino Linotype"/>
                <w:sz w:val="20"/>
                <w:szCs w:val="20"/>
                <w:lang w:val="en-US"/>
              </w:rPr>
              <w:t>1,40,05,417</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-6.8</w:t>
            </w:r>
          </w:p>
        </w:tc>
      </w:tr>
      <w:tr w:rsidR="009A6127" w:rsidRPr="009A6127" w:rsidTr="009A6127">
        <w:trPr>
          <w:trHeight w:val="208"/>
        </w:trPr>
        <w:tc>
          <w:tcPr>
            <w:tcW w:w="3268" w:type="dxa"/>
            <w:tcBorders>
              <w:top w:val="nil"/>
              <w:left w:val="single" w:sz="4" w:space="0" w:color="auto"/>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P/E Ratio</w:t>
            </w:r>
          </w:p>
        </w:tc>
        <w:tc>
          <w:tcPr>
            <w:tcW w:w="1846" w:type="dxa"/>
            <w:tcBorders>
              <w:top w:val="nil"/>
              <w:left w:val="nil"/>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c>
          <w:tcPr>
            <w:tcW w:w="1846" w:type="dxa"/>
            <w:tcBorders>
              <w:top w:val="nil"/>
              <w:left w:val="nil"/>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c>
          <w:tcPr>
            <w:tcW w:w="2195" w:type="dxa"/>
            <w:tcBorders>
              <w:top w:val="nil"/>
              <w:left w:val="nil"/>
              <w:bottom w:val="single" w:sz="4" w:space="0" w:color="auto"/>
              <w:right w:val="single" w:sz="4" w:space="0" w:color="auto"/>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Sensex</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28.5</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26.6</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-6.4</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Nifty 50</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29.0</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27.4</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-5.4</w:t>
            </w:r>
          </w:p>
        </w:tc>
      </w:tr>
      <w:tr w:rsidR="009A6127" w:rsidRPr="009A6127" w:rsidTr="009A6127">
        <w:trPr>
          <w:trHeight w:val="208"/>
        </w:trPr>
        <w:tc>
          <w:tcPr>
            <w:tcW w:w="3268" w:type="dxa"/>
            <w:tcBorders>
              <w:top w:val="nil"/>
              <w:left w:val="single" w:sz="4" w:space="0" w:color="auto"/>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No of Listed Companies</w:t>
            </w:r>
          </w:p>
        </w:tc>
        <w:tc>
          <w:tcPr>
            <w:tcW w:w="1846" w:type="dxa"/>
            <w:tcBorders>
              <w:top w:val="nil"/>
              <w:left w:val="nil"/>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c>
          <w:tcPr>
            <w:tcW w:w="1846" w:type="dxa"/>
            <w:tcBorders>
              <w:top w:val="nil"/>
              <w:left w:val="nil"/>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c>
          <w:tcPr>
            <w:tcW w:w="2195" w:type="dxa"/>
            <w:tcBorders>
              <w:top w:val="nil"/>
              <w:left w:val="nil"/>
              <w:bottom w:val="single" w:sz="4" w:space="0" w:color="auto"/>
              <w:right w:val="single" w:sz="4" w:space="0" w:color="auto"/>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BSE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5301</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5312</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0.2</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NSE</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1945</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1950</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0.3</w:t>
            </w:r>
          </w:p>
        </w:tc>
      </w:tr>
      <w:tr w:rsidR="009A6127" w:rsidRPr="009A6127" w:rsidTr="009A6127">
        <w:trPr>
          <w:trHeight w:val="208"/>
        </w:trPr>
        <w:tc>
          <w:tcPr>
            <w:tcW w:w="5115" w:type="dxa"/>
            <w:gridSpan w:val="2"/>
            <w:tcBorders>
              <w:top w:val="single" w:sz="4" w:space="0" w:color="auto"/>
              <w:left w:val="single" w:sz="4" w:space="0" w:color="auto"/>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Gross Turnover in Equity Segment (</w:t>
            </w:r>
            <w:r w:rsidR="00503572" w:rsidRPr="00503572">
              <w:rPr>
                <w:rFonts w:ascii="Rupee Foradian" w:eastAsia="Times New Roman" w:hAnsi="Rupee Foradian"/>
                <w:b/>
                <w:bCs/>
                <w:color w:val="002060"/>
                <w:sz w:val="20"/>
                <w:szCs w:val="20"/>
                <w:lang w:val="en-US"/>
              </w:rPr>
              <w:t>`</w:t>
            </w:r>
            <w:r w:rsidRPr="009A6127">
              <w:rPr>
                <w:rFonts w:ascii="Palatino Linotype" w:eastAsia="Times New Roman" w:hAnsi="Palatino Linotype"/>
                <w:b/>
                <w:bCs/>
                <w:color w:val="002060"/>
                <w:sz w:val="20"/>
                <w:szCs w:val="20"/>
                <w:lang w:val="en-US"/>
              </w:rPr>
              <w:t xml:space="preserve"> </w:t>
            </w:r>
            <w:proofErr w:type="spellStart"/>
            <w:r w:rsidRPr="009A6127">
              <w:rPr>
                <w:rFonts w:ascii="Palatino Linotype" w:eastAsia="Times New Roman" w:hAnsi="Palatino Linotype"/>
                <w:b/>
                <w:bCs/>
                <w:color w:val="002060"/>
                <w:sz w:val="20"/>
                <w:szCs w:val="20"/>
                <w:lang w:val="en-US"/>
              </w:rPr>
              <w:t>crore</w:t>
            </w:r>
            <w:proofErr w:type="spellEnd"/>
            <w:r w:rsidRPr="009A6127">
              <w:rPr>
                <w:rFonts w:ascii="Palatino Linotype" w:eastAsia="Times New Roman" w:hAnsi="Palatino Linotype"/>
                <w:b/>
                <w:bCs/>
                <w:color w:val="002060"/>
                <w:sz w:val="20"/>
                <w:szCs w:val="20"/>
                <w:lang w:val="en-US"/>
              </w:rPr>
              <w:t>)</w:t>
            </w:r>
          </w:p>
        </w:tc>
        <w:tc>
          <w:tcPr>
            <w:tcW w:w="1846" w:type="dxa"/>
            <w:tcBorders>
              <w:top w:val="nil"/>
              <w:left w:val="nil"/>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c>
          <w:tcPr>
            <w:tcW w:w="2195" w:type="dxa"/>
            <w:tcBorders>
              <w:top w:val="nil"/>
              <w:left w:val="nil"/>
              <w:bottom w:val="single" w:sz="4" w:space="0" w:color="auto"/>
              <w:right w:val="single" w:sz="4" w:space="0" w:color="auto"/>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BSE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46,958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48,249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2.7</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NSE</w:t>
            </w:r>
          </w:p>
        </w:tc>
        <w:tc>
          <w:tcPr>
            <w:tcW w:w="1846" w:type="dxa"/>
            <w:tcBorders>
              <w:top w:val="nil"/>
              <w:left w:val="nil"/>
              <w:bottom w:val="single" w:sz="4" w:space="0" w:color="auto"/>
              <w:right w:val="single" w:sz="4" w:space="0" w:color="auto"/>
            </w:tcBorders>
            <w:shd w:val="clear" w:color="000000" w:fill="FFFFFF"/>
            <w:noWrap/>
            <w:vAlign w:val="bottom"/>
            <w:hideMark/>
          </w:tcPr>
          <w:p w:rsidR="009A6127" w:rsidRPr="009A6127" w:rsidRDefault="009A6127" w:rsidP="009A6127">
            <w:pPr>
              <w:jc w:val="right"/>
              <w:rPr>
                <w:rFonts w:ascii="Garamond" w:eastAsia="Times New Roman" w:hAnsi="Garamond"/>
                <w:color w:val="000000"/>
                <w:sz w:val="22"/>
                <w:szCs w:val="22"/>
                <w:lang w:val="en-US"/>
              </w:rPr>
            </w:pPr>
            <w:r w:rsidRPr="009A6127">
              <w:rPr>
                <w:rFonts w:ascii="Garamond" w:eastAsia="Times New Roman" w:hAnsi="Garamond"/>
                <w:color w:val="000000"/>
                <w:sz w:val="22"/>
                <w:szCs w:val="22"/>
                <w:lang w:val="en-US"/>
              </w:rPr>
              <w:t>5,96,030</w:t>
            </w:r>
          </w:p>
        </w:tc>
        <w:tc>
          <w:tcPr>
            <w:tcW w:w="1846" w:type="dxa"/>
            <w:tcBorders>
              <w:top w:val="nil"/>
              <w:left w:val="nil"/>
              <w:bottom w:val="single" w:sz="4" w:space="0" w:color="auto"/>
              <w:right w:val="single" w:sz="4" w:space="0" w:color="auto"/>
            </w:tcBorders>
            <w:shd w:val="clear" w:color="000000" w:fill="FFFFFF"/>
            <w:noWrap/>
            <w:vAlign w:val="bottom"/>
            <w:hideMark/>
          </w:tcPr>
          <w:p w:rsidR="009A6127" w:rsidRPr="009A6127" w:rsidRDefault="009A6127" w:rsidP="009A6127">
            <w:pPr>
              <w:jc w:val="right"/>
              <w:rPr>
                <w:rFonts w:ascii="Garamond" w:eastAsia="Times New Roman" w:hAnsi="Garamond"/>
                <w:color w:val="000000"/>
                <w:sz w:val="22"/>
                <w:szCs w:val="22"/>
                <w:lang w:val="en-US"/>
              </w:rPr>
            </w:pPr>
            <w:r w:rsidRPr="009A6127">
              <w:rPr>
                <w:rFonts w:ascii="Garamond" w:eastAsia="Times New Roman" w:hAnsi="Garamond"/>
                <w:color w:val="000000"/>
                <w:sz w:val="22"/>
                <w:szCs w:val="22"/>
                <w:lang w:val="en-US"/>
              </w:rPr>
              <w:t>7,12,821</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19.6</w:t>
            </w:r>
          </w:p>
        </w:tc>
      </w:tr>
      <w:tr w:rsidR="009A6127" w:rsidRPr="009A6127" w:rsidTr="009A6127">
        <w:trPr>
          <w:trHeight w:val="208"/>
        </w:trPr>
        <w:tc>
          <w:tcPr>
            <w:tcW w:w="6961"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Gross Turnover in Equity Derivatives Segment (</w:t>
            </w:r>
            <w:r w:rsidR="00503572" w:rsidRPr="00503572">
              <w:rPr>
                <w:rFonts w:ascii="Rupee Foradian" w:eastAsia="Times New Roman" w:hAnsi="Rupee Foradian"/>
                <w:b/>
                <w:bCs/>
                <w:color w:val="002060"/>
                <w:sz w:val="20"/>
                <w:szCs w:val="20"/>
                <w:lang w:val="en-US"/>
              </w:rPr>
              <w:t>`</w:t>
            </w:r>
            <w:r w:rsidRPr="009A6127">
              <w:rPr>
                <w:rFonts w:ascii="Raavi" w:eastAsia="Times New Roman" w:hAnsi="Raavi"/>
                <w:b/>
                <w:bCs/>
                <w:color w:val="002060"/>
                <w:sz w:val="20"/>
                <w:szCs w:val="20"/>
                <w:lang w:val="en-US"/>
              </w:rPr>
              <w:t xml:space="preserve"> </w:t>
            </w:r>
            <w:proofErr w:type="spellStart"/>
            <w:r w:rsidRPr="009A6127">
              <w:rPr>
                <w:rFonts w:ascii="Palatino Linotype" w:eastAsia="Times New Roman" w:hAnsi="Palatino Linotype"/>
                <w:b/>
                <w:bCs/>
                <w:color w:val="002060"/>
                <w:sz w:val="20"/>
                <w:szCs w:val="20"/>
                <w:lang w:val="en-US"/>
              </w:rPr>
              <w:t>crore</w:t>
            </w:r>
            <w:proofErr w:type="spellEnd"/>
            <w:r w:rsidRPr="009A6127">
              <w:rPr>
                <w:rFonts w:ascii="Palatino Linotype" w:eastAsia="Times New Roman" w:hAnsi="Palatino Linotype"/>
                <w:b/>
                <w:bCs/>
                <w:color w:val="002060"/>
                <w:sz w:val="20"/>
                <w:szCs w:val="20"/>
                <w:lang w:val="en-US"/>
              </w:rPr>
              <w:t>)</w:t>
            </w:r>
          </w:p>
        </w:tc>
        <w:tc>
          <w:tcPr>
            <w:tcW w:w="2195" w:type="dxa"/>
            <w:tcBorders>
              <w:top w:val="nil"/>
              <w:left w:val="nil"/>
              <w:bottom w:val="single" w:sz="4" w:space="0" w:color="auto"/>
              <w:right w:val="single" w:sz="4" w:space="0" w:color="auto"/>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BSE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2</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1</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-48.7</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NSE</w:t>
            </w:r>
          </w:p>
        </w:tc>
        <w:tc>
          <w:tcPr>
            <w:tcW w:w="1846" w:type="dxa"/>
            <w:tcBorders>
              <w:top w:val="nil"/>
              <w:left w:val="nil"/>
              <w:bottom w:val="single" w:sz="4" w:space="0" w:color="000000"/>
              <w:right w:val="single" w:sz="4" w:space="0" w:color="000000"/>
            </w:tcBorders>
            <w:shd w:val="clear" w:color="000000" w:fill="FFFFFF"/>
            <w:noWrap/>
            <w:vAlign w:val="bottom"/>
            <w:hideMark/>
          </w:tcPr>
          <w:p w:rsidR="009A6127" w:rsidRPr="009A6127" w:rsidRDefault="009A6127" w:rsidP="009A6127">
            <w:pPr>
              <w:jc w:val="right"/>
              <w:rPr>
                <w:rFonts w:ascii="Arial" w:eastAsia="Times New Roman" w:hAnsi="Arial" w:cs="Arial"/>
                <w:color w:val="000000"/>
                <w:sz w:val="20"/>
                <w:szCs w:val="20"/>
                <w:lang w:val="en-US"/>
              </w:rPr>
            </w:pPr>
            <w:r w:rsidRPr="009A6127">
              <w:rPr>
                <w:rFonts w:ascii="Arial" w:eastAsia="Times New Roman" w:hAnsi="Arial" w:cs="Arial"/>
                <w:color w:val="000000"/>
                <w:sz w:val="20"/>
                <w:szCs w:val="20"/>
                <w:lang w:val="en-US"/>
              </w:rPr>
              <w:t>2,58,23,902</w:t>
            </w:r>
          </w:p>
        </w:tc>
        <w:tc>
          <w:tcPr>
            <w:tcW w:w="1846" w:type="dxa"/>
            <w:tcBorders>
              <w:top w:val="nil"/>
              <w:left w:val="nil"/>
              <w:bottom w:val="single" w:sz="4" w:space="0" w:color="000000"/>
              <w:right w:val="single" w:sz="4" w:space="0" w:color="000000"/>
            </w:tcBorders>
            <w:shd w:val="clear" w:color="000000" w:fill="FFFFFF"/>
            <w:noWrap/>
            <w:vAlign w:val="bottom"/>
            <w:hideMark/>
          </w:tcPr>
          <w:p w:rsidR="009A6127" w:rsidRPr="009A6127" w:rsidRDefault="009A6127" w:rsidP="009A6127">
            <w:pPr>
              <w:jc w:val="right"/>
              <w:rPr>
                <w:rFonts w:ascii="Arial" w:eastAsia="Times New Roman" w:hAnsi="Arial" w:cs="Arial"/>
                <w:color w:val="000000"/>
                <w:sz w:val="20"/>
                <w:szCs w:val="20"/>
                <w:lang w:val="en-US"/>
              </w:rPr>
            </w:pPr>
            <w:r w:rsidRPr="009A6127">
              <w:rPr>
                <w:rFonts w:ascii="Arial" w:eastAsia="Times New Roman" w:hAnsi="Arial" w:cs="Arial"/>
                <w:color w:val="000000"/>
                <w:sz w:val="20"/>
                <w:szCs w:val="20"/>
                <w:lang w:val="en-US"/>
              </w:rPr>
              <w:t>2,85,39,462</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10.5</w:t>
            </w:r>
          </w:p>
        </w:tc>
      </w:tr>
      <w:tr w:rsidR="009A6127" w:rsidRPr="009A6127" w:rsidTr="009A6127">
        <w:trPr>
          <w:trHeight w:val="208"/>
        </w:trPr>
        <w:tc>
          <w:tcPr>
            <w:tcW w:w="6961" w:type="dxa"/>
            <w:gridSpan w:val="3"/>
            <w:tcBorders>
              <w:top w:val="single" w:sz="4" w:space="0" w:color="auto"/>
              <w:left w:val="single" w:sz="4" w:space="0" w:color="auto"/>
              <w:bottom w:val="single" w:sz="4" w:space="0" w:color="auto"/>
              <w:right w:val="nil"/>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Gross Turnover in Currency Derivatives Segment (</w:t>
            </w:r>
            <w:r w:rsidR="00503572" w:rsidRPr="00503572">
              <w:rPr>
                <w:rFonts w:ascii="Rupee Foradian" w:eastAsia="Times New Roman" w:hAnsi="Rupee Foradian"/>
                <w:b/>
                <w:bCs/>
                <w:color w:val="002060"/>
                <w:sz w:val="20"/>
                <w:szCs w:val="20"/>
                <w:lang w:val="en-US"/>
              </w:rPr>
              <w:t>`</w:t>
            </w:r>
            <w:r w:rsidRPr="009A6127">
              <w:rPr>
                <w:rFonts w:ascii="Palatino Linotype" w:eastAsia="Times New Roman" w:hAnsi="Palatino Linotype"/>
                <w:b/>
                <w:bCs/>
                <w:color w:val="002060"/>
                <w:sz w:val="20"/>
                <w:szCs w:val="20"/>
                <w:lang w:val="en-US"/>
              </w:rPr>
              <w:t xml:space="preserve"> </w:t>
            </w:r>
            <w:proofErr w:type="spellStart"/>
            <w:r w:rsidRPr="009A6127">
              <w:rPr>
                <w:rFonts w:ascii="Palatino Linotype" w:eastAsia="Times New Roman" w:hAnsi="Palatino Linotype"/>
                <w:b/>
                <w:bCs/>
                <w:color w:val="002060"/>
                <w:sz w:val="20"/>
                <w:szCs w:val="20"/>
                <w:lang w:val="en-US"/>
              </w:rPr>
              <w:t>crore</w:t>
            </w:r>
            <w:proofErr w:type="spellEnd"/>
            <w:r w:rsidRPr="009A6127">
              <w:rPr>
                <w:rFonts w:ascii="Palatino Linotype" w:eastAsia="Times New Roman" w:hAnsi="Palatino Linotype"/>
                <w:b/>
                <w:bCs/>
                <w:color w:val="002060"/>
                <w:sz w:val="20"/>
                <w:szCs w:val="20"/>
                <w:lang w:val="en-US"/>
              </w:rPr>
              <w:t>)</w:t>
            </w:r>
          </w:p>
        </w:tc>
        <w:tc>
          <w:tcPr>
            <w:tcW w:w="2195" w:type="dxa"/>
            <w:tcBorders>
              <w:top w:val="nil"/>
              <w:left w:val="nil"/>
              <w:bottom w:val="single" w:sz="4" w:space="0" w:color="auto"/>
              <w:right w:val="single" w:sz="4" w:space="0" w:color="auto"/>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 </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BSE </w:t>
            </w:r>
          </w:p>
        </w:tc>
        <w:tc>
          <w:tcPr>
            <w:tcW w:w="1846" w:type="dxa"/>
            <w:tcBorders>
              <w:top w:val="nil"/>
              <w:left w:val="nil"/>
              <w:bottom w:val="single" w:sz="4" w:space="0" w:color="auto"/>
              <w:right w:val="single" w:sz="4" w:space="0" w:color="auto"/>
            </w:tcBorders>
            <w:shd w:val="clear" w:color="000000" w:fill="FFFFFF"/>
            <w:noWrap/>
            <w:vAlign w:val="bottom"/>
            <w:hideMark/>
          </w:tcPr>
          <w:p w:rsidR="009A6127" w:rsidRPr="009A6127" w:rsidRDefault="009A6127" w:rsidP="009A6127">
            <w:pPr>
              <w:jc w:val="right"/>
              <w:rPr>
                <w:rFonts w:ascii="Garamond" w:eastAsia="Times New Roman" w:hAnsi="Garamond"/>
                <w:color w:val="000000"/>
                <w:sz w:val="22"/>
                <w:szCs w:val="22"/>
                <w:lang w:val="en-US"/>
              </w:rPr>
            </w:pPr>
            <w:r w:rsidRPr="009A6127">
              <w:rPr>
                <w:rFonts w:ascii="Garamond" w:eastAsia="Times New Roman" w:hAnsi="Garamond"/>
                <w:color w:val="000000"/>
                <w:sz w:val="22"/>
                <w:szCs w:val="22"/>
                <w:lang w:val="en-US"/>
              </w:rPr>
              <w:t>5,83,043</w:t>
            </w:r>
          </w:p>
        </w:tc>
        <w:tc>
          <w:tcPr>
            <w:tcW w:w="1846" w:type="dxa"/>
            <w:tcBorders>
              <w:top w:val="nil"/>
              <w:left w:val="nil"/>
              <w:bottom w:val="single" w:sz="4" w:space="0" w:color="auto"/>
              <w:right w:val="single" w:sz="4" w:space="0" w:color="auto"/>
            </w:tcBorders>
            <w:shd w:val="clear" w:color="000000" w:fill="FFFFFF"/>
            <w:noWrap/>
            <w:vAlign w:val="bottom"/>
            <w:hideMark/>
          </w:tcPr>
          <w:p w:rsidR="009A6127" w:rsidRPr="009A6127" w:rsidRDefault="009A6127" w:rsidP="009A6127">
            <w:pPr>
              <w:jc w:val="right"/>
              <w:rPr>
                <w:rFonts w:ascii="Garamond" w:eastAsia="Times New Roman" w:hAnsi="Garamond"/>
                <w:color w:val="000000"/>
                <w:sz w:val="22"/>
                <w:szCs w:val="22"/>
                <w:lang w:val="en-US"/>
              </w:rPr>
            </w:pPr>
            <w:r w:rsidRPr="009A6127">
              <w:rPr>
                <w:rFonts w:ascii="Garamond" w:eastAsia="Times New Roman" w:hAnsi="Garamond"/>
                <w:color w:val="000000"/>
                <w:sz w:val="22"/>
                <w:szCs w:val="22"/>
                <w:lang w:val="en-US"/>
              </w:rPr>
              <w:t>6,29,036</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7.9</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NSE</w:t>
            </w:r>
          </w:p>
        </w:tc>
        <w:tc>
          <w:tcPr>
            <w:tcW w:w="1846" w:type="dxa"/>
            <w:tcBorders>
              <w:top w:val="nil"/>
              <w:left w:val="nil"/>
              <w:bottom w:val="single" w:sz="4" w:space="0" w:color="auto"/>
              <w:right w:val="single" w:sz="4" w:space="0" w:color="auto"/>
            </w:tcBorders>
            <w:shd w:val="clear" w:color="000000" w:fill="FFFFFF"/>
            <w:noWrap/>
            <w:vAlign w:val="bottom"/>
            <w:hideMark/>
          </w:tcPr>
          <w:p w:rsidR="009A6127" w:rsidRPr="009A6127" w:rsidRDefault="009A6127" w:rsidP="009A6127">
            <w:pPr>
              <w:jc w:val="right"/>
              <w:rPr>
                <w:rFonts w:ascii="Garamond" w:eastAsia="Times New Roman" w:hAnsi="Garamond"/>
                <w:color w:val="000000"/>
                <w:sz w:val="22"/>
                <w:szCs w:val="22"/>
                <w:lang w:val="en-US"/>
              </w:rPr>
            </w:pPr>
            <w:r w:rsidRPr="009A6127">
              <w:rPr>
                <w:rFonts w:ascii="Garamond" w:eastAsia="Times New Roman" w:hAnsi="Garamond"/>
                <w:color w:val="000000"/>
                <w:sz w:val="22"/>
                <w:szCs w:val="22"/>
                <w:lang w:val="en-US"/>
              </w:rPr>
              <w:t>5,91,129</w:t>
            </w:r>
          </w:p>
        </w:tc>
        <w:tc>
          <w:tcPr>
            <w:tcW w:w="1846" w:type="dxa"/>
            <w:tcBorders>
              <w:top w:val="nil"/>
              <w:left w:val="nil"/>
              <w:bottom w:val="single" w:sz="4" w:space="0" w:color="auto"/>
              <w:right w:val="single" w:sz="4" w:space="0" w:color="auto"/>
            </w:tcBorders>
            <w:shd w:val="clear" w:color="000000" w:fill="FFFFFF"/>
            <w:noWrap/>
            <w:vAlign w:val="bottom"/>
            <w:hideMark/>
          </w:tcPr>
          <w:p w:rsidR="009A6127" w:rsidRPr="009A6127" w:rsidRDefault="009A6127" w:rsidP="009A6127">
            <w:pPr>
              <w:jc w:val="right"/>
              <w:rPr>
                <w:rFonts w:ascii="Garamond" w:eastAsia="Times New Roman" w:hAnsi="Garamond"/>
                <w:color w:val="000000"/>
                <w:sz w:val="22"/>
                <w:szCs w:val="22"/>
                <w:lang w:val="en-US"/>
              </w:rPr>
            </w:pPr>
            <w:r w:rsidRPr="009A6127">
              <w:rPr>
                <w:rFonts w:ascii="Garamond" w:eastAsia="Times New Roman" w:hAnsi="Garamond"/>
                <w:color w:val="000000"/>
                <w:sz w:val="22"/>
                <w:szCs w:val="22"/>
                <w:lang w:val="en-US"/>
              </w:rPr>
              <w:t>6,36,914</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7.7</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MSEI</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2,032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2,125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4.6</w:t>
            </w:r>
          </w:p>
        </w:tc>
      </w:tr>
      <w:tr w:rsidR="009A6127" w:rsidRPr="009A6127" w:rsidTr="009A6127">
        <w:trPr>
          <w:trHeight w:val="208"/>
        </w:trPr>
        <w:tc>
          <w:tcPr>
            <w:tcW w:w="9157" w:type="dxa"/>
            <w:gridSpan w:val="4"/>
            <w:tcBorders>
              <w:top w:val="single" w:sz="4" w:space="0" w:color="auto"/>
              <w:left w:val="single" w:sz="4" w:space="0" w:color="auto"/>
              <w:bottom w:val="single" w:sz="4" w:space="0" w:color="auto"/>
              <w:right w:val="single" w:sz="4" w:space="0" w:color="000000"/>
            </w:tcBorders>
            <w:shd w:val="clear" w:color="000000" w:fill="C6E0B4"/>
            <w:noWrap/>
            <w:vAlign w:val="center"/>
            <w:hideMark/>
          </w:tcPr>
          <w:p w:rsidR="009A6127" w:rsidRPr="009A6127" w:rsidRDefault="009A6127" w:rsidP="009A6127">
            <w:pPr>
              <w:rPr>
                <w:rFonts w:ascii="Palatino Linotype" w:eastAsia="Times New Roman" w:hAnsi="Palatino Linotype"/>
                <w:b/>
                <w:bCs/>
                <w:color w:val="002060"/>
                <w:sz w:val="20"/>
                <w:szCs w:val="20"/>
                <w:lang w:val="en-US"/>
              </w:rPr>
            </w:pPr>
            <w:r w:rsidRPr="009A6127">
              <w:rPr>
                <w:rFonts w:ascii="Palatino Linotype" w:eastAsia="Times New Roman" w:hAnsi="Palatino Linotype"/>
                <w:b/>
                <w:bCs/>
                <w:color w:val="002060"/>
                <w:sz w:val="20"/>
                <w:szCs w:val="20"/>
                <w:lang w:val="en-US"/>
              </w:rPr>
              <w:t>Gross Turnover in Interest Rate Derivatives Segment (</w:t>
            </w:r>
            <w:r w:rsidR="00503572" w:rsidRPr="00503572">
              <w:rPr>
                <w:rFonts w:ascii="Rupee Foradian" w:eastAsia="Times New Roman" w:hAnsi="Rupee Foradian"/>
                <w:b/>
                <w:bCs/>
                <w:color w:val="002060"/>
                <w:sz w:val="20"/>
                <w:szCs w:val="20"/>
                <w:lang w:val="en-US"/>
              </w:rPr>
              <w:t>`</w:t>
            </w:r>
            <w:r w:rsidRPr="009A6127">
              <w:rPr>
                <w:rFonts w:ascii="Palatino Linotype" w:eastAsia="Times New Roman" w:hAnsi="Palatino Linotype"/>
                <w:b/>
                <w:bCs/>
                <w:color w:val="002060"/>
                <w:sz w:val="20"/>
                <w:szCs w:val="20"/>
                <w:lang w:val="en-US"/>
              </w:rPr>
              <w:t xml:space="preserve"> </w:t>
            </w:r>
            <w:proofErr w:type="spellStart"/>
            <w:r w:rsidRPr="009A6127">
              <w:rPr>
                <w:rFonts w:ascii="Palatino Linotype" w:eastAsia="Times New Roman" w:hAnsi="Palatino Linotype"/>
                <w:b/>
                <w:bCs/>
                <w:color w:val="002060"/>
                <w:sz w:val="20"/>
                <w:szCs w:val="20"/>
                <w:lang w:val="en-US"/>
              </w:rPr>
              <w:t>crore</w:t>
            </w:r>
            <w:proofErr w:type="spellEnd"/>
            <w:r w:rsidRPr="009A6127">
              <w:rPr>
                <w:rFonts w:ascii="Palatino Linotype" w:eastAsia="Times New Roman" w:hAnsi="Palatino Linotype"/>
                <w:b/>
                <w:bCs/>
                <w:color w:val="002060"/>
                <w:sz w:val="20"/>
                <w:szCs w:val="20"/>
                <w:lang w:val="en-US"/>
              </w:rPr>
              <w:t>)</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BSE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8,395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16,198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93.0</w:t>
            </w:r>
          </w:p>
        </w:tc>
      </w:tr>
      <w:tr w:rsidR="009A6127" w:rsidRPr="009A6127" w:rsidTr="009A6127">
        <w:trPr>
          <w:trHeight w:val="20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NSE</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36,063 </w:t>
            </w:r>
          </w:p>
        </w:tc>
        <w:tc>
          <w:tcPr>
            <w:tcW w:w="1846"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 xml:space="preserve">                 46,067 </w:t>
            </w:r>
          </w:p>
        </w:tc>
        <w:tc>
          <w:tcPr>
            <w:tcW w:w="2195" w:type="dxa"/>
            <w:tcBorders>
              <w:top w:val="nil"/>
              <w:left w:val="nil"/>
              <w:bottom w:val="single" w:sz="4" w:space="0" w:color="auto"/>
              <w:right w:val="single" w:sz="4" w:space="0" w:color="auto"/>
            </w:tcBorders>
            <w:shd w:val="clear" w:color="auto" w:fill="auto"/>
            <w:noWrap/>
            <w:vAlign w:val="bottom"/>
            <w:hideMark/>
          </w:tcPr>
          <w:p w:rsidR="009A6127" w:rsidRPr="009A6127" w:rsidRDefault="009A6127" w:rsidP="009A6127">
            <w:pPr>
              <w:jc w:val="right"/>
              <w:rPr>
                <w:rFonts w:ascii="Palatino Linotype" w:eastAsia="Times New Roman" w:hAnsi="Palatino Linotype"/>
                <w:color w:val="000000"/>
                <w:sz w:val="20"/>
                <w:szCs w:val="20"/>
                <w:lang w:val="en-US"/>
              </w:rPr>
            </w:pPr>
            <w:r w:rsidRPr="009A6127">
              <w:rPr>
                <w:rFonts w:ascii="Palatino Linotype" w:eastAsia="Times New Roman" w:hAnsi="Palatino Linotype"/>
                <w:color w:val="000000"/>
                <w:sz w:val="20"/>
                <w:szCs w:val="20"/>
                <w:lang w:val="en-US"/>
              </w:rPr>
              <w:t>27.7</w:t>
            </w:r>
          </w:p>
        </w:tc>
      </w:tr>
    </w:tbl>
    <w:p w:rsidR="0032036A" w:rsidRPr="009A0EB3" w:rsidRDefault="0032036A" w:rsidP="0032036A">
      <w:pPr>
        <w:jc w:val="both"/>
        <w:rPr>
          <w:rFonts w:ascii="Palatino Linotype" w:eastAsia="Times New Roman" w:hAnsi="Palatino Linotype"/>
          <w:b/>
          <w:sz w:val="18"/>
          <w:szCs w:val="18"/>
        </w:rPr>
      </w:pPr>
      <w:r w:rsidRPr="009A0EB3">
        <w:rPr>
          <w:rFonts w:ascii="Palatino Linotype" w:eastAsia="Times New Roman" w:hAnsi="Palatino Linotype"/>
          <w:b/>
          <w:sz w:val="18"/>
          <w:szCs w:val="18"/>
        </w:rPr>
        <w:t xml:space="preserve"> Source: NSE, BSE and MSEI</w:t>
      </w:r>
    </w:p>
    <w:p w:rsidR="0032036A" w:rsidRPr="009A0EB3" w:rsidRDefault="0032036A" w:rsidP="0032036A">
      <w:pPr>
        <w:jc w:val="both"/>
        <w:rPr>
          <w:rFonts w:ascii="Palatino Linotype" w:eastAsia="Times New Roman" w:hAnsi="Palatino Linotype"/>
          <w:b/>
          <w:sz w:val="22"/>
          <w:szCs w:val="22"/>
          <w:highlight w:val="yellow"/>
        </w:rPr>
      </w:pPr>
      <w:r w:rsidRPr="009A0EB3">
        <w:rPr>
          <w:rFonts w:ascii="Palatino Linotype" w:eastAsia="Times New Roman" w:hAnsi="Palatino Linotype"/>
          <w:b/>
          <w:sz w:val="22"/>
          <w:szCs w:val="22"/>
          <w:highlight w:val="yellow"/>
        </w:rPr>
        <w:t xml:space="preserve"> </w:t>
      </w:r>
    </w:p>
    <w:p w:rsidR="006A5E7D" w:rsidRPr="00DF7E39" w:rsidRDefault="006A5E7D" w:rsidP="00DF7E39">
      <w:pPr>
        <w:pStyle w:val="ListParagraph"/>
        <w:numPr>
          <w:ilvl w:val="0"/>
          <w:numId w:val="31"/>
        </w:numPr>
        <w:jc w:val="both"/>
        <w:rPr>
          <w:rFonts w:ascii="Palatino Linotype" w:eastAsia="Times New Roman" w:hAnsi="Palatino Linotype"/>
          <w:sz w:val="22"/>
          <w:szCs w:val="22"/>
        </w:rPr>
      </w:pPr>
      <w:r w:rsidRPr="00DF7E39">
        <w:rPr>
          <w:rFonts w:ascii="Palatino Linotype" w:eastAsia="Times New Roman" w:hAnsi="Palatino Linotype"/>
          <w:sz w:val="22"/>
          <w:szCs w:val="22"/>
        </w:rPr>
        <w:t>Bears dominated the Indian market in July 2019 with the Nifty</w:t>
      </w:r>
      <w:r w:rsidR="00A47F97" w:rsidRPr="00DF7E39">
        <w:rPr>
          <w:rFonts w:ascii="Palatino Linotype" w:eastAsia="Times New Roman" w:hAnsi="Palatino Linotype"/>
          <w:sz w:val="22"/>
          <w:szCs w:val="22"/>
        </w:rPr>
        <w:t xml:space="preserve"> </w:t>
      </w:r>
      <w:r w:rsidRPr="00DF7E39">
        <w:rPr>
          <w:rFonts w:ascii="Palatino Linotype" w:eastAsia="Times New Roman" w:hAnsi="Palatino Linotype"/>
          <w:sz w:val="22"/>
          <w:szCs w:val="22"/>
        </w:rPr>
        <w:t xml:space="preserve">50 losing 671 points (5.7 </w:t>
      </w:r>
      <w:r w:rsidR="00B6405A">
        <w:rPr>
          <w:rFonts w:ascii="Palatino Linotype" w:eastAsia="Times New Roman" w:hAnsi="Palatino Linotype"/>
          <w:sz w:val="22"/>
          <w:szCs w:val="22"/>
        </w:rPr>
        <w:t>per cent</w:t>
      </w:r>
      <w:r w:rsidRPr="00DF7E39">
        <w:rPr>
          <w:rFonts w:ascii="Palatino Linotype" w:eastAsia="Times New Roman" w:hAnsi="Palatino Linotype"/>
          <w:sz w:val="22"/>
          <w:szCs w:val="22"/>
        </w:rPr>
        <w:t xml:space="preserve">) and Sensex declining by 1914 points (4.9 </w:t>
      </w:r>
      <w:r w:rsidR="00B6405A">
        <w:rPr>
          <w:rFonts w:ascii="Palatino Linotype" w:eastAsia="Times New Roman" w:hAnsi="Palatino Linotype"/>
          <w:sz w:val="22"/>
          <w:szCs w:val="22"/>
        </w:rPr>
        <w:t>per cent</w:t>
      </w:r>
      <w:r w:rsidRPr="00DF7E39">
        <w:rPr>
          <w:rFonts w:ascii="Palatino Linotype" w:eastAsia="Times New Roman" w:hAnsi="Palatino Linotype"/>
          <w:sz w:val="22"/>
          <w:szCs w:val="22"/>
        </w:rPr>
        <w:t>).</w:t>
      </w:r>
    </w:p>
    <w:p w:rsidR="006D430E" w:rsidRPr="00DF7E39" w:rsidRDefault="006A5E7D" w:rsidP="00DF7E39">
      <w:pPr>
        <w:pStyle w:val="ListParagraph"/>
        <w:numPr>
          <w:ilvl w:val="0"/>
          <w:numId w:val="31"/>
        </w:numPr>
        <w:jc w:val="both"/>
        <w:rPr>
          <w:rFonts w:ascii="Palatino Linotype" w:eastAsia="Times New Roman" w:hAnsi="Palatino Linotype"/>
          <w:sz w:val="22"/>
          <w:szCs w:val="22"/>
        </w:rPr>
      </w:pPr>
      <w:r w:rsidRPr="00DF7E39">
        <w:rPr>
          <w:rFonts w:ascii="Palatino Linotype" w:eastAsia="Times New Roman" w:hAnsi="Palatino Linotype"/>
          <w:sz w:val="22"/>
          <w:szCs w:val="22"/>
        </w:rPr>
        <w:t>Both Nifty and Sensex index touched their July</w:t>
      </w:r>
      <w:r w:rsidR="00A47F97" w:rsidRPr="00DF7E39">
        <w:rPr>
          <w:rFonts w:ascii="Palatino Linotype" w:eastAsia="Times New Roman" w:hAnsi="Palatino Linotype"/>
          <w:sz w:val="22"/>
          <w:szCs w:val="22"/>
        </w:rPr>
        <w:t>’s</w:t>
      </w:r>
      <w:r w:rsidRPr="00DF7E39">
        <w:rPr>
          <w:rFonts w:ascii="Palatino Linotype" w:eastAsia="Times New Roman" w:hAnsi="Palatino Linotype"/>
          <w:sz w:val="22"/>
          <w:szCs w:val="22"/>
        </w:rPr>
        <w:t xml:space="preserve"> 2019 high at </w:t>
      </w:r>
      <w:r w:rsidR="00B55791" w:rsidRPr="00DF7E39">
        <w:rPr>
          <w:rFonts w:ascii="Palatino Linotype" w:eastAsia="Times New Roman" w:hAnsi="Palatino Linotype"/>
          <w:sz w:val="22"/>
          <w:szCs w:val="22"/>
        </w:rPr>
        <w:t xml:space="preserve">11947 </w:t>
      </w:r>
      <w:r w:rsidRPr="00DF7E39">
        <w:rPr>
          <w:rFonts w:ascii="Palatino Linotype" w:eastAsia="Times New Roman" w:hAnsi="Palatino Linotype"/>
          <w:sz w:val="22"/>
          <w:szCs w:val="22"/>
        </w:rPr>
        <w:t xml:space="preserve">and 39908 respectively on July 04 2019. </w:t>
      </w:r>
    </w:p>
    <w:p w:rsidR="006D430E" w:rsidRPr="00DF7E39" w:rsidRDefault="006D430E" w:rsidP="00DF7E39">
      <w:pPr>
        <w:pStyle w:val="ListParagraph"/>
        <w:numPr>
          <w:ilvl w:val="0"/>
          <w:numId w:val="31"/>
        </w:numPr>
        <w:jc w:val="both"/>
        <w:rPr>
          <w:rFonts w:ascii="Palatino Linotype" w:eastAsia="Times New Roman" w:hAnsi="Palatino Linotype"/>
          <w:sz w:val="22"/>
          <w:szCs w:val="22"/>
        </w:rPr>
      </w:pPr>
      <w:r w:rsidRPr="00DF7E39">
        <w:rPr>
          <w:rFonts w:ascii="Palatino Linotype" w:eastAsia="Times New Roman" w:hAnsi="Palatino Linotype"/>
          <w:sz w:val="22"/>
          <w:szCs w:val="22"/>
        </w:rPr>
        <w:t>Both Nifty and Sensex index touched their July</w:t>
      </w:r>
      <w:r w:rsidR="00A47F97" w:rsidRPr="00DF7E39">
        <w:rPr>
          <w:rFonts w:ascii="Palatino Linotype" w:eastAsia="Times New Roman" w:hAnsi="Palatino Linotype"/>
          <w:sz w:val="22"/>
          <w:szCs w:val="22"/>
        </w:rPr>
        <w:t>’s</w:t>
      </w:r>
      <w:r w:rsidRPr="00DF7E39">
        <w:rPr>
          <w:rFonts w:ascii="Palatino Linotype" w:eastAsia="Times New Roman" w:hAnsi="Palatino Linotype"/>
          <w:sz w:val="22"/>
          <w:szCs w:val="22"/>
        </w:rPr>
        <w:t xml:space="preserve"> low at 11085 and 37397 respectively on July 30 2019.</w:t>
      </w:r>
    </w:p>
    <w:p w:rsidR="00E34D03" w:rsidRDefault="00E34D03" w:rsidP="00E34D03">
      <w:pPr>
        <w:pStyle w:val="ListParagraph"/>
        <w:outlineLvl w:val="0"/>
        <w:rPr>
          <w:rFonts w:ascii="Palatino Linotype" w:hAnsi="Palatino Linotype"/>
          <w:b/>
          <w:bCs/>
          <w:sz w:val="22"/>
          <w:szCs w:val="22"/>
        </w:rPr>
      </w:pPr>
    </w:p>
    <w:p w:rsidR="00E34D03" w:rsidRPr="00E34D03" w:rsidRDefault="00E34D03" w:rsidP="00E34D03">
      <w:pPr>
        <w:pStyle w:val="ListParagraph"/>
        <w:outlineLvl w:val="0"/>
        <w:rPr>
          <w:rFonts w:ascii="Palatino Linotype" w:hAnsi="Palatino Linotype"/>
          <w:b/>
          <w:bCs/>
          <w:sz w:val="22"/>
          <w:szCs w:val="22"/>
        </w:rPr>
      </w:pPr>
      <w:r>
        <w:rPr>
          <w:rFonts w:ascii="Palatino Linotype" w:hAnsi="Palatino Linotype"/>
          <w:b/>
          <w:bCs/>
          <w:sz w:val="22"/>
          <w:szCs w:val="22"/>
        </w:rPr>
        <w:t xml:space="preserve">                    </w:t>
      </w:r>
      <w:r w:rsidRPr="00E34D03">
        <w:rPr>
          <w:rFonts w:ascii="Palatino Linotype" w:hAnsi="Palatino Linotype"/>
          <w:b/>
          <w:bCs/>
          <w:sz w:val="22"/>
          <w:szCs w:val="22"/>
        </w:rPr>
        <w:t xml:space="preserve">Figure </w:t>
      </w:r>
      <w:r w:rsidRPr="00E34D03">
        <w:rPr>
          <w:rFonts w:ascii="Palatino Linotype" w:hAnsi="Palatino Linotype"/>
          <w:b/>
          <w:bCs/>
          <w:sz w:val="22"/>
          <w:szCs w:val="22"/>
        </w:rPr>
        <w:fldChar w:fldCharType="begin"/>
      </w:r>
      <w:r w:rsidRPr="00E34D03">
        <w:rPr>
          <w:rFonts w:ascii="Palatino Linotype" w:hAnsi="Palatino Linotype"/>
          <w:b/>
          <w:bCs/>
          <w:sz w:val="22"/>
          <w:szCs w:val="22"/>
        </w:rPr>
        <w:instrText xml:space="preserve"> SEQ Figure \* ARABIC </w:instrText>
      </w:r>
      <w:r w:rsidRPr="00E34D03">
        <w:rPr>
          <w:rFonts w:ascii="Palatino Linotype" w:hAnsi="Palatino Linotype"/>
          <w:b/>
          <w:bCs/>
          <w:sz w:val="22"/>
          <w:szCs w:val="22"/>
        </w:rPr>
        <w:fldChar w:fldCharType="separate"/>
      </w:r>
      <w:r w:rsidRPr="00E34D03">
        <w:rPr>
          <w:rFonts w:ascii="Palatino Linotype" w:hAnsi="Palatino Linotype"/>
          <w:b/>
          <w:bCs/>
          <w:noProof/>
          <w:sz w:val="22"/>
          <w:szCs w:val="22"/>
        </w:rPr>
        <w:t>1</w:t>
      </w:r>
      <w:r w:rsidRPr="00E34D03">
        <w:rPr>
          <w:rFonts w:ascii="Palatino Linotype" w:hAnsi="Palatino Linotype"/>
          <w:b/>
          <w:bCs/>
          <w:sz w:val="22"/>
          <w:szCs w:val="22"/>
        </w:rPr>
        <w:fldChar w:fldCharType="end"/>
      </w:r>
      <w:r w:rsidRPr="00E34D03">
        <w:rPr>
          <w:rFonts w:ascii="Palatino Linotype" w:hAnsi="Palatino Linotype"/>
          <w:b/>
          <w:bCs/>
          <w:sz w:val="22"/>
          <w:szCs w:val="22"/>
        </w:rPr>
        <w:t xml:space="preserve">: Movement of Sensex and Nifty during </w:t>
      </w:r>
      <w:r>
        <w:rPr>
          <w:rFonts w:ascii="Palatino Linotype" w:hAnsi="Palatino Linotype"/>
          <w:b/>
          <w:bCs/>
          <w:sz w:val="22"/>
          <w:szCs w:val="22"/>
        </w:rPr>
        <w:t>July</w:t>
      </w:r>
      <w:r w:rsidRPr="00E34D03">
        <w:rPr>
          <w:rFonts w:ascii="Palatino Linotype" w:hAnsi="Palatino Linotype"/>
          <w:b/>
          <w:bCs/>
          <w:sz w:val="22"/>
          <w:szCs w:val="22"/>
        </w:rPr>
        <w:t xml:space="preserve"> 2019</w:t>
      </w:r>
    </w:p>
    <w:p w:rsidR="005A1BA3" w:rsidRDefault="00DD19FE" w:rsidP="005A1BA3">
      <w:pPr>
        <w:jc w:val="center"/>
        <w:rPr>
          <w:rFonts w:ascii="Palatino Linotype" w:eastAsia="Times New Roman" w:hAnsi="Palatino Linotype"/>
          <w:sz w:val="22"/>
          <w:szCs w:val="22"/>
        </w:rPr>
      </w:pPr>
      <w:r>
        <w:rPr>
          <w:noProof/>
          <w:lang w:val="en-US"/>
        </w:rPr>
        <w:drawing>
          <wp:inline distT="0" distB="0" distL="0" distR="0" wp14:anchorId="53BF2414" wp14:editId="084AACF8">
            <wp:extent cx="4658591" cy="22773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19FE" w:rsidRPr="00DD19FE" w:rsidRDefault="00DD19FE" w:rsidP="00DD19FE">
      <w:pPr>
        <w:autoSpaceDE w:val="0"/>
        <w:autoSpaceDN w:val="0"/>
        <w:adjustRightInd w:val="0"/>
        <w:rPr>
          <w:rFonts w:ascii="Palatino Linotype" w:hAnsi="Palatino Linotype" w:cs="Tahoma"/>
          <w:b/>
          <w:color w:val="000000"/>
          <w:sz w:val="18"/>
          <w:szCs w:val="18"/>
          <w:lang w:val="en-US"/>
        </w:rPr>
      </w:pPr>
      <w:r w:rsidRPr="00DD19FE">
        <w:rPr>
          <w:rFonts w:ascii="Palatino Linotype" w:eastAsia="Times New Roman" w:hAnsi="Palatino Linotype"/>
          <w:b/>
          <w:sz w:val="18"/>
          <w:szCs w:val="18"/>
        </w:rPr>
        <w:t xml:space="preserve">                     </w:t>
      </w:r>
      <w:r w:rsidRPr="00DD19FE">
        <w:rPr>
          <w:rFonts w:ascii="Palatino Linotype" w:hAnsi="Palatino Linotype" w:cs="Tahoma"/>
          <w:b/>
          <w:color w:val="000000"/>
          <w:sz w:val="18"/>
          <w:szCs w:val="18"/>
          <w:lang w:val="en-US"/>
        </w:rPr>
        <w:t xml:space="preserve">Note: Nifty 50 and </w:t>
      </w:r>
      <w:proofErr w:type="spellStart"/>
      <w:r w:rsidRPr="00DD19FE">
        <w:rPr>
          <w:rFonts w:ascii="Palatino Linotype" w:hAnsi="Palatino Linotype" w:cs="Tahoma"/>
          <w:b/>
          <w:color w:val="000000"/>
          <w:sz w:val="18"/>
          <w:szCs w:val="18"/>
          <w:lang w:val="en-US"/>
        </w:rPr>
        <w:t>Sexsex</w:t>
      </w:r>
      <w:proofErr w:type="spellEnd"/>
      <w:r w:rsidRPr="00DD19FE">
        <w:rPr>
          <w:rFonts w:ascii="Palatino Linotype" w:hAnsi="Palatino Linotype" w:cs="Tahoma"/>
          <w:b/>
          <w:color w:val="000000"/>
          <w:sz w:val="18"/>
          <w:szCs w:val="18"/>
          <w:lang w:val="en-US"/>
        </w:rPr>
        <w:t xml:space="preserve"> indices have been </w:t>
      </w:r>
      <w:proofErr w:type="spellStart"/>
      <w:r w:rsidR="004225E9">
        <w:rPr>
          <w:rFonts w:ascii="Palatino Linotype" w:hAnsi="Palatino Linotype" w:cs="Tahoma"/>
          <w:b/>
          <w:color w:val="000000"/>
          <w:sz w:val="18"/>
          <w:szCs w:val="18"/>
          <w:lang w:val="en-US"/>
        </w:rPr>
        <w:t>normalised</w:t>
      </w:r>
      <w:proofErr w:type="spellEnd"/>
      <w:r w:rsidRPr="00DD19FE">
        <w:rPr>
          <w:rFonts w:ascii="Palatino Linotype" w:hAnsi="Palatino Linotype" w:cs="Tahoma"/>
          <w:b/>
          <w:color w:val="000000"/>
          <w:sz w:val="18"/>
          <w:szCs w:val="18"/>
          <w:lang w:val="en-US"/>
        </w:rPr>
        <w:t xml:space="preserve"> with base 100 on July 01, 2019.</w:t>
      </w:r>
    </w:p>
    <w:p w:rsidR="00DF7E39" w:rsidRDefault="00DF7E39" w:rsidP="005A1BA3">
      <w:pPr>
        <w:jc w:val="center"/>
        <w:rPr>
          <w:rFonts w:ascii="Palatino Linotype" w:eastAsia="Times New Roman" w:hAnsi="Palatino Linotype"/>
          <w:sz w:val="22"/>
          <w:szCs w:val="22"/>
        </w:rPr>
      </w:pPr>
    </w:p>
    <w:p w:rsidR="00B55791" w:rsidRPr="00DF7E39" w:rsidRDefault="006D430E" w:rsidP="00DF7E39">
      <w:pPr>
        <w:pStyle w:val="ListParagraph"/>
        <w:numPr>
          <w:ilvl w:val="0"/>
          <w:numId w:val="33"/>
        </w:numPr>
        <w:jc w:val="both"/>
        <w:rPr>
          <w:rFonts w:ascii="Palatino Linotype" w:eastAsia="Times New Roman" w:hAnsi="Palatino Linotype"/>
          <w:sz w:val="22"/>
          <w:szCs w:val="22"/>
        </w:rPr>
      </w:pPr>
      <w:r w:rsidRPr="00DF7E39">
        <w:rPr>
          <w:rFonts w:ascii="Palatino Linotype" w:eastAsia="Times New Roman" w:hAnsi="Palatino Linotype"/>
          <w:sz w:val="22"/>
          <w:szCs w:val="22"/>
        </w:rPr>
        <w:t xml:space="preserve">The market </w:t>
      </w:r>
      <w:proofErr w:type="spellStart"/>
      <w:r w:rsidRPr="00DF7E39">
        <w:rPr>
          <w:rFonts w:ascii="Palatino Linotype" w:eastAsia="Times New Roman" w:hAnsi="Palatino Linotype"/>
          <w:sz w:val="22"/>
          <w:szCs w:val="22"/>
        </w:rPr>
        <w:t>capitalisation</w:t>
      </w:r>
      <w:proofErr w:type="spellEnd"/>
      <w:r w:rsidRPr="00DF7E39">
        <w:rPr>
          <w:rFonts w:ascii="Palatino Linotype" w:eastAsia="Times New Roman" w:hAnsi="Palatino Linotype"/>
          <w:sz w:val="22"/>
          <w:szCs w:val="22"/>
        </w:rPr>
        <w:t xml:space="preserve"> of BSE stood at </w:t>
      </w:r>
      <w:r w:rsidR="00503572" w:rsidRPr="00503572">
        <w:rPr>
          <w:rFonts w:ascii="Rupee Foradian" w:eastAsia="Times New Roman" w:hAnsi="Rupee Foradian"/>
          <w:b/>
          <w:szCs w:val="22"/>
        </w:rPr>
        <w:t>`</w:t>
      </w:r>
      <w:r w:rsidRPr="00DF7E39">
        <w:rPr>
          <w:rFonts w:ascii="Palatino Linotype" w:eastAsia="Times New Roman" w:hAnsi="Palatino Linotype"/>
          <w:sz w:val="22"/>
          <w:szCs w:val="22"/>
        </w:rPr>
        <w:t xml:space="preserve"> 1</w:t>
      </w:r>
      <w:proofErr w:type="gramStart"/>
      <w:r w:rsidRPr="00DF7E39">
        <w:rPr>
          <w:rFonts w:ascii="Palatino Linotype" w:eastAsia="Times New Roman" w:hAnsi="Palatino Linotype"/>
          <w:sz w:val="22"/>
          <w:szCs w:val="22"/>
        </w:rPr>
        <w:t>,41,47,125</w:t>
      </w:r>
      <w:proofErr w:type="gramEnd"/>
      <w:r w:rsidRPr="00DF7E39">
        <w:rPr>
          <w:rFonts w:ascii="Palatino Linotype" w:eastAsia="Times New Roman" w:hAnsi="Palatino Linotype"/>
          <w:sz w:val="22"/>
          <w:szCs w:val="22"/>
        </w:rPr>
        <w:t xml:space="preserve"> </w:t>
      </w:r>
      <w:proofErr w:type="spellStart"/>
      <w:r w:rsidRPr="00DF7E39">
        <w:rPr>
          <w:rFonts w:ascii="Palatino Linotype" w:eastAsia="Times New Roman" w:hAnsi="Palatino Linotype"/>
          <w:sz w:val="22"/>
          <w:szCs w:val="22"/>
        </w:rPr>
        <w:t>crore</w:t>
      </w:r>
      <w:proofErr w:type="spellEnd"/>
      <w:r w:rsidRPr="00DF7E39">
        <w:rPr>
          <w:rFonts w:ascii="Palatino Linotype" w:eastAsia="Times New Roman" w:hAnsi="Palatino Linotype"/>
          <w:sz w:val="22"/>
          <w:szCs w:val="22"/>
        </w:rPr>
        <w:t xml:space="preserve"> as on July 31 2019, decreased by 6.9 per cent over previous month.</w:t>
      </w:r>
    </w:p>
    <w:p w:rsidR="00DF7E39" w:rsidRDefault="006D430E" w:rsidP="00DF7E39">
      <w:pPr>
        <w:pStyle w:val="ListParagraph"/>
        <w:numPr>
          <w:ilvl w:val="0"/>
          <w:numId w:val="33"/>
        </w:numPr>
        <w:jc w:val="both"/>
        <w:rPr>
          <w:rFonts w:ascii="Palatino Linotype" w:eastAsia="Times New Roman" w:hAnsi="Palatino Linotype"/>
          <w:sz w:val="22"/>
          <w:szCs w:val="22"/>
        </w:rPr>
      </w:pPr>
      <w:r w:rsidRPr="00DF7E39">
        <w:rPr>
          <w:rFonts w:ascii="Palatino Linotype" w:eastAsia="Times New Roman" w:hAnsi="Palatino Linotype"/>
          <w:sz w:val="22"/>
          <w:szCs w:val="22"/>
        </w:rPr>
        <w:t xml:space="preserve">The market </w:t>
      </w:r>
      <w:proofErr w:type="spellStart"/>
      <w:r w:rsidRPr="00DF7E39">
        <w:rPr>
          <w:rFonts w:ascii="Palatino Linotype" w:eastAsia="Times New Roman" w:hAnsi="Palatino Linotype"/>
          <w:sz w:val="22"/>
          <w:szCs w:val="22"/>
        </w:rPr>
        <w:t>capitalisation</w:t>
      </w:r>
      <w:proofErr w:type="spellEnd"/>
      <w:r w:rsidRPr="00DF7E39">
        <w:rPr>
          <w:rFonts w:ascii="Palatino Linotype" w:eastAsia="Times New Roman" w:hAnsi="Palatino Linotype"/>
          <w:sz w:val="22"/>
          <w:szCs w:val="22"/>
        </w:rPr>
        <w:t xml:space="preserve"> of NSE stood at </w:t>
      </w:r>
      <w:r w:rsidR="00503572" w:rsidRPr="00503572">
        <w:rPr>
          <w:rFonts w:ascii="Rupee Foradian" w:eastAsia="Times New Roman" w:hAnsi="Rupee Foradian"/>
          <w:b/>
          <w:szCs w:val="22"/>
        </w:rPr>
        <w:t>`</w:t>
      </w:r>
      <w:r w:rsidRPr="00DF7E39">
        <w:rPr>
          <w:rFonts w:ascii="Palatino Linotype" w:eastAsia="Times New Roman" w:hAnsi="Palatino Linotype"/>
          <w:sz w:val="22"/>
          <w:szCs w:val="22"/>
        </w:rPr>
        <w:t xml:space="preserve"> 1</w:t>
      </w:r>
      <w:proofErr w:type="gramStart"/>
      <w:r w:rsidRPr="00DF7E39">
        <w:rPr>
          <w:rFonts w:ascii="Palatino Linotype" w:eastAsia="Times New Roman" w:hAnsi="Palatino Linotype"/>
          <w:sz w:val="22"/>
          <w:szCs w:val="22"/>
        </w:rPr>
        <w:t>,40,05,417</w:t>
      </w:r>
      <w:proofErr w:type="gramEnd"/>
      <w:r w:rsidRPr="00DF7E39">
        <w:rPr>
          <w:rFonts w:ascii="Palatino Linotype" w:eastAsia="Times New Roman" w:hAnsi="Palatino Linotype"/>
          <w:sz w:val="22"/>
          <w:szCs w:val="22"/>
        </w:rPr>
        <w:t xml:space="preserve"> </w:t>
      </w:r>
      <w:proofErr w:type="spellStart"/>
      <w:r w:rsidRPr="00DF7E39">
        <w:rPr>
          <w:rFonts w:ascii="Palatino Linotype" w:eastAsia="Times New Roman" w:hAnsi="Palatino Linotype"/>
          <w:sz w:val="22"/>
          <w:szCs w:val="22"/>
        </w:rPr>
        <w:t>crore</w:t>
      </w:r>
      <w:proofErr w:type="spellEnd"/>
      <w:r w:rsidRPr="00DF7E39">
        <w:rPr>
          <w:rFonts w:ascii="Palatino Linotype" w:eastAsia="Times New Roman" w:hAnsi="Palatino Linotype"/>
          <w:sz w:val="22"/>
          <w:szCs w:val="22"/>
        </w:rPr>
        <w:t xml:space="preserve"> as on July 31 2019, decreased by 6.8 per cent over previous month.</w:t>
      </w:r>
    </w:p>
    <w:p w:rsidR="00DF7E39" w:rsidRDefault="00DF7E39" w:rsidP="00DF7E39">
      <w:pPr>
        <w:jc w:val="both"/>
        <w:rPr>
          <w:rFonts w:ascii="Palatino Linotype" w:eastAsia="Times New Roman" w:hAnsi="Palatino Linotype"/>
          <w:sz w:val="22"/>
          <w:szCs w:val="22"/>
        </w:rPr>
      </w:pPr>
    </w:p>
    <w:p w:rsidR="00DF7E39" w:rsidRDefault="00DF7E39" w:rsidP="00DF7E39">
      <w:pPr>
        <w:jc w:val="both"/>
        <w:rPr>
          <w:rFonts w:ascii="Palatino Linotype" w:eastAsia="Times New Roman" w:hAnsi="Palatino Linotype"/>
          <w:sz w:val="22"/>
          <w:szCs w:val="22"/>
        </w:rPr>
      </w:pPr>
    </w:p>
    <w:p w:rsidR="00DF7E39" w:rsidRPr="00DF7E39" w:rsidRDefault="00DF7E39" w:rsidP="00DF7E39">
      <w:pPr>
        <w:jc w:val="both"/>
        <w:rPr>
          <w:rFonts w:ascii="Palatino Linotype" w:eastAsia="Times New Roman" w:hAnsi="Palatino Linotype"/>
          <w:sz w:val="22"/>
          <w:szCs w:val="22"/>
        </w:rPr>
      </w:pPr>
    </w:p>
    <w:p w:rsidR="00E34D03" w:rsidRPr="00DF7E39" w:rsidRDefault="00E34D03" w:rsidP="00DF7E39">
      <w:pPr>
        <w:pStyle w:val="ListParagraph"/>
        <w:ind w:left="0"/>
        <w:jc w:val="center"/>
        <w:rPr>
          <w:rFonts w:ascii="Palatino Linotype" w:eastAsia="Times New Roman" w:hAnsi="Palatino Linotype"/>
          <w:sz w:val="22"/>
          <w:szCs w:val="22"/>
        </w:rPr>
      </w:pPr>
      <w:r w:rsidRPr="00DF7E39">
        <w:rPr>
          <w:rFonts w:ascii="Palatino Linotype" w:hAnsi="Palatino Linotype"/>
          <w:b/>
          <w:bCs/>
          <w:sz w:val="22"/>
          <w:szCs w:val="22"/>
        </w:rPr>
        <w:t xml:space="preserve">Figure </w:t>
      </w:r>
      <w:r w:rsidRPr="00DF7E39">
        <w:rPr>
          <w:rFonts w:ascii="Palatino Linotype" w:hAnsi="Palatino Linotype"/>
          <w:b/>
          <w:bCs/>
          <w:sz w:val="22"/>
          <w:szCs w:val="22"/>
        </w:rPr>
        <w:fldChar w:fldCharType="begin"/>
      </w:r>
      <w:r w:rsidRPr="00DF7E39">
        <w:rPr>
          <w:rFonts w:ascii="Palatino Linotype" w:hAnsi="Palatino Linotype"/>
          <w:b/>
          <w:bCs/>
          <w:sz w:val="22"/>
          <w:szCs w:val="22"/>
        </w:rPr>
        <w:instrText xml:space="preserve"> SEQ Figure \* ARABIC </w:instrText>
      </w:r>
      <w:r w:rsidRPr="00DF7E39">
        <w:rPr>
          <w:rFonts w:ascii="Palatino Linotype" w:hAnsi="Palatino Linotype"/>
          <w:b/>
          <w:bCs/>
          <w:sz w:val="22"/>
          <w:szCs w:val="22"/>
        </w:rPr>
        <w:fldChar w:fldCharType="separate"/>
      </w:r>
      <w:r w:rsidRPr="00DF7E39">
        <w:rPr>
          <w:rFonts w:ascii="Palatino Linotype" w:hAnsi="Palatino Linotype"/>
          <w:b/>
          <w:bCs/>
          <w:noProof/>
          <w:sz w:val="22"/>
          <w:szCs w:val="22"/>
        </w:rPr>
        <w:t>2</w:t>
      </w:r>
      <w:r w:rsidRPr="00DF7E39">
        <w:rPr>
          <w:rFonts w:ascii="Palatino Linotype" w:hAnsi="Palatino Linotype"/>
          <w:b/>
          <w:bCs/>
          <w:sz w:val="22"/>
          <w:szCs w:val="22"/>
        </w:rPr>
        <w:fldChar w:fldCharType="end"/>
      </w:r>
      <w:r w:rsidRPr="00DF7E39">
        <w:rPr>
          <w:rFonts w:ascii="Palatino Linotype" w:hAnsi="Palatino Linotype"/>
          <w:b/>
          <w:bCs/>
          <w:sz w:val="22"/>
          <w:szCs w:val="22"/>
        </w:rPr>
        <w:t xml:space="preserve">: </w:t>
      </w:r>
      <w:r w:rsidRPr="00DF7E39">
        <w:rPr>
          <w:rFonts w:ascii="Palatino Linotype" w:hAnsi="Palatino Linotype"/>
          <w:b/>
          <w:sz w:val="22"/>
          <w:szCs w:val="22"/>
        </w:rPr>
        <w:t>Trends in Average Daily Values of Nifty 50 and NSE Equity Cash Segment Turnover</w:t>
      </w:r>
    </w:p>
    <w:p w:rsidR="00E34D03" w:rsidRPr="00E34D03" w:rsidRDefault="00E34D03" w:rsidP="00DF7E39">
      <w:pPr>
        <w:pStyle w:val="ListParagraph"/>
        <w:ind w:left="360"/>
        <w:jc w:val="both"/>
        <w:rPr>
          <w:rFonts w:ascii="Palatino Linotype" w:eastAsia="Times New Roman" w:hAnsi="Palatino Linotype"/>
          <w:sz w:val="22"/>
          <w:szCs w:val="22"/>
        </w:rPr>
      </w:pPr>
      <w:r>
        <w:rPr>
          <w:noProof/>
        </w:rPr>
        <w:drawing>
          <wp:inline distT="0" distB="0" distL="0" distR="0" wp14:anchorId="46830989" wp14:editId="3D28B539">
            <wp:extent cx="5688623" cy="2818507"/>
            <wp:effectExtent l="0" t="0" r="7620" b="12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4D03" w:rsidRPr="00E34D03" w:rsidRDefault="00E34D03" w:rsidP="00DF7E39">
      <w:pPr>
        <w:pStyle w:val="ListParagraph"/>
        <w:ind w:left="360"/>
        <w:jc w:val="both"/>
        <w:rPr>
          <w:rFonts w:ascii="Palatino Linotype" w:eastAsia="Times New Roman" w:hAnsi="Palatino Linotype"/>
          <w:sz w:val="22"/>
          <w:szCs w:val="22"/>
        </w:rPr>
      </w:pPr>
    </w:p>
    <w:p w:rsidR="00E34D03" w:rsidRPr="00E34D03" w:rsidRDefault="00E34D03" w:rsidP="00DF7E39">
      <w:pPr>
        <w:pStyle w:val="ListParagraph"/>
        <w:ind w:left="360"/>
        <w:jc w:val="both"/>
        <w:rPr>
          <w:rFonts w:ascii="Palatino Linotype" w:eastAsia="Times New Roman" w:hAnsi="Palatino Linotype"/>
          <w:sz w:val="22"/>
          <w:szCs w:val="22"/>
        </w:rPr>
      </w:pPr>
    </w:p>
    <w:p w:rsidR="009B6310" w:rsidRPr="00B55791" w:rsidRDefault="009B6310" w:rsidP="00DF7E39">
      <w:pPr>
        <w:pStyle w:val="ListParagraph"/>
        <w:numPr>
          <w:ilvl w:val="0"/>
          <w:numId w:val="34"/>
        </w:numPr>
        <w:jc w:val="both"/>
        <w:rPr>
          <w:rFonts w:ascii="Palatino Linotype" w:eastAsia="Times New Roman" w:hAnsi="Palatino Linotype"/>
          <w:sz w:val="22"/>
          <w:szCs w:val="22"/>
        </w:rPr>
      </w:pPr>
      <w:r w:rsidRPr="00B55791">
        <w:rPr>
          <w:rFonts w:ascii="Palatino Linotype" w:eastAsia="Times New Roman" w:hAnsi="Palatino Linotype"/>
          <w:sz w:val="22"/>
          <w:szCs w:val="22"/>
        </w:rPr>
        <w:t>During July 2019, the gross turnover in the equity segment of BSE increased by 2.7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503572" w:rsidRPr="00503572">
        <w:rPr>
          <w:rFonts w:ascii="Rupee Foradian" w:eastAsia="Times New Roman" w:hAnsi="Rupee Foradian"/>
          <w:b/>
          <w:szCs w:val="22"/>
        </w:rPr>
        <w:t>`</w:t>
      </w:r>
      <w:r w:rsidRPr="00B55791">
        <w:rPr>
          <w:rFonts w:ascii="Palatino Linotype" w:eastAsia="Times New Roman" w:hAnsi="Palatino Linotype"/>
          <w:sz w:val="22"/>
          <w:szCs w:val="22"/>
        </w:rPr>
        <w:t xml:space="preserve"> 48,249 </w:t>
      </w:r>
      <w:proofErr w:type="spellStart"/>
      <w:r w:rsidRPr="00B55791">
        <w:rPr>
          <w:rFonts w:ascii="Palatino Linotype" w:eastAsia="Times New Roman" w:hAnsi="Palatino Linotype"/>
          <w:sz w:val="22"/>
          <w:szCs w:val="22"/>
        </w:rPr>
        <w:t>crore</w:t>
      </w:r>
      <w:proofErr w:type="spellEnd"/>
      <w:r w:rsidRPr="00B55791">
        <w:rPr>
          <w:rFonts w:ascii="Palatino Linotype" w:eastAsia="Times New Roman" w:hAnsi="Palatino Linotype"/>
          <w:sz w:val="22"/>
          <w:szCs w:val="22"/>
        </w:rPr>
        <w:t xml:space="preserve"> from </w:t>
      </w:r>
      <w:r w:rsidR="00503572" w:rsidRPr="00503572">
        <w:rPr>
          <w:rFonts w:ascii="Rupee Foradian" w:eastAsia="Times New Roman" w:hAnsi="Rupee Foradian"/>
          <w:b/>
          <w:szCs w:val="22"/>
        </w:rPr>
        <w:t>`</w:t>
      </w:r>
      <w:r w:rsidRPr="00B55791">
        <w:rPr>
          <w:rFonts w:ascii="Palatino Linotype" w:eastAsia="Times New Roman" w:hAnsi="Palatino Linotype"/>
          <w:sz w:val="22"/>
          <w:szCs w:val="22"/>
        </w:rPr>
        <w:t xml:space="preserve"> </w:t>
      </w:r>
      <w:r w:rsidRPr="00B55791">
        <w:rPr>
          <w:rFonts w:ascii="Palatino Linotype" w:eastAsia="Times New Roman" w:hAnsi="Palatino Linotype" w:cs="Arial"/>
          <w:color w:val="000000"/>
          <w:sz w:val="22"/>
          <w:szCs w:val="22"/>
        </w:rPr>
        <w:t xml:space="preserve">46,958 </w:t>
      </w:r>
      <w:proofErr w:type="spellStart"/>
      <w:r w:rsidRPr="00B55791">
        <w:rPr>
          <w:rFonts w:ascii="Palatino Linotype" w:eastAsia="Times New Roman" w:hAnsi="Palatino Linotype" w:cs="Arial"/>
          <w:color w:val="000000"/>
          <w:sz w:val="22"/>
          <w:szCs w:val="22"/>
        </w:rPr>
        <w:t>crore</w:t>
      </w:r>
      <w:proofErr w:type="spellEnd"/>
      <w:r w:rsidRPr="00B55791">
        <w:rPr>
          <w:rFonts w:ascii="Palatino Linotype" w:eastAsia="Times New Roman" w:hAnsi="Palatino Linotype" w:cs="Arial"/>
          <w:color w:val="000000"/>
          <w:sz w:val="22"/>
          <w:szCs w:val="22"/>
        </w:rPr>
        <w:t xml:space="preserve"> in June 2019.</w:t>
      </w:r>
    </w:p>
    <w:p w:rsidR="009B6310" w:rsidRPr="00191B9C" w:rsidRDefault="009B6310" w:rsidP="00DF7E39">
      <w:pPr>
        <w:pStyle w:val="ListParagraph"/>
        <w:numPr>
          <w:ilvl w:val="0"/>
          <w:numId w:val="34"/>
        </w:numPr>
        <w:jc w:val="both"/>
        <w:rPr>
          <w:rFonts w:ascii="Palatino Linotype" w:eastAsia="Times New Roman" w:hAnsi="Palatino Linotype"/>
          <w:color w:val="000000"/>
          <w:sz w:val="22"/>
          <w:szCs w:val="22"/>
        </w:rPr>
      </w:pPr>
      <w:r w:rsidRPr="00B55791">
        <w:rPr>
          <w:rFonts w:ascii="Palatino Linotype" w:eastAsia="Times New Roman" w:hAnsi="Palatino Linotype"/>
          <w:sz w:val="22"/>
          <w:szCs w:val="22"/>
        </w:rPr>
        <w:t xml:space="preserve">During July 2019, the gross turnover in the equity segment of NSE too increased by </w:t>
      </w:r>
      <w:r w:rsidRPr="00B55791">
        <w:rPr>
          <w:rFonts w:ascii="Palatino Linotype" w:eastAsia="Times New Roman" w:hAnsi="Palatino Linotype"/>
          <w:color w:val="000000"/>
          <w:sz w:val="22"/>
          <w:szCs w:val="22"/>
        </w:rPr>
        <w:t>19.6</w:t>
      </w:r>
      <w:r w:rsidRPr="00B55791">
        <w:rPr>
          <w:rFonts w:ascii="Palatino Linotype" w:eastAsia="Times New Roman" w:hAnsi="Palatino Linotype"/>
          <w:sz w:val="22"/>
          <w:szCs w:val="22"/>
        </w:rPr>
        <w:t xml:space="preserve"> per</w:t>
      </w:r>
      <w:r w:rsidR="002D09D6">
        <w:rPr>
          <w:rFonts w:ascii="Palatino Linotype" w:eastAsia="Times New Roman" w:hAnsi="Palatino Linotype"/>
          <w:sz w:val="22"/>
          <w:szCs w:val="22"/>
        </w:rPr>
        <w:t xml:space="preserve"> </w:t>
      </w:r>
      <w:r w:rsidRPr="00B55791">
        <w:rPr>
          <w:rFonts w:ascii="Palatino Linotype" w:eastAsia="Times New Roman" w:hAnsi="Palatino Linotype"/>
          <w:sz w:val="22"/>
          <w:szCs w:val="22"/>
        </w:rPr>
        <w:t xml:space="preserve">cent to </w:t>
      </w:r>
      <w:r w:rsidR="00503572" w:rsidRPr="00503572">
        <w:rPr>
          <w:rFonts w:ascii="Rupee Foradian" w:eastAsia="Times New Roman" w:hAnsi="Rupee Foradian"/>
          <w:b/>
          <w:szCs w:val="22"/>
        </w:rPr>
        <w:t>`</w:t>
      </w:r>
      <w:r w:rsidRPr="00B55791">
        <w:rPr>
          <w:rFonts w:ascii="Palatino Linotype" w:eastAsia="Times New Roman" w:hAnsi="Palatino Linotype"/>
          <w:sz w:val="22"/>
          <w:szCs w:val="22"/>
        </w:rPr>
        <w:t xml:space="preserve"> </w:t>
      </w:r>
      <w:r w:rsidRPr="00B55791">
        <w:rPr>
          <w:rFonts w:ascii="Palatino Linotype" w:eastAsia="Times New Roman" w:hAnsi="Palatino Linotype"/>
          <w:color w:val="000000"/>
          <w:sz w:val="22"/>
          <w:szCs w:val="22"/>
        </w:rPr>
        <w:t>7</w:t>
      </w:r>
      <w:proofErr w:type="gramStart"/>
      <w:r w:rsidRPr="00B55791">
        <w:rPr>
          <w:rFonts w:ascii="Palatino Linotype" w:eastAsia="Times New Roman" w:hAnsi="Palatino Linotype"/>
          <w:color w:val="000000"/>
          <w:sz w:val="22"/>
          <w:szCs w:val="22"/>
        </w:rPr>
        <w:t>,12,821</w:t>
      </w:r>
      <w:proofErr w:type="gramEnd"/>
      <w:r w:rsidRPr="00B55791">
        <w:rPr>
          <w:rFonts w:ascii="Palatino Linotype" w:eastAsia="Times New Roman" w:hAnsi="Palatino Linotype"/>
          <w:sz w:val="22"/>
          <w:szCs w:val="22"/>
        </w:rPr>
        <w:t xml:space="preserve"> </w:t>
      </w:r>
      <w:proofErr w:type="spellStart"/>
      <w:r w:rsidRPr="00B55791">
        <w:rPr>
          <w:rFonts w:ascii="Palatino Linotype" w:eastAsia="Times New Roman" w:hAnsi="Palatino Linotype"/>
          <w:sz w:val="22"/>
          <w:szCs w:val="22"/>
        </w:rPr>
        <w:t>crore</w:t>
      </w:r>
      <w:proofErr w:type="spellEnd"/>
      <w:r w:rsidRPr="00B55791">
        <w:rPr>
          <w:rFonts w:ascii="Palatino Linotype" w:eastAsia="Times New Roman" w:hAnsi="Palatino Linotype"/>
          <w:sz w:val="22"/>
          <w:szCs w:val="22"/>
        </w:rPr>
        <w:t xml:space="preserve"> from </w:t>
      </w:r>
      <w:r w:rsidR="00503572" w:rsidRPr="00503572">
        <w:rPr>
          <w:rFonts w:ascii="Rupee Foradian" w:eastAsia="Times New Roman" w:hAnsi="Rupee Foradian"/>
          <w:b/>
          <w:szCs w:val="22"/>
        </w:rPr>
        <w:t>`</w:t>
      </w:r>
      <w:r w:rsidRPr="00B55791">
        <w:rPr>
          <w:rFonts w:ascii="Palatino Linotype" w:eastAsia="Times New Roman" w:hAnsi="Palatino Linotype"/>
          <w:sz w:val="22"/>
          <w:szCs w:val="22"/>
        </w:rPr>
        <w:t xml:space="preserve"> </w:t>
      </w:r>
      <w:r w:rsidRPr="00B55791">
        <w:rPr>
          <w:rFonts w:ascii="Palatino Linotype" w:eastAsia="Times New Roman" w:hAnsi="Palatino Linotype"/>
          <w:color w:val="000000"/>
          <w:sz w:val="22"/>
          <w:szCs w:val="22"/>
        </w:rPr>
        <w:t>5,96,030</w:t>
      </w:r>
      <w:r w:rsidRPr="00B55791">
        <w:rPr>
          <w:rFonts w:ascii="Palatino Linotype" w:eastAsia="Times New Roman" w:hAnsi="Palatino Linotype" w:cs="Arial"/>
          <w:color w:val="000000"/>
          <w:sz w:val="22"/>
          <w:szCs w:val="22"/>
        </w:rPr>
        <w:t xml:space="preserve"> </w:t>
      </w:r>
      <w:proofErr w:type="spellStart"/>
      <w:r w:rsidRPr="00B55791">
        <w:rPr>
          <w:rFonts w:ascii="Palatino Linotype" w:eastAsia="Times New Roman" w:hAnsi="Palatino Linotype" w:cs="Arial"/>
          <w:color w:val="000000"/>
          <w:sz w:val="22"/>
          <w:szCs w:val="22"/>
        </w:rPr>
        <w:t>crore</w:t>
      </w:r>
      <w:proofErr w:type="spellEnd"/>
      <w:r w:rsidRPr="00B55791">
        <w:rPr>
          <w:rFonts w:ascii="Palatino Linotype" w:eastAsia="Times New Roman" w:hAnsi="Palatino Linotype" w:cs="Arial"/>
          <w:color w:val="000000"/>
          <w:sz w:val="22"/>
          <w:szCs w:val="22"/>
        </w:rPr>
        <w:t xml:space="preserve"> in June 2019.</w:t>
      </w:r>
    </w:p>
    <w:p w:rsidR="009B6310" w:rsidRPr="00B55791" w:rsidRDefault="009B6310" w:rsidP="00DF7E39">
      <w:pPr>
        <w:pStyle w:val="ListParagraph"/>
        <w:numPr>
          <w:ilvl w:val="0"/>
          <w:numId w:val="34"/>
        </w:numPr>
        <w:jc w:val="both"/>
        <w:rPr>
          <w:rFonts w:ascii="Palatino Linotype" w:eastAsia="Times New Roman" w:hAnsi="Palatino Linotype" w:cs="Garamond"/>
          <w:sz w:val="22"/>
          <w:szCs w:val="22"/>
        </w:rPr>
      </w:pPr>
      <w:r w:rsidRPr="00B55791">
        <w:rPr>
          <w:rFonts w:ascii="Palatino Linotype" w:eastAsia="Times New Roman" w:hAnsi="Palatino Linotype" w:cs="Garamond"/>
          <w:sz w:val="22"/>
          <w:szCs w:val="22"/>
        </w:rPr>
        <w:t xml:space="preserve">The P/E ratios of S&amp;P BSE Sensex and Nifty 50 index were 26.6 and 27.4 respectively, at the end of </w:t>
      </w:r>
      <w:r w:rsidRPr="00B55791">
        <w:rPr>
          <w:rFonts w:ascii="Palatino Linotype" w:eastAsia="Times New Roman" w:hAnsi="Palatino Linotype"/>
          <w:sz w:val="22"/>
          <w:szCs w:val="22"/>
        </w:rPr>
        <w:t>July</w:t>
      </w:r>
      <w:r w:rsidRPr="00B55791">
        <w:rPr>
          <w:rFonts w:ascii="Palatino Linotype" w:eastAsia="Times New Roman" w:hAnsi="Palatino Linotype" w:cs="Garamond"/>
          <w:sz w:val="22"/>
          <w:szCs w:val="22"/>
        </w:rPr>
        <w:t xml:space="preserve"> 2019 compared to the reading of 28.5 and 29 respectively a month ago.</w:t>
      </w:r>
    </w:p>
    <w:p w:rsidR="00DF7E39" w:rsidRDefault="00DF7E39" w:rsidP="00DF7E39">
      <w:pPr>
        <w:pStyle w:val="ListParagraph"/>
        <w:ind w:left="360"/>
        <w:rPr>
          <w:rFonts w:ascii="Palatino Linotype" w:hAnsi="Palatino Linotype"/>
          <w:b/>
          <w:bCs/>
          <w:color w:val="000000" w:themeColor="text1"/>
          <w:sz w:val="22"/>
          <w:szCs w:val="22"/>
        </w:rPr>
      </w:pPr>
    </w:p>
    <w:p w:rsidR="00E34D03" w:rsidRPr="00E34D03" w:rsidRDefault="00E34D03" w:rsidP="00DF7E39">
      <w:pPr>
        <w:pStyle w:val="ListParagraph"/>
        <w:spacing w:line="240" w:lineRule="auto"/>
        <w:ind w:left="0"/>
        <w:jc w:val="center"/>
        <w:rPr>
          <w:rFonts w:ascii="Palatino Linotype" w:hAnsi="Palatino Linotype"/>
          <w:b/>
          <w:bCs/>
          <w:color w:val="000000" w:themeColor="text1"/>
          <w:sz w:val="22"/>
          <w:szCs w:val="22"/>
        </w:rPr>
      </w:pPr>
      <w:r w:rsidRPr="00E34D03">
        <w:rPr>
          <w:rFonts w:ascii="Palatino Linotype" w:hAnsi="Palatino Linotype"/>
          <w:b/>
          <w:bCs/>
          <w:color w:val="000000" w:themeColor="text1"/>
          <w:sz w:val="22"/>
          <w:szCs w:val="22"/>
        </w:rPr>
        <w:t xml:space="preserve">Figure </w:t>
      </w:r>
      <w:r w:rsidRPr="00E34D03">
        <w:rPr>
          <w:rFonts w:ascii="Palatino Linotype" w:hAnsi="Palatino Linotype"/>
          <w:b/>
          <w:bCs/>
          <w:color w:val="000000" w:themeColor="text1"/>
          <w:sz w:val="22"/>
          <w:szCs w:val="22"/>
        </w:rPr>
        <w:fldChar w:fldCharType="begin"/>
      </w:r>
      <w:r w:rsidRPr="00E34D03">
        <w:rPr>
          <w:rFonts w:ascii="Palatino Linotype" w:hAnsi="Palatino Linotype"/>
          <w:b/>
          <w:bCs/>
          <w:color w:val="000000" w:themeColor="text1"/>
          <w:sz w:val="22"/>
          <w:szCs w:val="22"/>
        </w:rPr>
        <w:instrText xml:space="preserve"> SEQ Figure \* ARABIC </w:instrText>
      </w:r>
      <w:r w:rsidRPr="00E34D03">
        <w:rPr>
          <w:rFonts w:ascii="Palatino Linotype" w:hAnsi="Palatino Linotype"/>
          <w:b/>
          <w:bCs/>
          <w:color w:val="000000" w:themeColor="text1"/>
          <w:sz w:val="22"/>
          <w:szCs w:val="22"/>
        </w:rPr>
        <w:fldChar w:fldCharType="separate"/>
      </w:r>
      <w:r w:rsidRPr="00E34D03">
        <w:rPr>
          <w:rFonts w:ascii="Palatino Linotype" w:hAnsi="Palatino Linotype"/>
          <w:b/>
          <w:bCs/>
          <w:noProof/>
          <w:color w:val="000000" w:themeColor="text1"/>
          <w:sz w:val="22"/>
          <w:szCs w:val="22"/>
        </w:rPr>
        <w:t>3</w:t>
      </w:r>
      <w:r w:rsidRPr="00E34D03">
        <w:rPr>
          <w:rFonts w:ascii="Palatino Linotype" w:hAnsi="Palatino Linotype"/>
          <w:b/>
          <w:bCs/>
          <w:color w:val="000000" w:themeColor="text1"/>
          <w:sz w:val="22"/>
          <w:szCs w:val="22"/>
        </w:rPr>
        <w:fldChar w:fldCharType="end"/>
      </w:r>
      <w:r w:rsidRPr="00E34D03">
        <w:rPr>
          <w:rFonts w:ascii="Palatino Linotype" w:hAnsi="Palatino Linotype"/>
          <w:b/>
          <w:bCs/>
          <w:color w:val="000000" w:themeColor="text1"/>
          <w:sz w:val="22"/>
          <w:szCs w:val="22"/>
        </w:rPr>
        <w:t>: Trends in Average Daily Values of Sensex and BSE Equity Cash Segment Turnover</w:t>
      </w:r>
    </w:p>
    <w:p w:rsidR="00E34D03" w:rsidRPr="00191B9C" w:rsidRDefault="00E34D03" w:rsidP="00E34D03">
      <w:pPr>
        <w:jc w:val="both"/>
        <w:rPr>
          <w:rFonts w:ascii="Palatino Linotype" w:eastAsia="Times New Roman" w:hAnsi="Palatino Linotype"/>
          <w:sz w:val="22"/>
          <w:szCs w:val="22"/>
        </w:rPr>
      </w:pPr>
      <w:r>
        <w:rPr>
          <w:noProof/>
          <w:lang w:val="en-US"/>
        </w:rPr>
        <w:drawing>
          <wp:inline distT="0" distB="0" distL="0" distR="0" wp14:anchorId="711097D6" wp14:editId="57D765D6">
            <wp:extent cx="5732154" cy="2917398"/>
            <wp:effectExtent l="0" t="0" r="1905" b="165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5791" w:rsidRDefault="00B55791" w:rsidP="0032036A">
      <w:pPr>
        <w:jc w:val="both"/>
        <w:rPr>
          <w:rFonts w:ascii="Palatino Linotype" w:eastAsia="Times New Roman" w:hAnsi="Palatino Linotype"/>
          <w:sz w:val="22"/>
          <w:szCs w:val="22"/>
        </w:rPr>
      </w:pPr>
    </w:p>
    <w:p w:rsidR="00B55791" w:rsidRDefault="00B55791" w:rsidP="0032036A">
      <w:pPr>
        <w:jc w:val="both"/>
        <w:rPr>
          <w:rFonts w:ascii="Palatino Linotype" w:eastAsia="Times New Roman" w:hAnsi="Palatino Linotype"/>
          <w:sz w:val="22"/>
          <w:szCs w:val="22"/>
        </w:rPr>
      </w:pPr>
    </w:p>
    <w:p w:rsidR="00B55791" w:rsidRDefault="00B55791" w:rsidP="0032036A">
      <w:pPr>
        <w:jc w:val="both"/>
        <w:rPr>
          <w:rFonts w:ascii="Palatino Linotype" w:eastAsia="Times New Roman" w:hAnsi="Palatino Linotype"/>
          <w:sz w:val="22"/>
          <w:szCs w:val="22"/>
        </w:rPr>
      </w:pPr>
    </w:p>
    <w:p w:rsidR="00B55791" w:rsidRDefault="00B55791" w:rsidP="0032036A">
      <w:pPr>
        <w:jc w:val="both"/>
        <w:rPr>
          <w:rFonts w:ascii="Palatino Linotype" w:eastAsia="Times New Roman" w:hAnsi="Palatino Linotype"/>
          <w:sz w:val="22"/>
          <w:szCs w:val="22"/>
        </w:rPr>
      </w:pPr>
    </w:p>
    <w:p w:rsidR="00B55791" w:rsidRDefault="00B55791" w:rsidP="0032036A">
      <w:pPr>
        <w:jc w:val="both"/>
        <w:rPr>
          <w:rFonts w:ascii="Palatino Linotype" w:eastAsia="Times New Roman" w:hAnsi="Palatino Linotype"/>
          <w:sz w:val="22"/>
          <w:szCs w:val="22"/>
        </w:rPr>
      </w:pPr>
    </w:p>
    <w:p w:rsidR="009B6310" w:rsidRDefault="009B6310" w:rsidP="0032036A">
      <w:pPr>
        <w:jc w:val="both"/>
        <w:rPr>
          <w:rFonts w:ascii="Palatino Linotype" w:eastAsia="Times New Roman" w:hAnsi="Palatino Linotype"/>
          <w:bCs/>
          <w:sz w:val="22"/>
          <w:szCs w:val="22"/>
        </w:rPr>
      </w:pPr>
    </w:p>
    <w:p w:rsidR="00D62DC1" w:rsidRDefault="009B6310" w:rsidP="00DF7E39">
      <w:pPr>
        <w:pStyle w:val="ListParagraph"/>
        <w:numPr>
          <w:ilvl w:val="0"/>
          <w:numId w:val="35"/>
        </w:numPr>
        <w:jc w:val="both"/>
        <w:rPr>
          <w:rFonts w:ascii="Palatino Linotype" w:eastAsia="Times New Roman" w:hAnsi="Palatino Linotype"/>
          <w:bCs/>
          <w:sz w:val="22"/>
          <w:szCs w:val="22"/>
        </w:rPr>
      </w:pPr>
      <w:r w:rsidRPr="004028D9">
        <w:rPr>
          <w:rFonts w:ascii="Palatino Linotype" w:eastAsia="Times New Roman" w:hAnsi="Palatino Linotype"/>
          <w:bCs/>
          <w:sz w:val="22"/>
          <w:szCs w:val="22"/>
        </w:rPr>
        <w:t>In the month of July</w:t>
      </w:r>
      <w:r w:rsidR="0032036A" w:rsidRPr="004028D9">
        <w:rPr>
          <w:rFonts w:ascii="Palatino Linotype" w:eastAsia="Times New Roman" w:hAnsi="Palatino Linotype"/>
          <w:bCs/>
          <w:sz w:val="22"/>
          <w:szCs w:val="22"/>
        </w:rPr>
        <w:t xml:space="preserve"> 2019, </w:t>
      </w:r>
      <w:r w:rsidR="00D62DC1" w:rsidRPr="004028D9">
        <w:rPr>
          <w:rFonts w:ascii="Palatino Linotype" w:eastAsia="Times New Roman" w:hAnsi="Palatino Linotype"/>
          <w:bCs/>
          <w:sz w:val="22"/>
          <w:szCs w:val="22"/>
        </w:rPr>
        <w:t xml:space="preserve">all </w:t>
      </w:r>
      <w:r w:rsidR="0032036A" w:rsidRPr="004028D9">
        <w:rPr>
          <w:rFonts w:ascii="Palatino Linotype" w:eastAsia="Times New Roman" w:hAnsi="Palatino Linotype"/>
          <w:bCs/>
          <w:sz w:val="22"/>
          <w:szCs w:val="22"/>
        </w:rPr>
        <w:t xml:space="preserve">the major </w:t>
      </w:r>
      <w:proofErr w:type="spellStart"/>
      <w:r w:rsidR="0032036A" w:rsidRPr="004028D9">
        <w:rPr>
          <w:rFonts w:ascii="Palatino Linotype" w:eastAsia="Times New Roman" w:hAnsi="Palatino Linotype"/>
          <w:bCs/>
          <w:sz w:val="22"/>
          <w:szCs w:val="22"/>
        </w:rPr>
        <w:t>sectoral</w:t>
      </w:r>
      <w:proofErr w:type="spellEnd"/>
      <w:r w:rsidR="0032036A" w:rsidRPr="004028D9">
        <w:rPr>
          <w:rFonts w:ascii="Palatino Linotype" w:eastAsia="Times New Roman" w:hAnsi="Palatino Linotype"/>
          <w:bCs/>
          <w:sz w:val="22"/>
          <w:szCs w:val="22"/>
        </w:rPr>
        <w:t xml:space="preserve"> indices closed negative.  Among BSE indices, </w:t>
      </w:r>
      <w:r w:rsidR="00D62DC1" w:rsidRPr="004028D9">
        <w:rPr>
          <w:rFonts w:ascii="Palatino Linotype" w:eastAsia="Times New Roman" w:hAnsi="Palatino Linotype"/>
          <w:color w:val="000000"/>
          <w:sz w:val="22"/>
          <w:szCs w:val="22"/>
        </w:rPr>
        <w:t>S&amp;P BSE Consumer Durables</w:t>
      </w:r>
      <w:r w:rsidR="0032036A" w:rsidRPr="004028D9">
        <w:rPr>
          <w:rFonts w:ascii="Palatino Linotype" w:eastAsia="Times New Roman" w:hAnsi="Palatino Linotype"/>
          <w:bCs/>
          <w:sz w:val="22"/>
          <w:szCs w:val="22"/>
        </w:rPr>
        <w:t xml:space="preserve"> decreased by </w:t>
      </w:r>
      <w:r w:rsidR="00D62DC1" w:rsidRPr="004028D9">
        <w:rPr>
          <w:rFonts w:ascii="Palatino Linotype" w:eastAsia="Times New Roman" w:hAnsi="Palatino Linotype"/>
          <w:bCs/>
          <w:sz w:val="22"/>
          <w:szCs w:val="22"/>
        </w:rPr>
        <w:t>14.5</w:t>
      </w:r>
      <w:r w:rsidR="0032036A" w:rsidRPr="004028D9">
        <w:rPr>
          <w:rFonts w:ascii="Palatino Linotype" w:eastAsia="Times New Roman" w:hAnsi="Palatino Linotype"/>
          <w:bCs/>
          <w:sz w:val="22"/>
          <w:szCs w:val="22"/>
        </w:rPr>
        <w:t xml:space="preserve"> </w:t>
      </w:r>
      <w:r w:rsidR="00B6405A">
        <w:rPr>
          <w:rFonts w:ascii="Palatino Linotype" w:eastAsia="Times New Roman" w:hAnsi="Palatino Linotype"/>
          <w:bCs/>
          <w:sz w:val="22"/>
          <w:szCs w:val="22"/>
        </w:rPr>
        <w:t>per cent</w:t>
      </w:r>
      <w:r w:rsidR="0032036A" w:rsidRPr="004028D9">
        <w:rPr>
          <w:rFonts w:ascii="Palatino Linotype" w:eastAsia="Times New Roman" w:hAnsi="Palatino Linotype"/>
          <w:bCs/>
          <w:sz w:val="22"/>
          <w:szCs w:val="22"/>
        </w:rPr>
        <w:t xml:space="preserve">, followed by </w:t>
      </w:r>
      <w:r w:rsidR="00D62DC1" w:rsidRPr="004028D9">
        <w:rPr>
          <w:rFonts w:ascii="Palatino Linotype" w:eastAsia="Times New Roman" w:hAnsi="Palatino Linotype"/>
          <w:color w:val="000000"/>
          <w:sz w:val="22"/>
          <w:szCs w:val="22"/>
        </w:rPr>
        <w:t xml:space="preserve">S&amp;P BSE </w:t>
      </w:r>
      <w:r w:rsidR="00B55791" w:rsidRPr="004028D9">
        <w:rPr>
          <w:rFonts w:ascii="Palatino Linotype" w:eastAsia="Times New Roman" w:hAnsi="Palatino Linotype"/>
          <w:color w:val="000000"/>
          <w:sz w:val="22"/>
          <w:szCs w:val="22"/>
        </w:rPr>
        <w:t xml:space="preserve">Metal </w:t>
      </w:r>
      <w:r w:rsidR="00B55791" w:rsidRPr="004028D9">
        <w:rPr>
          <w:rFonts w:ascii="Palatino Linotype" w:eastAsia="Times New Roman" w:hAnsi="Palatino Linotype"/>
          <w:bCs/>
          <w:sz w:val="22"/>
          <w:szCs w:val="22"/>
        </w:rPr>
        <w:t>(</w:t>
      </w:r>
      <w:r w:rsidR="00D62DC1" w:rsidRPr="004028D9">
        <w:rPr>
          <w:rFonts w:ascii="Palatino Linotype" w:eastAsia="Times New Roman" w:hAnsi="Palatino Linotype"/>
          <w:bCs/>
          <w:sz w:val="22"/>
          <w:szCs w:val="22"/>
        </w:rPr>
        <w:t>12.8</w:t>
      </w:r>
      <w:r w:rsidR="0032036A" w:rsidRPr="004028D9">
        <w:rPr>
          <w:rFonts w:ascii="Palatino Linotype" w:eastAsia="Times New Roman" w:hAnsi="Palatino Linotype"/>
          <w:bCs/>
          <w:sz w:val="22"/>
          <w:szCs w:val="22"/>
        </w:rPr>
        <w:t xml:space="preserve"> per cent), </w:t>
      </w:r>
      <w:r w:rsidR="00D62DC1" w:rsidRPr="004028D9">
        <w:rPr>
          <w:rFonts w:ascii="Palatino Linotype" w:eastAsia="Times New Roman" w:hAnsi="Palatino Linotype"/>
          <w:color w:val="000000"/>
          <w:sz w:val="22"/>
          <w:szCs w:val="22"/>
        </w:rPr>
        <w:t>S&amp;P BSE Capital Goods</w:t>
      </w:r>
      <w:r w:rsidR="0032036A" w:rsidRPr="004028D9">
        <w:rPr>
          <w:rFonts w:ascii="Palatino Linotype" w:eastAsia="Times New Roman" w:hAnsi="Palatino Linotype"/>
          <w:bCs/>
          <w:sz w:val="22"/>
          <w:szCs w:val="22"/>
        </w:rPr>
        <w:t xml:space="preserve"> (</w:t>
      </w:r>
      <w:r w:rsidR="00D62DC1" w:rsidRPr="004028D9">
        <w:rPr>
          <w:rFonts w:ascii="Palatino Linotype" w:eastAsia="Times New Roman" w:hAnsi="Palatino Linotype"/>
          <w:bCs/>
          <w:sz w:val="22"/>
          <w:szCs w:val="22"/>
        </w:rPr>
        <w:t>11.6</w:t>
      </w:r>
      <w:r w:rsidR="0032036A" w:rsidRPr="004028D9">
        <w:rPr>
          <w:rFonts w:ascii="Palatino Linotype" w:eastAsia="Times New Roman" w:hAnsi="Palatino Linotype"/>
          <w:bCs/>
          <w:sz w:val="22"/>
          <w:szCs w:val="22"/>
        </w:rPr>
        <w:t xml:space="preserve"> per cent)</w:t>
      </w:r>
      <w:r w:rsidR="00D62DC1" w:rsidRPr="004028D9">
        <w:rPr>
          <w:rFonts w:ascii="Palatino Linotype" w:eastAsia="Times New Roman" w:hAnsi="Palatino Linotype"/>
          <w:bCs/>
          <w:sz w:val="22"/>
          <w:szCs w:val="22"/>
        </w:rPr>
        <w:t xml:space="preserve">, </w:t>
      </w:r>
      <w:r w:rsidR="00D62DC1" w:rsidRPr="004028D9">
        <w:rPr>
          <w:rFonts w:ascii="Palatino Linotype" w:eastAsia="Times New Roman" w:hAnsi="Palatino Linotype"/>
          <w:color w:val="000000"/>
          <w:sz w:val="22"/>
          <w:szCs w:val="22"/>
        </w:rPr>
        <w:t>S&amp;P BSE PSU (11 per cent)</w:t>
      </w:r>
      <w:r w:rsidR="0032036A" w:rsidRPr="004028D9">
        <w:rPr>
          <w:rFonts w:ascii="Palatino Linotype" w:eastAsia="Times New Roman" w:hAnsi="Palatino Linotype"/>
          <w:bCs/>
          <w:sz w:val="22"/>
          <w:szCs w:val="22"/>
        </w:rPr>
        <w:t xml:space="preserve"> and </w:t>
      </w:r>
      <w:r w:rsidR="00D62DC1" w:rsidRPr="004028D9">
        <w:rPr>
          <w:rFonts w:ascii="Palatino Linotype" w:eastAsia="Times New Roman" w:hAnsi="Palatino Linotype"/>
          <w:color w:val="000000"/>
          <w:sz w:val="22"/>
          <w:szCs w:val="22"/>
        </w:rPr>
        <w:t>S&amp;P BSE Small Cap</w:t>
      </w:r>
      <w:r w:rsidR="0032036A" w:rsidRPr="004028D9">
        <w:rPr>
          <w:rFonts w:ascii="Palatino Linotype" w:eastAsia="Times New Roman" w:hAnsi="Palatino Linotype"/>
          <w:bCs/>
          <w:sz w:val="22"/>
          <w:szCs w:val="22"/>
        </w:rPr>
        <w:t xml:space="preserve"> (</w:t>
      </w:r>
      <w:r w:rsidR="00D62DC1" w:rsidRPr="004028D9">
        <w:rPr>
          <w:rFonts w:ascii="Palatino Linotype" w:eastAsia="Times New Roman" w:hAnsi="Palatino Linotype"/>
          <w:bCs/>
          <w:sz w:val="22"/>
          <w:szCs w:val="22"/>
        </w:rPr>
        <w:t>10.9</w:t>
      </w:r>
      <w:r w:rsidR="0032036A" w:rsidRPr="004028D9">
        <w:rPr>
          <w:rFonts w:ascii="Palatino Linotype" w:eastAsia="Times New Roman" w:hAnsi="Palatino Linotype"/>
          <w:bCs/>
          <w:sz w:val="22"/>
          <w:szCs w:val="22"/>
        </w:rPr>
        <w:t xml:space="preserve"> per cent). </w:t>
      </w:r>
    </w:p>
    <w:p w:rsidR="00E34D03" w:rsidRPr="00DF7E39" w:rsidRDefault="00E34D03" w:rsidP="00DF7E39">
      <w:pPr>
        <w:jc w:val="center"/>
        <w:rPr>
          <w:rFonts w:ascii="Palatino Linotype" w:hAnsi="Palatino Linotype"/>
          <w:b/>
          <w:bCs/>
          <w:sz w:val="22"/>
          <w:szCs w:val="22"/>
          <w:highlight w:val="yellow"/>
        </w:rPr>
      </w:pPr>
      <w:r w:rsidRPr="00DF7E39">
        <w:rPr>
          <w:rFonts w:ascii="Palatino Linotype" w:hAnsi="Palatino Linotype"/>
          <w:b/>
          <w:bCs/>
          <w:sz w:val="22"/>
          <w:szCs w:val="22"/>
        </w:rPr>
        <w:t>Figure 4: Performance of BSE Indices during July 2019</w:t>
      </w:r>
    </w:p>
    <w:p w:rsidR="00191B9C" w:rsidRDefault="008A3A6D" w:rsidP="00191B9C">
      <w:pPr>
        <w:jc w:val="both"/>
        <w:rPr>
          <w:rFonts w:ascii="Palatino Linotype" w:eastAsia="Times New Roman" w:hAnsi="Palatino Linotype"/>
          <w:bCs/>
          <w:sz w:val="22"/>
          <w:szCs w:val="22"/>
        </w:rPr>
      </w:pPr>
      <w:r>
        <w:rPr>
          <w:noProof/>
          <w:lang w:val="en-US"/>
        </w:rPr>
        <w:drawing>
          <wp:inline distT="0" distB="0" distL="0" distR="0" wp14:anchorId="4757DB2E" wp14:editId="0EEE9C27">
            <wp:extent cx="5372100" cy="2527540"/>
            <wp:effectExtent l="0" t="0" r="0" b="63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7E39" w:rsidRPr="00191B9C" w:rsidRDefault="00DF7E39" w:rsidP="00191B9C">
      <w:pPr>
        <w:jc w:val="both"/>
        <w:rPr>
          <w:rFonts w:ascii="Palatino Linotype" w:eastAsia="Times New Roman" w:hAnsi="Palatino Linotype"/>
          <w:bCs/>
          <w:sz w:val="22"/>
          <w:szCs w:val="22"/>
        </w:rPr>
      </w:pPr>
    </w:p>
    <w:p w:rsidR="00D62DC1" w:rsidRPr="00DF7E39" w:rsidRDefault="00D62DC1" w:rsidP="00DF7E39">
      <w:pPr>
        <w:pStyle w:val="ListParagraph"/>
        <w:numPr>
          <w:ilvl w:val="0"/>
          <w:numId w:val="36"/>
        </w:numPr>
        <w:jc w:val="both"/>
        <w:rPr>
          <w:rFonts w:ascii="Palatino Linotype" w:eastAsia="Times New Roman" w:hAnsi="Palatino Linotype"/>
          <w:color w:val="000000"/>
          <w:sz w:val="22"/>
          <w:szCs w:val="22"/>
        </w:rPr>
      </w:pPr>
      <w:r w:rsidRPr="004028D9">
        <w:rPr>
          <w:rFonts w:ascii="Palatino Linotype" w:eastAsia="Times New Roman" w:hAnsi="Palatino Linotype"/>
          <w:bCs/>
          <w:color w:val="000000" w:themeColor="text1"/>
          <w:sz w:val="22"/>
          <w:szCs w:val="22"/>
        </w:rPr>
        <w:t xml:space="preserve">Among select NSE </w:t>
      </w:r>
      <w:proofErr w:type="spellStart"/>
      <w:r w:rsidRPr="004028D9">
        <w:rPr>
          <w:rFonts w:ascii="Palatino Linotype" w:eastAsia="Times New Roman" w:hAnsi="Palatino Linotype"/>
          <w:bCs/>
          <w:color w:val="000000" w:themeColor="text1"/>
          <w:sz w:val="22"/>
          <w:szCs w:val="22"/>
        </w:rPr>
        <w:t>sectoral</w:t>
      </w:r>
      <w:proofErr w:type="spellEnd"/>
      <w:r w:rsidRPr="004028D9">
        <w:rPr>
          <w:rFonts w:ascii="Palatino Linotype" w:eastAsia="Times New Roman" w:hAnsi="Palatino Linotype"/>
          <w:bCs/>
          <w:color w:val="000000" w:themeColor="text1"/>
          <w:sz w:val="22"/>
          <w:szCs w:val="22"/>
        </w:rPr>
        <w:t xml:space="preserve"> indices, </w:t>
      </w:r>
      <w:r w:rsidRPr="004028D9">
        <w:rPr>
          <w:rFonts w:ascii="Palatino Linotype" w:eastAsia="Times New Roman" w:hAnsi="Palatino Linotype"/>
          <w:color w:val="000000"/>
          <w:sz w:val="22"/>
          <w:szCs w:val="22"/>
        </w:rPr>
        <w:t>Nifty PSU Bank</w:t>
      </w:r>
      <w:r w:rsidRPr="004028D9">
        <w:rPr>
          <w:rFonts w:ascii="Palatino Linotype" w:eastAsia="Times New Roman" w:hAnsi="Palatino Linotype"/>
          <w:bCs/>
          <w:color w:val="000000" w:themeColor="text1"/>
          <w:sz w:val="22"/>
          <w:szCs w:val="22"/>
        </w:rPr>
        <w:t xml:space="preserve"> index declined highest by 14 </w:t>
      </w:r>
      <w:r w:rsidR="00B6405A">
        <w:rPr>
          <w:rFonts w:ascii="Palatino Linotype" w:eastAsia="Times New Roman" w:hAnsi="Palatino Linotype"/>
          <w:bCs/>
          <w:color w:val="000000" w:themeColor="text1"/>
          <w:sz w:val="22"/>
          <w:szCs w:val="22"/>
        </w:rPr>
        <w:t>per cent</w:t>
      </w:r>
      <w:r w:rsidRPr="004028D9">
        <w:rPr>
          <w:rFonts w:ascii="Palatino Linotype" w:eastAsia="Times New Roman" w:hAnsi="Palatino Linotype"/>
          <w:bCs/>
          <w:color w:val="000000" w:themeColor="text1"/>
          <w:sz w:val="22"/>
          <w:szCs w:val="22"/>
        </w:rPr>
        <w:t xml:space="preserve"> during July 2019, followed by Nifty Small 100 index (10.9 per cent), </w:t>
      </w:r>
      <w:r w:rsidRPr="004028D9">
        <w:rPr>
          <w:rFonts w:ascii="Palatino Linotype" w:eastAsia="Times New Roman" w:hAnsi="Palatino Linotype"/>
          <w:color w:val="000000"/>
          <w:sz w:val="22"/>
          <w:szCs w:val="22"/>
        </w:rPr>
        <w:t>Nifty Midcap 50 (10.6 per cent), Nifty Midcap 100 (9.8 per cent), Nifty Bank (7.2 per cent)</w:t>
      </w:r>
      <w:r w:rsidRPr="004028D9">
        <w:rPr>
          <w:rFonts w:ascii="Palatino Linotype" w:eastAsia="Times New Roman" w:hAnsi="Palatino Linotype"/>
          <w:bCs/>
          <w:color w:val="000000" w:themeColor="text1"/>
          <w:sz w:val="22"/>
          <w:szCs w:val="22"/>
        </w:rPr>
        <w:t xml:space="preserve"> and Nifty MNC (7 per cent). </w:t>
      </w:r>
    </w:p>
    <w:p w:rsidR="00DF7E39" w:rsidRPr="00E34D03" w:rsidRDefault="00DF7E39" w:rsidP="00DF7E39">
      <w:pPr>
        <w:pStyle w:val="ListParagraph"/>
        <w:ind w:left="360"/>
        <w:jc w:val="both"/>
        <w:rPr>
          <w:rFonts w:ascii="Palatino Linotype" w:eastAsia="Times New Roman" w:hAnsi="Palatino Linotype"/>
          <w:color w:val="000000"/>
          <w:sz w:val="22"/>
          <w:szCs w:val="22"/>
        </w:rPr>
      </w:pPr>
    </w:p>
    <w:p w:rsidR="00E34D03" w:rsidRPr="00E34D03" w:rsidRDefault="00E34D03" w:rsidP="00DF7E39">
      <w:pPr>
        <w:pStyle w:val="ListParagraph"/>
        <w:spacing w:line="240" w:lineRule="auto"/>
        <w:rPr>
          <w:rFonts w:ascii="Palatino Linotype" w:hAnsi="Palatino Linotype"/>
          <w:b/>
          <w:bCs/>
          <w:sz w:val="22"/>
          <w:szCs w:val="22"/>
        </w:rPr>
      </w:pPr>
      <w:r w:rsidRPr="00E34D03">
        <w:rPr>
          <w:rFonts w:ascii="Palatino Linotype" w:hAnsi="Palatino Linotype"/>
          <w:b/>
          <w:bCs/>
          <w:sz w:val="22"/>
          <w:szCs w:val="22"/>
        </w:rPr>
        <w:t xml:space="preserve">Figure 5: Performance of NSE Indices during </w:t>
      </w:r>
      <w:r>
        <w:rPr>
          <w:rFonts w:ascii="Palatino Linotype" w:hAnsi="Palatino Linotype"/>
          <w:b/>
          <w:bCs/>
          <w:sz w:val="22"/>
          <w:szCs w:val="22"/>
        </w:rPr>
        <w:t>July</w:t>
      </w:r>
      <w:r w:rsidRPr="00E34D03">
        <w:rPr>
          <w:rFonts w:ascii="Palatino Linotype" w:hAnsi="Palatino Linotype"/>
          <w:b/>
          <w:bCs/>
          <w:sz w:val="22"/>
          <w:szCs w:val="22"/>
        </w:rPr>
        <w:t xml:space="preserve"> 2019</w:t>
      </w:r>
    </w:p>
    <w:p w:rsidR="00E17832" w:rsidRDefault="008A3A6D" w:rsidP="0032036A">
      <w:pPr>
        <w:jc w:val="both"/>
        <w:rPr>
          <w:rFonts w:ascii="Palatino Linotype" w:eastAsia="Times New Roman" w:hAnsi="Palatino Linotype"/>
          <w:bCs/>
          <w:sz w:val="22"/>
          <w:szCs w:val="22"/>
          <w:lang w:val="en-US"/>
        </w:rPr>
      </w:pPr>
      <w:r>
        <w:rPr>
          <w:noProof/>
          <w:lang w:val="en-US"/>
        </w:rPr>
        <w:drawing>
          <wp:inline distT="0" distB="0" distL="0" distR="0" wp14:anchorId="13EF3027" wp14:editId="2C492228">
            <wp:extent cx="5915025" cy="2398143"/>
            <wp:effectExtent l="0" t="0" r="9525" b="25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7E39" w:rsidRDefault="00DF7E39" w:rsidP="00DF7E39">
      <w:pPr>
        <w:widowControl w:val="0"/>
        <w:ind w:left="720"/>
        <w:contextualSpacing/>
        <w:jc w:val="both"/>
        <w:rPr>
          <w:rFonts w:ascii="Palatino Linotype" w:hAnsi="Palatino Linotype"/>
          <w:b/>
          <w:sz w:val="22"/>
          <w:szCs w:val="22"/>
        </w:rPr>
      </w:pPr>
    </w:p>
    <w:p w:rsidR="0032036A" w:rsidRPr="00BA2435" w:rsidRDefault="0032036A" w:rsidP="00BA2435">
      <w:pPr>
        <w:widowControl w:val="0"/>
        <w:numPr>
          <w:ilvl w:val="0"/>
          <w:numId w:val="2"/>
        </w:numPr>
        <w:contextualSpacing/>
        <w:jc w:val="both"/>
        <w:rPr>
          <w:rFonts w:ascii="Palatino Linotype" w:hAnsi="Palatino Linotype"/>
          <w:b/>
          <w:sz w:val="22"/>
          <w:szCs w:val="22"/>
        </w:rPr>
      </w:pPr>
      <w:r w:rsidRPr="00BA2435">
        <w:rPr>
          <w:rFonts w:ascii="Palatino Linotype" w:hAnsi="Palatino Linotype"/>
          <w:b/>
          <w:sz w:val="22"/>
          <w:szCs w:val="22"/>
        </w:rPr>
        <w:t xml:space="preserve">Trends in Depository Accounts </w:t>
      </w:r>
    </w:p>
    <w:p w:rsidR="0032036A" w:rsidRPr="009A0EB3" w:rsidRDefault="0032036A" w:rsidP="0032036A">
      <w:pPr>
        <w:widowControl w:val="0"/>
        <w:jc w:val="both"/>
        <w:rPr>
          <w:rFonts w:ascii="Palatino Linotype" w:hAnsi="Palatino Linotype"/>
          <w:b/>
          <w:color w:val="000000" w:themeColor="text1"/>
          <w:sz w:val="22"/>
          <w:szCs w:val="22"/>
        </w:rPr>
      </w:pPr>
    </w:p>
    <w:p w:rsidR="0032036A" w:rsidRPr="009A0EB3" w:rsidRDefault="0032036A" w:rsidP="004028D9">
      <w:pPr>
        <w:spacing w:line="276" w:lineRule="auto"/>
        <w:jc w:val="both"/>
        <w:rPr>
          <w:rFonts w:ascii="Palatino Linotype" w:eastAsia="Times New Roman" w:hAnsi="Palatino Linotype"/>
          <w:color w:val="000000" w:themeColor="text1"/>
          <w:sz w:val="22"/>
          <w:szCs w:val="22"/>
        </w:rPr>
      </w:pPr>
      <w:r w:rsidRPr="009A0EB3">
        <w:rPr>
          <w:rFonts w:ascii="Palatino Linotype" w:eastAsia="Times New Roman" w:hAnsi="Palatino Linotype"/>
          <w:color w:val="000000" w:themeColor="text1"/>
          <w:sz w:val="22"/>
          <w:szCs w:val="22"/>
        </w:rPr>
        <w:t xml:space="preserve">At the end of </w:t>
      </w:r>
      <w:r w:rsidR="00202156">
        <w:rPr>
          <w:rFonts w:ascii="Palatino Linotype" w:eastAsia="Times New Roman" w:hAnsi="Palatino Linotype"/>
          <w:color w:val="000000" w:themeColor="text1"/>
          <w:sz w:val="22"/>
          <w:szCs w:val="22"/>
        </w:rPr>
        <w:t>July</w:t>
      </w:r>
      <w:r w:rsidRPr="009A0EB3">
        <w:rPr>
          <w:rFonts w:ascii="Palatino Linotype" w:eastAsia="Times New Roman" w:hAnsi="Palatino Linotype"/>
          <w:color w:val="000000" w:themeColor="text1"/>
          <w:sz w:val="22"/>
          <w:szCs w:val="22"/>
        </w:rPr>
        <w:t xml:space="preserve"> 2019, there were 18</w:t>
      </w:r>
      <w:r w:rsidR="00202156">
        <w:rPr>
          <w:rFonts w:ascii="Palatino Linotype" w:eastAsia="Times New Roman" w:hAnsi="Palatino Linotype"/>
          <w:color w:val="000000" w:themeColor="text1"/>
          <w:sz w:val="22"/>
          <w:szCs w:val="22"/>
        </w:rPr>
        <w:t>8</w:t>
      </w:r>
      <w:r w:rsidRPr="009A0EB3">
        <w:rPr>
          <w:rFonts w:ascii="Palatino Linotype" w:eastAsia="Times New Roman" w:hAnsi="Palatino Linotype"/>
          <w:color w:val="FF0000"/>
          <w:sz w:val="22"/>
          <w:szCs w:val="22"/>
        </w:rPr>
        <w:t xml:space="preserve"> </w:t>
      </w:r>
      <w:r w:rsidRPr="009A0EB3">
        <w:rPr>
          <w:rFonts w:ascii="Palatino Linotype" w:eastAsia="Times New Roman" w:hAnsi="Palatino Linotype"/>
          <w:color w:val="000000" w:themeColor="text1"/>
          <w:sz w:val="22"/>
          <w:szCs w:val="22"/>
        </w:rPr>
        <w:t xml:space="preserve">lakh </w:t>
      </w:r>
      <w:proofErr w:type="spellStart"/>
      <w:r w:rsidRPr="009A0EB3">
        <w:rPr>
          <w:rFonts w:ascii="Palatino Linotype" w:eastAsia="Times New Roman" w:hAnsi="Palatino Linotype"/>
          <w:color w:val="000000" w:themeColor="text1"/>
          <w:sz w:val="22"/>
          <w:szCs w:val="22"/>
        </w:rPr>
        <w:t>demat</w:t>
      </w:r>
      <w:proofErr w:type="spellEnd"/>
      <w:r w:rsidRPr="009A0EB3">
        <w:rPr>
          <w:rFonts w:ascii="Palatino Linotype" w:eastAsia="Times New Roman" w:hAnsi="Palatino Linotype"/>
          <w:color w:val="000000" w:themeColor="text1"/>
          <w:sz w:val="22"/>
          <w:szCs w:val="22"/>
        </w:rPr>
        <w:t xml:space="preserve"> accounts at NSDL and 18</w:t>
      </w:r>
      <w:r w:rsidR="00202156">
        <w:rPr>
          <w:rFonts w:ascii="Palatino Linotype" w:eastAsia="Times New Roman" w:hAnsi="Palatino Linotype"/>
          <w:color w:val="000000" w:themeColor="text1"/>
          <w:sz w:val="22"/>
          <w:szCs w:val="22"/>
        </w:rPr>
        <w:t>3</w:t>
      </w:r>
      <w:r w:rsidRPr="009A0EB3">
        <w:rPr>
          <w:rFonts w:ascii="Palatino Linotype" w:eastAsia="Times New Roman" w:hAnsi="Palatino Linotype"/>
          <w:color w:val="000000" w:themeColor="text1"/>
          <w:sz w:val="22"/>
          <w:szCs w:val="22"/>
        </w:rPr>
        <w:t xml:space="preserve"> lakh </w:t>
      </w:r>
      <w:proofErr w:type="spellStart"/>
      <w:r w:rsidRPr="009A0EB3">
        <w:rPr>
          <w:rFonts w:ascii="Palatino Linotype" w:eastAsia="Times New Roman" w:hAnsi="Palatino Linotype"/>
          <w:color w:val="000000" w:themeColor="text1"/>
          <w:sz w:val="22"/>
          <w:szCs w:val="22"/>
        </w:rPr>
        <w:t>demat</w:t>
      </w:r>
      <w:proofErr w:type="spellEnd"/>
      <w:r w:rsidRPr="009A0EB3">
        <w:rPr>
          <w:rFonts w:ascii="Palatino Linotype" w:eastAsia="Times New Roman" w:hAnsi="Palatino Linotype"/>
          <w:color w:val="000000" w:themeColor="text1"/>
          <w:sz w:val="22"/>
          <w:szCs w:val="22"/>
        </w:rPr>
        <w:t xml:space="preserve"> accounts at CDSL. Till the end of Ju</w:t>
      </w:r>
      <w:r w:rsidR="00202156">
        <w:rPr>
          <w:rFonts w:ascii="Palatino Linotype" w:eastAsia="Times New Roman" w:hAnsi="Palatino Linotype"/>
          <w:color w:val="000000" w:themeColor="text1"/>
          <w:sz w:val="22"/>
          <w:szCs w:val="22"/>
        </w:rPr>
        <w:t>ly</w:t>
      </w:r>
      <w:r w:rsidRPr="009A0EB3">
        <w:rPr>
          <w:rFonts w:ascii="Palatino Linotype" w:eastAsia="Times New Roman" w:hAnsi="Palatino Linotype"/>
          <w:color w:val="000000" w:themeColor="text1"/>
          <w:sz w:val="22"/>
          <w:szCs w:val="22"/>
        </w:rPr>
        <w:t xml:space="preserve"> 2019, </w:t>
      </w:r>
      <w:r w:rsidR="00202156" w:rsidRPr="00202156">
        <w:rPr>
          <w:rFonts w:ascii="Palatino Linotype" w:eastAsia="Times New Roman" w:hAnsi="Palatino Linotype"/>
          <w:color w:val="000000" w:themeColor="text1"/>
          <w:sz w:val="22"/>
          <w:szCs w:val="22"/>
        </w:rPr>
        <w:t>5,672</w:t>
      </w:r>
      <w:r w:rsidR="00202156">
        <w:rPr>
          <w:rFonts w:ascii="Palatino Linotype" w:eastAsia="Times New Roman" w:hAnsi="Palatino Linotype"/>
          <w:color w:val="000000" w:themeColor="text1"/>
          <w:sz w:val="22"/>
          <w:szCs w:val="22"/>
        </w:rPr>
        <w:t xml:space="preserve"> </w:t>
      </w:r>
      <w:r w:rsidRPr="009A0EB3">
        <w:rPr>
          <w:rFonts w:ascii="Palatino Linotype" w:eastAsia="Times New Roman" w:hAnsi="Palatino Linotype"/>
          <w:color w:val="000000" w:themeColor="text1"/>
          <w:sz w:val="22"/>
          <w:szCs w:val="22"/>
        </w:rPr>
        <w:t xml:space="preserve">listed companies were signed up with NSDL </w:t>
      </w:r>
      <w:r w:rsidR="00202156" w:rsidRPr="00202156">
        <w:rPr>
          <w:rFonts w:ascii="Palatino Linotype" w:eastAsia="Times New Roman" w:hAnsi="Palatino Linotype"/>
          <w:color w:val="000000" w:themeColor="text1"/>
          <w:sz w:val="22"/>
          <w:szCs w:val="22"/>
        </w:rPr>
        <w:t>5,603</w:t>
      </w:r>
      <w:r w:rsidR="00202156">
        <w:rPr>
          <w:rFonts w:ascii="Palatino Linotype" w:eastAsia="Times New Roman" w:hAnsi="Palatino Linotype"/>
          <w:color w:val="000000" w:themeColor="text1"/>
          <w:sz w:val="22"/>
          <w:szCs w:val="22"/>
        </w:rPr>
        <w:t xml:space="preserve"> </w:t>
      </w:r>
      <w:r w:rsidRPr="009A0EB3">
        <w:rPr>
          <w:rFonts w:ascii="Palatino Linotype" w:eastAsia="Times New Roman" w:hAnsi="Palatino Linotype"/>
          <w:color w:val="000000" w:themeColor="text1"/>
          <w:sz w:val="22"/>
          <w:szCs w:val="22"/>
        </w:rPr>
        <w:t>listed companies were signed up with CDSL to make their shares available in dematerialised form.</w:t>
      </w:r>
    </w:p>
    <w:p w:rsidR="0032036A" w:rsidRDefault="0032036A" w:rsidP="0032036A">
      <w:pPr>
        <w:jc w:val="both"/>
        <w:rPr>
          <w:rFonts w:ascii="Palatino Linotype" w:hAnsi="Palatino Linotype"/>
          <w:b/>
          <w:sz w:val="22"/>
          <w:szCs w:val="22"/>
          <w:highlight w:val="yellow"/>
        </w:rPr>
      </w:pPr>
    </w:p>
    <w:p w:rsidR="00E17832" w:rsidRDefault="00E17832" w:rsidP="0032036A">
      <w:pPr>
        <w:jc w:val="both"/>
        <w:rPr>
          <w:rFonts w:ascii="Palatino Linotype" w:hAnsi="Palatino Linotype"/>
          <w:b/>
          <w:sz w:val="22"/>
          <w:szCs w:val="22"/>
          <w:highlight w:val="yellow"/>
        </w:rPr>
      </w:pPr>
    </w:p>
    <w:p w:rsidR="00E17832" w:rsidRDefault="00E17832" w:rsidP="0032036A">
      <w:pPr>
        <w:jc w:val="both"/>
        <w:rPr>
          <w:rFonts w:ascii="Palatino Linotype" w:hAnsi="Palatino Linotype"/>
          <w:b/>
          <w:sz w:val="22"/>
          <w:szCs w:val="22"/>
          <w:highlight w:val="yellow"/>
        </w:rPr>
      </w:pPr>
    </w:p>
    <w:p w:rsidR="00503572" w:rsidRDefault="00503572" w:rsidP="0032036A">
      <w:pPr>
        <w:jc w:val="both"/>
        <w:rPr>
          <w:rFonts w:ascii="Palatino Linotype" w:hAnsi="Palatino Linotype"/>
          <w:b/>
          <w:sz w:val="22"/>
          <w:szCs w:val="22"/>
          <w:highlight w:val="yellow"/>
        </w:rPr>
      </w:pPr>
    </w:p>
    <w:p w:rsidR="0032036A" w:rsidRPr="009A0EB3" w:rsidRDefault="0032036A" w:rsidP="00BA2435">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Derivatives Segment</w:t>
      </w:r>
      <w:r w:rsidRPr="009A0EB3">
        <w:rPr>
          <w:rFonts w:ascii="Palatino Linotype" w:hAnsi="Palatino Linotype"/>
          <w:b/>
          <w:sz w:val="22"/>
          <w:szCs w:val="22"/>
        </w:rPr>
        <w:tab/>
      </w:r>
    </w:p>
    <w:p w:rsidR="0032036A" w:rsidRPr="009A0EB3" w:rsidRDefault="0032036A" w:rsidP="0032036A">
      <w:pPr>
        <w:widowControl w:val="0"/>
        <w:jc w:val="both"/>
        <w:rPr>
          <w:rFonts w:ascii="Palatino Linotype" w:eastAsia="Times New Roman" w:hAnsi="Palatino Linotype"/>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Equity Derivatives</w:t>
      </w:r>
    </w:p>
    <w:p w:rsidR="00CA4F9B" w:rsidRDefault="00CA4F9B" w:rsidP="00CA4F9B">
      <w:pPr>
        <w:jc w:val="both"/>
        <w:rPr>
          <w:rFonts w:ascii="Palatino Linotype" w:eastAsia="Times New Roman" w:hAnsi="Palatino Linotype"/>
          <w:b/>
          <w:bCs/>
          <w:sz w:val="22"/>
          <w:szCs w:val="22"/>
        </w:rPr>
      </w:pPr>
    </w:p>
    <w:p w:rsidR="00CA4F9B" w:rsidRPr="00CA4F9B" w:rsidRDefault="00CA4F9B" w:rsidP="00CA4F9B">
      <w:pPr>
        <w:jc w:val="both"/>
        <w:rPr>
          <w:rFonts w:ascii="Palatino Linotype" w:eastAsia="Times New Roman" w:hAnsi="Palatino Linotype"/>
          <w:b/>
          <w:bCs/>
          <w:sz w:val="22"/>
          <w:szCs w:val="22"/>
        </w:rPr>
      </w:pPr>
      <w:r w:rsidRPr="00CA4F9B">
        <w:rPr>
          <w:rFonts w:ascii="Palatino Linotype" w:eastAsia="Times New Roman" w:hAnsi="Palatino Linotype"/>
          <w:b/>
          <w:bCs/>
          <w:sz w:val="22"/>
          <w:szCs w:val="22"/>
        </w:rPr>
        <w:t xml:space="preserve">Exhibit </w:t>
      </w:r>
      <w:r w:rsidR="00BA2435">
        <w:rPr>
          <w:rFonts w:ascii="Palatino Linotype" w:eastAsia="Times New Roman" w:hAnsi="Palatino Linotype"/>
          <w:b/>
          <w:bCs/>
          <w:sz w:val="22"/>
          <w:szCs w:val="22"/>
        </w:rPr>
        <w:t>4</w:t>
      </w:r>
      <w:r w:rsidRPr="00CA4F9B">
        <w:rPr>
          <w:rFonts w:ascii="Palatino Linotype" w:eastAsia="Times New Roman" w:hAnsi="Palatino Linotype"/>
          <w:b/>
          <w:bCs/>
          <w:sz w:val="22"/>
          <w:szCs w:val="22"/>
        </w:rPr>
        <w:t>: Trends in Equity Derivatives Market</w:t>
      </w:r>
    </w:p>
    <w:tbl>
      <w:tblPr>
        <w:tblW w:w="9607" w:type="dxa"/>
        <w:tblLook w:val="04A0" w:firstRow="1" w:lastRow="0" w:firstColumn="1" w:lastColumn="0" w:noHBand="0" w:noVBand="1"/>
      </w:tblPr>
      <w:tblGrid>
        <w:gridCol w:w="1960"/>
        <w:gridCol w:w="1202"/>
        <w:gridCol w:w="1202"/>
        <w:gridCol w:w="1283"/>
        <w:gridCol w:w="1340"/>
        <w:gridCol w:w="1340"/>
        <w:gridCol w:w="1280"/>
      </w:tblGrid>
      <w:tr w:rsidR="00CA4F9B" w:rsidRPr="00CA4F9B" w:rsidTr="00CA4F9B">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CA4F9B" w:rsidRPr="00CA4F9B" w:rsidRDefault="00CA4F9B" w:rsidP="00CA4F9B">
            <w:pPr>
              <w:rPr>
                <w:rFonts w:ascii="Garamond" w:eastAsia="Times New Roman" w:hAnsi="Garamond"/>
                <w:b/>
                <w:bCs/>
                <w:sz w:val="20"/>
                <w:szCs w:val="20"/>
                <w:lang w:val="en-US"/>
              </w:rPr>
            </w:pPr>
            <w:bookmarkStart w:id="0" w:name="RANGE!A2:G43"/>
            <w:r w:rsidRPr="00CA4F9B">
              <w:rPr>
                <w:rFonts w:ascii="Garamond" w:eastAsia="Times New Roman" w:hAnsi="Garamond"/>
                <w:b/>
                <w:bCs/>
                <w:sz w:val="20"/>
                <w:szCs w:val="20"/>
                <w:lang w:val="en-US"/>
              </w:rPr>
              <w:t>Description</w:t>
            </w:r>
            <w:bookmarkEnd w:id="0"/>
          </w:p>
        </w:tc>
        <w:tc>
          <w:tcPr>
            <w:tcW w:w="3687"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CA4F9B" w:rsidRPr="00CA4F9B" w:rsidRDefault="00CA4F9B" w:rsidP="00CA4F9B">
            <w:pPr>
              <w:jc w:val="center"/>
              <w:rPr>
                <w:rFonts w:ascii="Garamond" w:eastAsia="Times New Roman" w:hAnsi="Garamond"/>
                <w:b/>
                <w:bCs/>
                <w:sz w:val="20"/>
                <w:szCs w:val="20"/>
                <w:lang w:val="en-US"/>
              </w:rPr>
            </w:pPr>
            <w:r w:rsidRPr="00CA4F9B">
              <w:rPr>
                <w:rFonts w:ascii="Garamond" w:eastAsia="Times New Roman" w:hAnsi="Garamond"/>
                <w:b/>
                <w:bCs/>
                <w:sz w:val="20"/>
                <w:szCs w:val="20"/>
                <w:lang w:val="en-US"/>
              </w:rPr>
              <w:t>NSE</w:t>
            </w:r>
          </w:p>
        </w:tc>
        <w:tc>
          <w:tcPr>
            <w:tcW w:w="396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CA4F9B" w:rsidRPr="00CA4F9B" w:rsidRDefault="00CA4F9B" w:rsidP="00CA4F9B">
            <w:pPr>
              <w:jc w:val="center"/>
              <w:rPr>
                <w:rFonts w:ascii="Garamond" w:eastAsia="Times New Roman" w:hAnsi="Garamond"/>
                <w:b/>
                <w:bCs/>
                <w:sz w:val="20"/>
                <w:szCs w:val="20"/>
                <w:lang w:val="en-US"/>
              </w:rPr>
            </w:pPr>
            <w:r w:rsidRPr="00CA4F9B">
              <w:rPr>
                <w:rFonts w:ascii="Garamond" w:eastAsia="Times New Roman" w:hAnsi="Garamond"/>
                <w:b/>
                <w:bCs/>
                <w:sz w:val="20"/>
                <w:szCs w:val="20"/>
                <w:lang w:val="en-US"/>
              </w:rPr>
              <w:t>BSE</w:t>
            </w:r>
          </w:p>
        </w:tc>
      </w:tr>
      <w:tr w:rsidR="00CA4F9B" w:rsidRPr="00CA4F9B" w:rsidTr="00CA4F9B">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CA4F9B" w:rsidRPr="00CA4F9B" w:rsidRDefault="00CA4F9B" w:rsidP="00CA4F9B">
            <w:pPr>
              <w:rPr>
                <w:rFonts w:ascii="Garamond" w:eastAsia="Times New Roman" w:hAnsi="Garamond"/>
                <w:b/>
                <w:bCs/>
                <w:sz w:val="20"/>
                <w:szCs w:val="20"/>
                <w:lang w:val="en-US"/>
              </w:rPr>
            </w:pPr>
          </w:p>
        </w:tc>
        <w:tc>
          <w:tcPr>
            <w:tcW w:w="1202" w:type="dxa"/>
            <w:tcBorders>
              <w:top w:val="nil"/>
              <w:left w:val="nil"/>
              <w:bottom w:val="nil"/>
              <w:right w:val="single" w:sz="4" w:space="0" w:color="auto"/>
            </w:tcBorders>
            <w:shd w:val="clear" w:color="000000" w:fill="8DB4E2"/>
            <w:noWrap/>
            <w:vAlign w:val="center"/>
            <w:hideMark/>
          </w:tcPr>
          <w:p w:rsidR="00CA4F9B" w:rsidRPr="00CA4F9B" w:rsidRDefault="00CA4F9B" w:rsidP="00CA4F9B">
            <w:pPr>
              <w:jc w:val="center"/>
              <w:rPr>
                <w:rFonts w:ascii="Garamond" w:eastAsia="Times New Roman" w:hAnsi="Garamond"/>
                <w:b/>
                <w:bCs/>
                <w:sz w:val="20"/>
                <w:szCs w:val="20"/>
                <w:lang w:val="en-US"/>
              </w:rPr>
            </w:pPr>
            <w:r w:rsidRPr="00CA4F9B">
              <w:rPr>
                <w:rFonts w:ascii="Garamond" w:eastAsia="Times New Roman" w:hAnsi="Garamond"/>
                <w:b/>
                <w:bCs/>
                <w:sz w:val="20"/>
                <w:szCs w:val="20"/>
                <w:lang w:val="en-US"/>
              </w:rPr>
              <w:t>Jun-19</w:t>
            </w:r>
          </w:p>
        </w:tc>
        <w:tc>
          <w:tcPr>
            <w:tcW w:w="1202" w:type="dxa"/>
            <w:tcBorders>
              <w:top w:val="nil"/>
              <w:left w:val="nil"/>
              <w:bottom w:val="nil"/>
              <w:right w:val="single" w:sz="4" w:space="0" w:color="auto"/>
            </w:tcBorders>
            <w:shd w:val="clear" w:color="000000" w:fill="8DB4E2"/>
            <w:noWrap/>
            <w:vAlign w:val="center"/>
            <w:hideMark/>
          </w:tcPr>
          <w:p w:rsidR="00CA4F9B" w:rsidRPr="00CA4F9B" w:rsidRDefault="00CA4F9B" w:rsidP="00CA4F9B">
            <w:pPr>
              <w:jc w:val="center"/>
              <w:rPr>
                <w:rFonts w:ascii="Garamond" w:eastAsia="Times New Roman" w:hAnsi="Garamond"/>
                <w:b/>
                <w:bCs/>
                <w:sz w:val="20"/>
                <w:szCs w:val="20"/>
                <w:lang w:val="en-US"/>
              </w:rPr>
            </w:pPr>
            <w:r w:rsidRPr="00CA4F9B">
              <w:rPr>
                <w:rFonts w:ascii="Garamond" w:eastAsia="Times New Roman" w:hAnsi="Garamond"/>
                <w:b/>
                <w:bCs/>
                <w:sz w:val="20"/>
                <w:szCs w:val="20"/>
                <w:lang w:val="en-US"/>
              </w:rPr>
              <w:t>Jul-19</w:t>
            </w:r>
          </w:p>
        </w:tc>
        <w:tc>
          <w:tcPr>
            <w:tcW w:w="1283" w:type="dxa"/>
            <w:tcBorders>
              <w:top w:val="nil"/>
              <w:left w:val="nil"/>
              <w:bottom w:val="nil"/>
              <w:right w:val="single" w:sz="4" w:space="0" w:color="auto"/>
            </w:tcBorders>
            <w:shd w:val="clear" w:color="000000" w:fill="8DB4E2"/>
            <w:vAlign w:val="center"/>
            <w:hideMark/>
          </w:tcPr>
          <w:p w:rsidR="00CA4F9B" w:rsidRPr="00CA4F9B" w:rsidRDefault="00CA4F9B" w:rsidP="00CA4F9B">
            <w:pPr>
              <w:jc w:val="center"/>
              <w:rPr>
                <w:rFonts w:ascii="Garamond" w:eastAsia="Times New Roman" w:hAnsi="Garamond"/>
                <w:b/>
                <w:bCs/>
                <w:sz w:val="20"/>
                <w:szCs w:val="20"/>
                <w:lang w:val="en-US"/>
              </w:rPr>
            </w:pPr>
            <w:r w:rsidRPr="00CA4F9B">
              <w:rPr>
                <w:rFonts w:ascii="Garamond" w:eastAsia="Times New Roman" w:hAnsi="Garamond"/>
                <w:b/>
                <w:bCs/>
                <w:sz w:val="20"/>
                <w:szCs w:val="20"/>
                <w:lang w:val="en-US"/>
              </w:rPr>
              <w:t>Percentage Change Over Month</w:t>
            </w:r>
          </w:p>
        </w:tc>
        <w:tc>
          <w:tcPr>
            <w:tcW w:w="1340" w:type="dxa"/>
            <w:tcBorders>
              <w:top w:val="nil"/>
              <w:left w:val="nil"/>
              <w:bottom w:val="nil"/>
              <w:right w:val="single" w:sz="4" w:space="0" w:color="auto"/>
            </w:tcBorders>
            <w:shd w:val="clear" w:color="000000" w:fill="8DB4E2"/>
            <w:noWrap/>
            <w:vAlign w:val="center"/>
            <w:hideMark/>
          </w:tcPr>
          <w:p w:rsidR="00CA4F9B" w:rsidRPr="00CA4F9B" w:rsidRDefault="00CA4F9B" w:rsidP="00CA4F9B">
            <w:pPr>
              <w:jc w:val="center"/>
              <w:rPr>
                <w:rFonts w:ascii="Garamond" w:eastAsia="Times New Roman" w:hAnsi="Garamond"/>
                <w:b/>
                <w:bCs/>
                <w:sz w:val="20"/>
                <w:szCs w:val="20"/>
                <w:lang w:val="en-US"/>
              </w:rPr>
            </w:pPr>
            <w:r w:rsidRPr="00CA4F9B">
              <w:rPr>
                <w:rFonts w:ascii="Garamond" w:eastAsia="Times New Roman" w:hAnsi="Garamond"/>
                <w:b/>
                <w:bCs/>
                <w:sz w:val="20"/>
                <w:szCs w:val="20"/>
                <w:lang w:val="en-US"/>
              </w:rPr>
              <w:t>Jun-19</w:t>
            </w:r>
          </w:p>
        </w:tc>
        <w:tc>
          <w:tcPr>
            <w:tcW w:w="1340" w:type="dxa"/>
            <w:tcBorders>
              <w:top w:val="nil"/>
              <w:left w:val="nil"/>
              <w:bottom w:val="nil"/>
              <w:right w:val="single" w:sz="4" w:space="0" w:color="auto"/>
            </w:tcBorders>
            <w:shd w:val="clear" w:color="000000" w:fill="8DB4E2"/>
            <w:noWrap/>
            <w:vAlign w:val="center"/>
            <w:hideMark/>
          </w:tcPr>
          <w:p w:rsidR="00CA4F9B" w:rsidRPr="00CA4F9B" w:rsidRDefault="00CA4F9B" w:rsidP="00CA4F9B">
            <w:pPr>
              <w:jc w:val="center"/>
              <w:rPr>
                <w:rFonts w:ascii="Garamond" w:eastAsia="Times New Roman" w:hAnsi="Garamond"/>
                <w:b/>
                <w:bCs/>
                <w:sz w:val="20"/>
                <w:szCs w:val="20"/>
                <w:lang w:val="en-US"/>
              </w:rPr>
            </w:pPr>
            <w:r w:rsidRPr="00CA4F9B">
              <w:rPr>
                <w:rFonts w:ascii="Garamond" w:eastAsia="Times New Roman" w:hAnsi="Garamond"/>
                <w:b/>
                <w:bCs/>
                <w:sz w:val="20"/>
                <w:szCs w:val="20"/>
                <w:lang w:val="en-US"/>
              </w:rPr>
              <w:t>Jul-19</w:t>
            </w:r>
          </w:p>
        </w:tc>
        <w:tc>
          <w:tcPr>
            <w:tcW w:w="1280" w:type="dxa"/>
            <w:tcBorders>
              <w:top w:val="nil"/>
              <w:left w:val="nil"/>
              <w:bottom w:val="nil"/>
              <w:right w:val="single" w:sz="4" w:space="0" w:color="auto"/>
            </w:tcBorders>
            <w:shd w:val="clear" w:color="000000" w:fill="8DB4E2"/>
            <w:vAlign w:val="center"/>
            <w:hideMark/>
          </w:tcPr>
          <w:p w:rsidR="00CA4F9B" w:rsidRPr="00CA4F9B" w:rsidRDefault="00CA4F9B" w:rsidP="00CA4F9B">
            <w:pPr>
              <w:jc w:val="center"/>
              <w:rPr>
                <w:rFonts w:ascii="Garamond" w:eastAsia="Times New Roman" w:hAnsi="Garamond"/>
                <w:b/>
                <w:bCs/>
                <w:sz w:val="20"/>
                <w:szCs w:val="20"/>
                <w:lang w:val="en-US"/>
              </w:rPr>
            </w:pPr>
            <w:r w:rsidRPr="00CA4F9B">
              <w:rPr>
                <w:rFonts w:ascii="Garamond" w:eastAsia="Times New Roman" w:hAnsi="Garamond"/>
                <w:b/>
                <w:bCs/>
                <w:sz w:val="20"/>
                <w:szCs w:val="20"/>
                <w:lang w:val="en-US"/>
              </w:rPr>
              <w:t>Percentage Change Over Month</w:t>
            </w:r>
          </w:p>
        </w:tc>
      </w:tr>
      <w:tr w:rsidR="00CA4F9B" w:rsidRPr="00CA4F9B" w:rsidTr="00CA4F9B">
        <w:trPr>
          <w:trHeight w:val="255"/>
        </w:trPr>
        <w:tc>
          <w:tcPr>
            <w:tcW w:w="9607"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CA4F9B" w:rsidRPr="00CA4F9B" w:rsidRDefault="00CA4F9B" w:rsidP="00CA4F9B">
            <w:pPr>
              <w:rPr>
                <w:rFonts w:ascii="Garamond" w:eastAsia="Times New Roman" w:hAnsi="Garamond"/>
                <w:b/>
                <w:bCs/>
                <w:sz w:val="20"/>
                <w:szCs w:val="20"/>
                <w:lang w:val="en-US"/>
              </w:rPr>
            </w:pPr>
            <w:r w:rsidRPr="00CA4F9B">
              <w:rPr>
                <w:rFonts w:ascii="Garamond" w:eastAsia="Times New Roman" w:hAnsi="Garamond"/>
                <w:b/>
                <w:bCs/>
                <w:sz w:val="20"/>
                <w:szCs w:val="20"/>
                <w:lang w:val="en-US"/>
              </w:rPr>
              <w:t xml:space="preserve">A. Turnover  </w:t>
            </w:r>
            <w:r w:rsidRPr="00CA4F9B">
              <w:rPr>
                <w:rFonts w:ascii="Rupee" w:eastAsia="Times New Roman" w:hAnsi="Rupee"/>
                <w:b/>
                <w:bCs/>
                <w:sz w:val="20"/>
                <w:szCs w:val="20"/>
                <w:lang w:val="en-US"/>
              </w:rPr>
              <w:t>(</w:t>
            </w:r>
            <w:r w:rsidR="00503572" w:rsidRPr="00503572">
              <w:rPr>
                <w:rFonts w:ascii="Rupee Foradian" w:eastAsia="Times New Roman" w:hAnsi="Rupee Foradian"/>
                <w:b/>
                <w:bCs/>
                <w:sz w:val="20"/>
                <w:szCs w:val="20"/>
                <w:lang w:val="en-US"/>
              </w:rPr>
              <w:t>`</w:t>
            </w:r>
            <w:r w:rsidRPr="00CA4F9B">
              <w:rPr>
                <w:rFonts w:ascii="Rupee" w:eastAsia="Times New Roman" w:hAnsi="Rupee"/>
                <w:b/>
                <w:bCs/>
                <w:sz w:val="20"/>
                <w:szCs w:val="20"/>
                <w:lang w:val="en-US"/>
              </w:rPr>
              <w:t xml:space="preserve"> </w:t>
            </w:r>
            <w:proofErr w:type="spellStart"/>
            <w:r w:rsidRPr="00CA4F9B">
              <w:rPr>
                <w:rFonts w:ascii="Garamond" w:eastAsia="Times New Roman" w:hAnsi="Garamond"/>
                <w:b/>
                <w:bCs/>
                <w:sz w:val="20"/>
                <w:szCs w:val="20"/>
                <w:lang w:val="en-US"/>
              </w:rPr>
              <w:t>crore</w:t>
            </w:r>
            <w:proofErr w:type="spellEnd"/>
            <w:r w:rsidRPr="00CA4F9B">
              <w:rPr>
                <w:rFonts w:ascii="Garamond" w:eastAsia="Times New Roman" w:hAnsi="Garamond"/>
                <w:b/>
                <w:bCs/>
                <w:sz w:val="20"/>
                <w:szCs w:val="20"/>
                <w:lang w:val="en-US"/>
              </w:rPr>
              <w:t>)</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w:t>
            </w:r>
            <w:proofErr w:type="spellStart"/>
            <w:r w:rsidRPr="00CA4F9B">
              <w:rPr>
                <w:rFonts w:ascii="Garamond" w:eastAsia="Times New Roman" w:hAnsi="Garamond"/>
                <w:sz w:val="20"/>
                <w:szCs w:val="20"/>
                <w:lang w:val="en-US"/>
              </w:rPr>
              <w:t>i</w:t>
            </w:r>
            <w:proofErr w:type="spellEnd"/>
            <w:r w:rsidRPr="00CA4F9B">
              <w:rPr>
                <w:rFonts w:ascii="Garamond" w:eastAsia="Times New Roman" w:hAnsi="Garamond"/>
                <w:sz w:val="20"/>
                <w:szCs w:val="20"/>
                <w:lang w:val="en-US"/>
              </w:rPr>
              <w:t>) Index  Futures</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4,53,616</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5,08,570</w:t>
            </w:r>
          </w:p>
        </w:tc>
        <w:tc>
          <w:tcPr>
            <w:tcW w:w="1283" w:type="dxa"/>
            <w:tcBorders>
              <w:top w:val="nil"/>
              <w:left w:val="nil"/>
              <w:bottom w:val="nil"/>
              <w:right w:val="nil"/>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12.1</w:t>
            </w:r>
          </w:p>
        </w:tc>
        <w:tc>
          <w:tcPr>
            <w:tcW w:w="1340" w:type="dxa"/>
            <w:tcBorders>
              <w:top w:val="nil"/>
              <w:left w:val="single" w:sz="4" w:space="0" w:color="auto"/>
              <w:bottom w:val="nil"/>
              <w:right w:val="single" w:sz="4" w:space="0" w:color="auto"/>
            </w:tcBorders>
            <w:shd w:val="clear" w:color="auto" w:fill="auto"/>
            <w:vAlign w:val="center"/>
            <w:hideMark/>
          </w:tcPr>
          <w:p w:rsidR="00CA4F9B" w:rsidRPr="00CA4F9B" w:rsidRDefault="00CA4F9B" w:rsidP="00CA4F9B">
            <w:pPr>
              <w:jc w:val="right"/>
              <w:rPr>
                <w:rFonts w:ascii="Garamond" w:eastAsia="Times New Roman" w:hAnsi="Garamond"/>
                <w:color w:val="000000"/>
                <w:sz w:val="20"/>
                <w:szCs w:val="20"/>
                <w:lang w:val="en-US"/>
              </w:rPr>
            </w:pPr>
            <w:r w:rsidRPr="00CA4F9B">
              <w:rPr>
                <w:rFonts w:ascii="Garamond" w:eastAsia="Times New Roman" w:hAnsi="Garamond"/>
                <w:color w:val="000000"/>
                <w:sz w:val="20"/>
                <w:szCs w:val="20"/>
                <w:lang w:val="en-US"/>
              </w:rPr>
              <w:t>0.4</w:t>
            </w:r>
          </w:p>
        </w:tc>
        <w:tc>
          <w:tcPr>
            <w:tcW w:w="1340" w:type="dxa"/>
            <w:tcBorders>
              <w:top w:val="nil"/>
              <w:left w:val="nil"/>
              <w:bottom w:val="nil"/>
              <w:right w:val="single" w:sz="4" w:space="0" w:color="auto"/>
            </w:tcBorders>
            <w:shd w:val="clear" w:color="auto" w:fill="auto"/>
            <w:vAlign w:val="center"/>
            <w:hideMark/>
          </w:tcPr>
          <w:p w:rsidR="00CA4F9B" w:rsidRPr="00CA4F9B" w:rsidRDefault="00CA4F9B" w:rsidP="00CA4F9B">
            <w:pPr>
              <w:jc w:val="right"/>
              <w:rPr>
                <w:rFonts w:ascii="Garamond" w:eastAsia="Times New Roman" w:hAnsi="Garamond"/>
                <w:color w:val="000000"/>
                <w:sz w:val="20"/>
                <w:szCs w:val="20"/>
                <w:lang w:val="en-US"/>
              </w:rPr>
            </w:pPr>
            <w:r w:rsidRPr="00CA4F9B">
              <w:rPr>
                <w:rFonts w:ascii="Garamond" w:eastAsia="Times New Roman" w:hAnsi="Garamond"/>
                <w:color w:val="000000"/>
                <w:sz w:val="20"/>
                <w:szCs w:val="20"/>
                <w:lang w:val="en-US"/>
              </w:rPr>
              <w:t>0.2</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83315B" w:rsidP="0083315B">
            <w:pPr>
              <w:jc w:val="right"/>
              <w:rPr>
                <w:rFonts w:ascii="Garamond" w:eastAsia="Times New Roman" w:hAnsi="Garamond"/>
                <w:sz w:val="20"/>
                <w:szCs w:val="20"/>
                <w:lang w:val="en-US"/>
              </w:rPr>
            </w:pPr>
            <w:r>
              <w:rPr>
                <w:rFonts w:ascii="Garamond" w:eastAsia="Times New Roman" w:hAnsi="Garamond"/>
                <w:sz w:val="20"/>
                <w:szCs w:val="20"/>
                <w:lang w:val="en-US"/>
              </w:rPr>
              <w:t>-50.0</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(ii) Options on Index</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3" w:type="dxa"/>
            <w:tcBorders>
              <w:top w:val="nil"/>
              <w:left w:val="nil"/>
              <w:bottom w:val="nil"/>
              <w:right w:val="nil"/>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p>
        </w:tc>
        <w:tc>
          <w:tcPr>
            <w:tcW w:w="1340" w:type="dxa"/>
            <w:tcBorders>
              <w:top w:val="nil"/>
              <w:left w:val="single" w:sz="4" w:space="0" w:color="auto"/>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Put</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1,05,68,663</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1,17,75,969</w:t>
            </w:r>
          </w:p>
        </w:tc>
        <w:tc>
          <w:tcPr>
            <w:tcW w:w="1283" w:type="dxa"/>
            <w:tcBorders>
              <w:top w:val="nil"/>
              <w:left w:val="nil"/>
              <w:bottom w:val="nil"/>
              <w:right w:val="nil"/>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11.4</w:t>
            </w:r>
          </w:p>
        </w:tc>
        <w:tc>
          <w:tcPr>
            <w:tcW w:w="1340" w:type="dxa"/>
            <w:tcBorders>
              <w:top w:val="nil"/>
              <w:left w:val="single" w:sz="4" w:space="0" w:color="auto"/>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Call</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1,20,62,972</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1,37,80,664</w:t>
            </w:r>
          </w:p>
        </w:tc>
        <w:tc>
          <w:tcPr>
            <w:tcW w:w="1283" w:type="dxa"/>
            <w:tcBorders>
              <w:top w:val="nil"/>
              <w:left w:val="nil"/>
              <w:bottom w:val="nil"/>
              <w:right w:val="nil"/>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14.2</w:t>
            </w:r>
          </w:p>
        </w:tc>
        <w:tc>
          <w:tcPr>
            <w:tcW w:w="1340" w:type="dxa"/>
            <w:tcBorders>
              <w:top w:val="nil"/>
              <w:left w:val="single" w:sz="4" w:space="0" w:color="auto"/>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(iii) Stock Futures</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10,74,674</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13,13,831</w:t>
            </w:r>
          </w:p>
        </w:tc>
        <w:tc>
          <w:tcPr>
            <w:tcW w:w="1283" w:type="dxa"/>
            <w:tcBorders>
              <w:top w:val="nil"/>
              <w:left w:val="nil"/>
              <w:bottom w:val="nil"/>
              <w:right w:val="nil"/>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22.3</w:t>
            </w:r>
          </w:p>
        </w:tc>
        <w:tc>
          <w:tcPr>
            <w:tcW w:w="1340" w:type="dxa"/>
            <w:tcBorders>
              <w:top w:val="nil"/>
              <w:left w:val="single" w:sz="4" w:space="0" w:color="auto"/>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1.3</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0.7</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-48.3</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(iv) Options on Stock</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3" w:type="dxa"/>
            <w:tcBorders>
              <w:top w:val="nil"/>
              <w:left w:val="nil"/>
              <w:bottom w:val="nil"/>
              <w:right w:val="nil"/>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single" w:sz="4" w:space="0" w:color="auto"/>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Put</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2,95,240</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4,34,765</w:t>
            </w:r>
          </w:p>
        </w:tc>
        <w:tc>
          <w:tcPr>
            <w:tcW w:w="1283" w:type="dxa"/>
            <w:tcBorders>
              <w:top w:val="nil"/>
              <w:left w:val="nil"/>
              <w:bottom w:val="nil"/>
              <w:right w:val="nil"/>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47.3</w:t>
            </w:r>
          </w:p>
        </w:tc>
        <w:tc>
          <w:tcPr>
            <w:tcW w:w="1340" w:type="dxa"/>
            <w:tcBorders>
              <w:top w:val="nil"/>
              <w:left w:val="single" w:sz="4" w:space="0" w:color="auto"/>
              <w:bottom w:val="nil"/>
              <w:right w:val="single" w:sz="4" w:space="0" w:color="auto"/>
            </w:tcBorders>
            <w:shd w:val="clear" w:color="auto" w:fill="auto"/>
            <w:noWrap/>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0.0</w:t>
            </w:r>
          </w:p>
        </w:tc>
        <w:tc>
          <w:tcPr>
            <w:tcW w:w="1340" w:type="dxa"/>
            <w:tcBorders>
              <w:top w:val="nil"/>
              <w:left w:val="nil"/>
              <w:bottom w:val="nil"/>
              <w:right w:val="single" w:sz="4" w:space="0" w:color="auto"/>
            </w:tcBorders>
            <w:shd w:val="clear" w:color="auto" w:fill="auto"/>
            <w:noWrap/>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Call</w:t>
            </w:r>
          </w:p>
        </w:tc>
        <w:tc>
          <w:tcPr>
            <w:tcW w:w="1202"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5,10,274</w:t>
            </w:r>
          </w:p>
        </w:tc>
        <w:tc>
          <w:tcPr>
            <w:tcW w:w="1202"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7,25,663</w:t>
            </w:r>
          </w:p>
        </w:tc>
        <w:tc>
          <w:tcPr>
            <w:tcW w:w="1283" w:type="dxa"/>
            <w:tcBorders>
              <w:top w:val="nil"/>
              <w:left w:val="nil"/>
              <w:bottom w:val="single" w:sz="4" w:space="0" w:color="auto"/>
              <w:right w:val="nil"/>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42.2</w:t>
            </w:r>
          </w:p>
        </w:tc>
        <w:tc>
          <w:tcPr>
            <w:tcW w:w="1340" w:type="dxa"/>
            <w:tcBorders>
              <w:top w:val="nil"/>
              <w:left w:val="single" w:sz="4" w:space="0" w:color="auto"/>
              <w:bottom w:val="single" w:sz="4" w:space="0" w:color="auto"/>
              <w:right w:val="single" w:sz="4" w:space="0" w:color="auto"/>
            </w:tcBorders>
            <w:shd w:val="clear" w:color="auto" w:fill="auto"/>
            <w:noWrap/>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0.0</w:t>
            </w:r>
          </w:p>
        </w:tc>
        <w:tc>
          <w:tcPr>
            <w:tcW w:w="1340" w:type="dxa"/>
            <w:tcBorders>
              <w:top w:val="nil"/>
              <w:left w:val="nil"/>
              <w:bottom w:val="single" w:sz="4" w:space="0" w:color="auto"/>
              <w:right w:val="single" w:sz="4" w:space="0" w:color="auto"/>
            </w:tcBorders>
            <w:shd w:val="clear" w:color="auto" w:fill="auto"/>
            <w:noWrap/>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0.0</w:t>
            </w:r>
          </w:p>
        </w:tc>
        <w:tc>
          <w:tcPr>
            <w:tcW w:w="1280"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b/>
                <w:bCs/>
                <w:sz w:val="20"/>
                <w:szCs w:val="20"/>
                <w:lang w:val="en-US"/>
              </w:rPr>
            </w:pPr>
            <w:r w:rsidRPr="00CA4F9B">
              <w:rPr>
                <w:rFonts w:ascii="Garamond" w:eastAsia="Times New Roman" w:hAnsi="Garamond"/>
                <w:b/>
                <w:bCs/>
                <w:sz w:val="20"/>
                <w:szCs w:val="20"/>
                <w:lang w:val="en-US"/>
              </w:rPr>
              <w:t xml:space="preserve">         Total</w:t>
            </w:r>
          </w:p>
        </w:tc>
        <w:tc>
          <w:tcPr>
            <w:tcW w:w="1202"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2,49,65,438</w:t>
            </w:r>
          </w:p>
        </w:tc>
        <w:tc>
          <w:tcPr>
            <w:tcW w:w="1202"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2,85,39,462</w:t>
            </w:r>
          </w:p>
        </w:tc>
        <w:tc>
          <w:tcPr>
            <w:tcW w:w="1283"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14.3</w:t>
            </w:r>
          </w:p>
        </w:tc>
        <w:tc>
          <w:tcPr>
            <w:tcW w:w="1340"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1.7</w:t>
            </w:r>
          </w:p>
        </w:tc>
        <w:tc>
          <w:tcPr>
            <w:tcW w:w="1340"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0.9</w:t>
            </w:r>
          </w:p>
        </w:tc>
        <w:tc>
          <w:tcPr>
            <w:tcW w:w="1280"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3D1EB4">
              <w:rPr>
                <w:rFonts w:ascii="Garamond" w:eastAsia="Times New Roman" w:hAnsi="Garamond"/>
                <w:b/>
                <w:bCs/>
                <w:sz w:val="20"/>
                <w:szCs w:val="20"/>
                <w:lang w:val="en-US"/>
              </w:rPr>
              <w:t>48.7</w:t>
            </w:r>
          </w:p>
        </w:tc>
      </w:tr>
      <w:tr w:rsidR="00CA4F9B" w:rsidRPr="00CA4F9B" w:rsidTr="00CA4F9B">
        <w:trPr>
          <w:trHeight w:val="255"/>
        </w:trPr>
        <w:tc>
          <w:tcPr>
            <w:tcW w:w="9607"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CA4F9B" w:rsidRPr="00CA4F9B" w:rsidRDefault="00CA4F9B" w:rsidP="00CA4F9B">
            <w:pPr>
              <w:rPr>
                <w:rFonts w:ascii="Garamond" w:eastAsia="Times New Roman" w:hAnsi="Garamond"/>
                <w:b/>
                <w:bCs/>
                <w:sz w:val="20"/>
                <w:szCs w:val="20"/>
                <w:lang w:val="en-US"/>
              </w:rPr>
            </w:pPr>
            <w:r w:rsidRPr="00CA4F9B">
              <w:rPr>
                <w:rFonts w:ascii="Garamond" w:eastAsia="Times New Roman" w:hAnsi="Garamond"/>
                <w:b/>
                <w:bCs/>
                <w:sz w:val="20"/>
                <w:szCs w:val="20"/>
                <w:lang w:val="en-US"/>
              </w:rPr>
              <w:t xml:space="preserve">B. No. of Contracts </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w:t>
            </w:r>
            <w:proofErr w:type="spellStart"/>
            <w:r w:rsidRPr="00CA4F9B">
              <w:rPr>
                <w:rFonts w:ascii="Garamond" w:eastAsia="Times New Roman" w:hAnsi="Garamond"/>
                <w:sz w:val="20"/>
                <w:szCs w:val="20"/>
                <w:lang w:val="en-US"/>
              </w:rPr>
              <w:t>i</w:t>
            </w:r>
            <w:proofErr w:type="spellEnd"/>
            <w:r w:rsidRPr="00CA4F9B">
              <w:rPr>
                <w:rFonts w:ascii="Garamond" w:eastAsia="Times New Roman" w:hAnsi="Garamond"/>
                <w:sz w:val="20"/>
                <w:szCs w:val="20"/>
                <w:lang w:val="en-US"/>
              </w:rPr>
              <w:t>) Index  Futures</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60,04,647</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68,96,920</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14.9</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color w:val="000000"/>
                <w:sz w:val="20"/>
                <w:szCs w:val="20"/>
                <w:lang w:val="en-US"/>
              </w:rPr>
            </w:pPr>
            <w:r w:rsidRPr="00CA4F9B">
              <w:rPr>
                <w:rFonts w:ascii="Garamond" w:eastAsia="Times New Roman" w:hAnsi="Garamond"/>
                <w:color w:val="000000"/>
                <w:sz w:val="20"/>
                <w:szCs w:val="20"/>
                <w:lang w:val="en-US"/>
              </w:rPr>
              <w:t>4</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color w:val="000000"/>
                <w:sz w:val="20"/>
                <w:szCs w:val="20"/>
                <w:lang w:val="en-US"/>
              </w:rPr>
            </w:pPr>
            <w:r w:rsidRPr="00CA4F9B">
              <w:rPr>
                <w:rFonts w:ascii="Garamond" w:eastAsia="Times New Roman" w:hAnsi="Garamond"/>
                <w:color w:val="000000"/>
                <w:sz w:val="20"/>
                <w:szCs w:val="20"/>
                <w:lang w:val="en-US"/>
              </w:rPr>
              <w:t>2</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color w:val="000000"/>
                <w:sz w:val="20"/>
                <w:szCs w:val="20"/>
                <w:lang w:val="en-US"/>
              </w:rPr>
            </w:pPr>
            <w:r w:rsidRPr="00CA4F9B">
              <w:rPr>
                <w:rFonts w:ascii="Garamond" w:eastAsia="Times New Roman" w:hAnsi="Garamond"/>
                <w:color w:val="000000"/>
                <w:sz w:val="20"/>
                <w:szCs w:val="20"/>
                <w:lang w:val="en-US"/>
              </w:rPr>
              <w:t>-50.0</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(ii) Options on Index</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Put</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15,25,02,324</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17,23,86,260</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13.0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Call</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17,15,31,270</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19,74,67,318</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15.1</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(iii) Stock Futures</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1,90,02,686</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2,20,36,758</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16.0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16</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9</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-43.8</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(iv) Options on Stock</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Put</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53,35,151</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71,95,115</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34.9</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Call</w:t>
            </w:r>
          </w:p>
        </w:tc>
        <w:tc>
          <w:tcPr>
            <w:tcW w:w="1202"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86,43,189</w:t>
            </w:r>
          </w:p>
        </w:tc>
        <w:tc>
          <w:tcPr>
            <w:tcW w:w="1202"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1,14,66,085</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32.7</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b/>
                <w:bCs/>
                <w:sz w:val="20"/>
                <w:szCs w:val="20"/>
                <w:lang w:val="en-US"/>
              </w:rPr>
            </w:pPr>
            <w:r w:rsidRPr="00CA4F9B">
              <w:rPr>
                <w:rFonts w:ascii="Garamond" w:eastAsia="Times New Roman" w:hAnsi="Garamond"/>
                <w:b/>
                <w:bCs/>
                <w:sz w:val="20"/>
                <w:szCs w:val="20"/>
                <w:lang w:val="en-US"/>
              </w:rPr>
              <w:t xml:space="preserve">         Total</w:t>
            </w:r>
          </w:p>
        </w:tc>
        <w:tc>
          <w:tcPr>
            <w:tcW w:w="1202"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36,30,19,267</w:t>
            </w:r>
          </w:p>
        </w:tc>
        <w:tc>
          <w:tcPr>
            <w:tcW w:w="1202"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41,74,48,456</w:t>
            </w:r>
          </w:p>
        </w:tc>
        <w:tc>
          <w:tcPr>
            <w:tcW w:w="1283"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15.0</w:t>
            </w:r>
          </w:p>
        </w:tc>
        <w:tc>
          <w:tcPr>
            <w:tcW w:w="1340"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20</w:t>
            </w:r>
          </w:p>
        </w:tc>
        <w:tc>
          <w:tcPr>
            <w:tcW w:w="1340"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11</w:t>
            </w:r>
          </w:p>
        </w:tc>
        <w:tc>
          <w:tcPr>
            <w:tcW w:w="1280"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-45</w:t>
            </w:r>
            <w:r w:rsidR="0083315B">
              <w:rPr>
                <w:rFonts w:ascii="Garamond" w:eastAsia="Times New Roman" w:hAnsi="Garamond"/>
                <w:b/>
                <w:bCs/>
                <w:sz w:val="20"/>
                <w:szCs w:val="20"/>
                <w:lang w:val="en-US"/>
              </w:rPr>
              <w:t>.0</w:t>
            </w:r>
          </w:p>
        </w:tc>
      </w:tr>
      <w:tr w:rsidR="00CA4F9B" w:rsidRPr="00CA4F9B" w:rsidTr="00CA4F9B">
        <w:trPr>
          <w:trHeight w:val="255"/>
        </w:trPr>
        <w:tc>
          <w:tcPr>
            <w:tcW w:w="9607"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CA4F9B" w:rsidRPr="00CA4F9B" w:rsidRDefault="00CA4F9B" w:rsidP="00CA4F9B">
            <w:pPr>
              <w:rPr>
                <w:rFonts w:ascii="Garamond" w:eastAsia="Times New Roman" w:hAnsi="Garamond"/>
                <w:b/>
                <w:bCs/>
                <w:sz w:val="20"/>
                <w:szCs w:val="20"/>
                <w:lang w:val="en-US"/>
              </w:rPr>
            </w:pPr>
            <w:r w:rsidRPr="00CA4F9B">
              <w:rPr>
                <w:rFonts w:ascii="Garamond" w:eastAsia="Times New Roman" w:hAnsi="Garamond"/>
                <w:b/>
                <w:bCs/>
                <w:sz w:val="20"/>
                <w:szCs w:val="20"/>
                <w:lang w:val="en-US"/>
              </w:rPr>
              <w:t xml:space="preserve">C.  Open Interest in Terms of Value ( </w:t>
            </w:r>
            <w:r w:rsidR="00503572" w:rsidRPr="00503572">
              <w:rPr>
                <w:rFonts w:ascii="Rupee Foradian" w:eastAsia="Times New Roman" w:hAnsi="Rupee Foradian"/>
                <w:b/>
                <w:bCs/>
                <w:sz w:val="20"/>
                <w:szCs w:val="20"/>
                <w:lang w:val="en-US"/>
              </w:rPr>
              <w:t>`</w:t>
            </w:r>
            <w:r w:rsidRPr="00CA4F9B">
              <w:rPr>
                <w:rFonts w:ascii="Garamond" w:eastAsia="Times New Roman" w:hAnsi="Garamond"/>
                <w:b/>
                <w:bCs/>
                <w:sz w:val="20"/>
                <w:szCs w:val="20"/>
                <w:lang w:val="en-US"/>
              </w:rPr>
              <w:t xml:space="preserve"> </w:t>
            </w:r>
            <w:proofErr w:type="spellStart"/>
            <w:r w:rsidRPr="00CA4F9B">
              <w:rPr>
                <w:rFonts w:ascii="Garamond" w:eastAsia="Times New Roman" w:hAnsi="Garamond"/>
                <w:b/>
                <w:bCs/>
                <w:sz w:val="20"/>
                <w:szCs w:val="20"/>
                <w:lang w:val="en-US"/>
              </w:rPr>
              <w:t>crore</w:t>
            </w:r>
            <w:proofErr w:type="spellEnd"/>
            <w:r w:rsidRPr="00CA4F9B">
              <w:rPr>
                <w:rFonts w:ascii="Garamond" w:eastAsia="Times New Roman" w:hAnsi="Garamond"/>
                <w:b/>
                <w:bCs/>
                <w:sz w:val="20"/>
                <w:szCs w:val="20"/>
                <w:lang w:val="en-US"/>
              </w:rPr>
              <w:t>)</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w:t>
            </w:r>
            <w:proofErr w:type="spellStart"/>
            <w:r w:rsidRPr="00CA4F9B">
              <w:rPr>
                <w:rFonts w:ascii="Garamond" w:eastAsia="Times New Roman" w:hAnsi="Garamond"/>
                <w:sz w:val="20"/>
                <w:szCs w:val="20"/>
                <w:lang w:val="en-US"/>
              </w:rPr>
              <w:t>i</w:t>
            </w:r>
            <w:proofErr w:type="spellEnd"/>
            <w:r w:rsidRPr="00CA4F9B">
              <w:rPr>
                <w:rFonts w:ascii="Garamond" w:eastAsia="Times New Roman" w:hAnsi="Garamond"/>
                <w:sz w:val="20"/>
                <w:szCs w:val="20"/>
                <w:lang w:val="en-US"/>
              </w:rPr>
              <w:t>) Index  Futures</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28,376</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24,964</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-12.0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(ii) Options on Index</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Put</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60,266</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76,833</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27.5</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Call</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53,128</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78,627</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48.0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(iii) Stock Futures</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1,09,872</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1,06,895</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-2.7</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0.5</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0.2</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-66.7</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(iv) Options on Stock</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Put</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6,300</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10,075</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59.9</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Call</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9,535</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15,095</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58.3</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b/>
                <w:bCs/>
                <w:sz w:val="20"/>
                <w:szCs w:val="20"/>
                <w:lang w:val="en-US"/>
              </w:rPr>
            </w:pPr>
            <w:r w:rsidRPr="00CA4F9B">
              <w:rPr>
                <w:rFonts w:ascii="Garamond" w:eastAsia="Times New Roman" w:hAnsi="Garamond"/>
                <w:b/>
                <w:bCs/>
                <w:sz w:val="20"/>
                <w:szCs w:val="20"/>
                <w:lang w:val="en-US"/>
              </w:rPr>
              <w:t xml:space="preserve">         Total</w:t>
            </w:r>
          </w:p>
        </w:tc>
        <w:tc>
          <w:tcPr>
            <w:tcW w:w="1202"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2,67,478</w:t>
            </w:r>
          </w:p>
        </w:tc>
        <w:tc>
          <w:tcPr>
            <w:tcW w:w="1202"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3,12,489</w:t>
            </w:r>
          </w:p>
        </w:tc>
        <w:tc>
          <w:tcPr>
            <w:tcW w:w="1283"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16.8</w:t>
            </w:r>
          </w:p>
        </w:tc>
        <w:tc>
          <w:tcPr>
            <w:tcW w:w="1340"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0.5</w:t>
            </w:r>
          </w:p>
        </w:tc>
        <w:tc>
          <w:tcPr>
            <w:tcW w:w="1340"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0.2</w:t>
            </w:r>
          </w:p>
        </w:tc>
        <w:tc>
          <w:tcPr>
            <w:tcW w:w="1280"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83315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-6</w:t>
            </w:r>
            <w:r w:rsidR="0083315B">
              <w:rPr>
                <w:rFonts w:ascii="Garamond" w:eastAsia="Times New Roman" w:hAnsi="Garamond"/>
                <w:b/>
                <w:bCs/>
                <w:sz w:val="20"/>
                <w:szCs w:val="20"/>
                <w:lang w:val="en-US"/>
              </w:rPr>
              <w:t>6.7</w:t>
            </w:r>
          </w:p>
        </w:tc>
      </w:tr>
      <w:tr w:rsidR="00CA4F9B" w:rsidRPr="00CA4F9B" w:rsidTr="00CA4F9B">
        <w:trPr>
          <w:trHeight w:val="255"/>
        </w:trPr>
        <w:tc>
          <w:tcPr>
            <w:tcW w:w="9607"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CA4F9B" w:rsidRPr="00CA4F9B" w:rsidRDefault="00CA4F9B" w:rsidP="00CA4F9B">
            <w:pPr>
              <w:rPr>
                <w:rFonts w:ascii="Garamond" w:eastAsia="Times New Roman" w:hAnsi="Garamond"/>
                <w:b/>
                <w:bCs/>
                <w:sz w:val="20"/>
                <w:szCs w:val="20"/>
                <w:lang w:val="en-US"/>
              </w:rPr>
            </w:pPr>
            <w:r w:rsidRPr="00CA4F9B">
              <w:rPr>
                <w:rFonts w:ascii="Garamond" w:eastAsia="Times New Roman" w:hAnsi="Garamond"/>
                <w:b/>
                <w:bCs/>
                <w:sz w:val="20"/>
                <w:szCs w:val="20"/>
                <w:lang w:val="en-US"/>
              </w:rPr>
              <w:t>D.  Open Interest in Terms of No of Contracts</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w:t>
            </w:r>
            <w:proofErr w:type="spellStart"/>
            <w:r w:rsidRPr="00CA4F9B">
              <w:rPr>
                <w:rFonts w:ascii="Garamond" w:eastAsia="Times New Roman" w:hAnsi="Garamond"/>
                <w:sz w:val="20"/>
                <w:szCs w:val="20"/>
                <w:lang w:val="en-US"/>
              </w:rPr>
              <w:t>i</w:t>
            </w:r>
            <w:proofErr w:type="spellEnd"/>
            <w:r w:rsidRPr="00CA4F9B">
              <w:rPr>
                <w:rFonts w:ascii="Garamond" w:eastAsia="Times New Roman" w:hAnsi="Garamond"/>
                <w:sz w:val="20"/>
                <w:szCs w:val="20"/>
                <w:lang w:val="en-US"/>
              </w:rPr>
              <w:t>) Index  Futures</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3,46,401</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3,22,404</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-6.9</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(ii) Options on Index</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Put</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7,41,211</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10,24,819</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38.3</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Call</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6,77,085</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10,82,249</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59.8</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 xml:space="preserve">  (iii) Stock Futures</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17,52,939</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18,40,334</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5.0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6</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3</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-50.0</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sz w:val="20"/>
                <w:szCs w:val="20"/>
                <w:lang w:val="en-US"/>
              </w:rPr>
            </w:pPr>
            <w:r w:rsidRPr="00CA4F9B">
              <w:rPr>
                <w:rFonts w:ascii="Garamond" w:eastAsia="Times New Roman" w:hAnsi="Garamond"/>
                <w:sz w:val="20"/>
                <w:szCs w:val="20"/>
                <w:lang w:val="en-US"/>
              </w:rPr>
              <w:t>(iv) Options on Stock</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 </w:t>
            </w:r>
          </w:p>
        </w:tc>
      </w:tr>
      <w:tr w:rsidR="00CA4F9B" w:rsidRPr="00CA4F9B" w:rsidTr="00CA4F9B">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Put</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1,04,016</w:t>
            </w:r>
          </w:p>
        </w:tc>
        <w:tc>
          <w:tcPr>
            <w:tcW w:w="1202"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1,78,461</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71.6</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i/>
                <w:iCs/>
                <w:sz w:val="20"/>
                <w:szCs w:val="20"/>
                <w:lang w:val="en-US"/>
              </w:rPr>
            </w:pPr>
            <w:r w:rsidRPr="00CA4F9B">
              <w:rPr>
                <w:rFonts w:ascii="Garamond" w:eastAsia="Times New Roman" w:hAnsi="Garamond"/>
                <w:i/>
                <w:iCs/>
                <w:sz w:val="20"/>
                <w:szCs w:val="20"/>
                <w:lang w:val="en-US"/>
              </w:rPr>
              <w:t xml:space="preserve">          Call</w:t>
            </w:r>
          </w:p>
        </w:tc>
        <w:tc>
          <w:tcPr>
            <w:tcW w:w="1202"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1,59,749</w:t>
            </w:r>
          </w:p>
        </w:tc>
        <w:tc>
          <w:tcPr>
            <w:tcW w:w="1202"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2,76,598</w:t>
            </w:r>
          </w:p>
        </w:tc>
        <w:tc>
          <w:tcPr>
            <w:tcW w:w="1283" w:type="dxa"/>
            <w:tcBorders>
              <w:top w:val="nil"/>
              <w:left w:val="nil"/>
              <w:bottom w:val="nil"/>
              <w:right w:val="single" w:sz="4" w:space="0" w:color="auto"/>
            </w:tcBorders>
            <w:shd w:val="clear" w:color="000000" w:fill="F2F2F2"/>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73.1</w:t>
            </w:r>
          </w:p>
        </w:tc>
        <w:tc>
          <w:tcPr>
            <w:tcW w:w="1340"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340"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CA4F9B" w:rsidRPr="00CA4F9B" w:rsidRDefault="00CA4F9B" w:rsidP="00CA4F9B">
            <w:pPr>
              <w:jc w:val="right"/>
              <w:rPr>
                <w:rFonts w:ascii="Garamond" w:eastAsia="Times New Roman" w:hAnsi="Garamond"/>
                <w:sz w:val="20"/>
                <w:szCs w:val="20"/>
                <w:lang w:val="en-US"/>
              </w:rPr>
            </w:pPr>
            <w:r w:rsidRPr="00CA4F9B">
              <w:rPr>
                <w:rFonts w:ascii="Garamond" w:eastAsia="Times New Roman" w:hAnsi="Garamond"/>
                <w:sz w:val="20"/>
                <w:szCs w:val="20"/>
                <w:lang w:val="en-US"/>
              </w:rPr>
              <w:t>NA</w:t>
            </w:r>
          </w:p>
        </w:tc>
      </w:tr>
      <w:tr w:rsidR="00CA4F9B" w:rsidRPr="00CA4F9B" w:rsidTr="00CA4F9B">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CA4F9B" w:rsidRPr="00CA4F9B" w:rsidRDefault="00CA4F9B" w:rsidP="00CA4F9B">
            <w:pPr>
              <w:rPr>
                <w:rFonts w:ascii="Garamond" w:eastAsia="Times New Roman" w:hAnsi="Garamond"/>
                <w:b/>
                <w:bCs/>
                <w:sz w:val="20"/>
                <w:szCs w:val="20"/>
                <w:lang w:val="en-US"/>
              </w:rPr>
            </w:pPr>
            <w:r w:rsidRPr="00CA4F9B">
              <w:rPr>
                <w:rFonts w:ascii="Garamond" w:eastAsia="Times New Roman" w:hAnsi="Garamond"/>
                <w:b/>
                <w:bCs/>
                <w:sz w:val="20"/>
                <w:szCs w:val="20"/>
                <w:lang w:val="en-US"/>
              </w:rPr>
              <w:t xml:space="preserve">         Total</w:t>
            </w:r>
          </w:p>
        </w:tc>
        <w:tc>
          <w:tcPr>
            <w:tcW w:w="1202"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37,81,401</w:t>
            </w:r>
          </w:p>
        </w:tc>
        <w:tc>
          <w:tcPr>
            <w:tcW w:w="1202"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47,24,865</w:t>
            </w:r>
          </w:p>
        </w:tc>
        <w:tc>
          <w:tcPr>
            <w:tcW w:w="1283" w:type="dxa"/>
            <w:tcBorders>
              <w:top w:val="single" w:sz="4" w:space="0" w:color="auto"/>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25.0</w:t>
            </w:r>
          </w:p>
        </w:tc>
        <w:tc>
          <w:tcPr>
            <w:tcW w:w="1340"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6</w:t>
            </w:r>
          </w:p>
        </w:tc>
        <w:tc>
          <w:tcPr>
            <w:tcW w:w="1340"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3</w:t>
            </w:r>
          </w:p>
        </w:tc>
        <w:tc>
          <w:tcPr>
            <w:tcW w:w="1280" w:type="dxa"/>
            <w:tcBorders>
              <w:top w:val="nil"/>
              <w:left w:val="nil"/>
              <w:bottom w:val="single" w:sz="4" w:space="0" w:color="auto"/>
              <w:right w:val="single" w:sz="4" w:space="0" w:color="auto"/>
            </w:tcBorders>
            <w:shd w:val="clear" w:color="000000" w:fill="C5D9F1"/>
            <w:noWrap/>
            <w:vAlign w:val="center"/>
            <w:hideMark/>
          </w:tcPr>
          <w:p w:rsidR="00CA4F9B" w:rsidRPr="00CA4F9B" w:rsidRDefault="00CA4F9B" w:rsidP="00CA4F9B">
            <w:pPr>
              <w:jc w:val="right"/>
              <w:rPr>
                <w:rFonts w:ascii="Garamond" w:eastAsia="Times New Roman" w:hAnsi="Garamond"/>
                <w:b/>
                <w:bCs/>
                <w:sz w:val="20"/>
                <w:szCs w:val="20"/>
                <w:lang w:val="en-US"/>
              </w:rPr>
            </w:pPr>
            <w:r w:rsidRPr="00CA4F9B">
              <w:rPr>
                <w:rFonts w:ascii="Garamond" w:eastAsia="Times New Roman" w:hAnsi="Garamond"/>
                <w:b/>
                <w:bCs/>
                <w:sz w:val="20"/>
                <w:szCs w:val="20"/>
                <w:lang w:val="en-US"/>
              </w:rPr>
              <w:t>-50</w:t>
            </w:r>
            <w:r w:rsidR="0083315B">
              <w:rPr>
                <w:rFonts w:ascii="Garamond" w:eastAsia="Times New Roman" w:hAnsi="Garamond"/>
                <w:b/>
                <w:bCs/>
                <w:sz w:val="20"/>
                <w:szCs w:val="20"/>
                <w:lang w:val="en-US"/>
              </w:rPr>
              <w:t>.0</w:t>
            </w:r>
          </w:p>
        </w:tc>
      </w:tr>
    </w:tbl>
    <w:p w:rsidR="00CA4F9B" w:rsidRPr="009A0EB3" w:rsidRDefault="00CA4F9B" w:rsidP="00CA4F9B">
      <w:pPr>
        <w:tabs>
          <w:tab w:val="left" w:pos="3135"/>
        </w:tabs>
        <w:rPr>
          <w:rFonts w:ascii="Palatino Linotype" w:hAnsi="Palatino Linotype"/>
          <w:b/>
          <w:sz w:val="18"/>
          <w:szCs w:val="18"/>
        </w:rPr>
      </w:pPr>
      <w:r w:rsidRPr="009A0EB3">
        <w:rPr>
          <w:rFonts w:ascii="Palatino Linotype" w:hAnsi="Palatino Linotype"/>
          <w:b/>
          <w:sz w:val="18"/>
          <w:szCs w:val="18"/>
        </w:rPr>
        <w:t>Source: NSE and BSE</w:t>
      </w:r>
    </w:p>
    <w:p w:rsidR="0032036A" w:rsidRDefault="0032036A" w:rsidP="0032036A">
      <w:pPr>
        <w:jc w:val="both"/>
        <w:rPr>
          <w:rFonts w:ascii="Palatino Linotype" w:eastAsia="Times New Roman" w:hAnsi="Palatino Linotype"/>
          <w:sz w:val="22"/>
          <w:szCs w:val="22"/>
          <w:highlight w:val="yellow"/>
        </w:rPr>
      </w:pPr>
    </w:p>
    <w:p w:rsidR="00BA2435" w:rsidRPr="009A0EB3" w:rsidRDefault="00BA2435" w:rsidP="0032036A">
      <w:pPr>
        <w:jc w:val="both"/>
        <w:rPr>
          <w:rFonts w:ascii="Palatino Linotype" w:eastAsia="Times New Roman" w:hAnsi="Palatino Linotype"/>
          <w:sz w:val="22"/>
          <w:szCs w:val="22"/>
          <w:highlight w:val="yellow"/>
        </w:rPr>
      </w:pPr>
    </w:p>
    <w:p w:rsidR="003E5A8A" w:rsidRPr="00CA4F9B" w:rsidRDefault="0032036A" w:rsidP="00DF7E39">
      <w:pPr>
        <w:pStyle w:val="ListParagraph"/>
        <w:numPr>
          <w:ilvl w:val="0"/>
          <w:numId w:val="37"/>
        </w:numPr>
        <w:jc w:val="both"/>
        <w:rPr>
          <w:rFonts w:ascii="Palatino Linotype" w:eastAsia="Times New Roman" w:hAnsi="Palatino Linotype"/>
          <w:color w:val="000000" w:themeColor="text1"/>
          <w:sz w:val="22"/>
          <w:szCs w:val="22"/>
        </w:rPr>
      </w:pPr>
      <w:r w:rsidRPr="00CA4F9B">
        <w:rPr>
          <w:rFonts w:ascii="Palatino Linotype" w:eastAsia="Times New Roman" w:hAnsi="Palatino Linotype"/>
          <w:color w:val="000000" w:themeColor="text1"/>
          <w:sz w:val="22"/>
          <w:szCs w:val="22"/>
        </w:rPr>
        <w:t xml:space="preserve">Among the three exchanges in the equity derivative market ecosystem, viz., NSE, BSE and MSEI, NSE </w:t>
      </w:r>
      <w:r w:rsidR="003E5A8A" w:rsidRPr="00CA4F9B">
        <w:rPr>
          <w:rFonts w:ascii="Palatino Linotype" w:eastAsia="Times New Roman" w:hAnsi="Palatino Linotype"/>
          <w:color w:val="000000" w:themeColor="text1"/>
          <w:sz w:val="22"/>
          <w:szCs w:val="22"/>
        </w:rPr>
        <w:t>has</w:t>
      </w:r>
      <w:r w:rsidRPr="00CA4F9B">
        <w:rPr>
          <w:rFonts w:ascii="Palatino Linotype" w:eastAsia="Times New Roman" w:hAnsi="Palatino Linotype"/>
          <w:color w:val="000000" w:themeColor="text1"/>
          <w:sz w:val="22"/>
          <w:szCs w:val="22"/>
        </w:rPr>
        <w:t xml:space="preserve"> a market share of almost 100 per cent</w:t>
      </w:r>
      <w:r w:rsidR="003E5A8A" w:rsidRPr="00CA4F9B">
        <w:rPr>
          <w:rFonts w:ascii="Palatino Linotype" w:eastAsia="Times New Roman" w:hAnsi="Palatino Linotype"/>
          <w:color w:val="000000" w:themeColor="text1"/>
          <w:sz w:val="22"/>
          <w:szCs w:val="22"/>
        </w:rPr>
        <w:t xml:space="preserve"> during July 2019</w:t>
      </w:r>
      <w:r w:rsidRPr="00CA4F9B">
        <w:rPr>
          <w:rFonts w:ascii="Palatino Linotype" w:eastAsia="Times New Roman" w:hAnsi="Palatino Linotype"/>
          <w:color w:val="000000" w:themeColor="text1"/>
          <w:sz w:val="22"/>
          <w:szCs w:val="22"/>
        </w:rPr>
        <w:t>.</w:t>
      </w:r>
    </w:p>
    <w:p w:rsidR="003E5A8A" w:rsidRPr="00CA4F9B" w:rsidRDefault="0032036A" w:rsidP="00DF7E39">
      <w:pPr>
        <w:pStyle w:val="ListParagraph"/>
        <w:numPr>
          <w:ilvl w:val="0"/>
          <w:numId w:val="37"/>
        </w:numPr>
        <w:jc w:val="both"/>
        <w:rPr>
          <w:rFonts w:ascii="Palatino Linotype" w:eastAsia="Times New Roman" w:hAnsi="Palatino Linotype"/>
          <w:color w:val="000000" w:themeColor="text1"/>
          <w:sz w:val="22"/>
          <w:szCs w:val="22"/>
        </w:rPr>
      </w:pPr>
      <w:r w:rsidRPr="00CA4F9B">
        <w:rPr>
          <w:rFonts w:ascii="Palatino Linotype" w:eastAsia="Times New Roman" w:hAnsi="Palatino Linotype"/>
          <w:color w:val="000000" w:themeColor="text1"/>
          <w:sz w:val="22"/>
          <w:szCs w:val="22"/>
        </w:rPr>
        <w:t xml:space="preserve">The notional monthly turnover in the equity derivatives segment of NSE </w:t>
      </w:r>
      <w:r w:rsidR="003E5A8A" w:rsidRPr="00CA4F9B">
        <w:rPr>
          <w:rFonts w:ascii="Palatino Linotype" w:eastAsia="Times New Roman" w:hAnsi="Palatino Linotype"/>
          <w:color w:val="000000" w:themeColor="text1"/>
          <w:sz w:val="22"/>
          <w:szCs w:val="22"/>
        </w:rPr>
        <w:t>in</w:t>
      </w:r>
      <w:r w:rsidRPr="00CA4F9B">
        <w:rPr>
          <w:rFonts w:ascii="Palatino Linotype" w:eastAsia="Times New Roman" w:hAnsi="Palatino Linotype"/>
          <w:color w:val="000000" w:themeColor="text1"/>
          <w:sz w:val="22"/>
          <w:szCs w:val="22"/>
        </w:rPr>
        <w:t xml:space="preserve">creased by </w:t>
      </w:r>
      <w:r w:rsidR="003E5A8A" w:rsidRPr="00CA4F9B">
        <w:rPr>
          <w:rFonts w:ascii="Palatino Linotype" w:eastAsia="Times New Roman" w:hAnsi="Palatino Linotype"/>
          <w:color w:val="000000" w:themeColor="text1"/>
          <w:sz w:val="22"/>
          <w:szCs w:val="22"/>
        </w:rPr>
        <w:t>14.3</w:t>
      </w:r>
      <w:r w:rsidRPr="00CA4F9B">
        <w:rPr>
          <w:rFonts w:ascii="Palatino Linotype" w:eastAsia="Times New Roman" w:hAnsi="Palatino Linotype"/>
          <w:color w:val="000000" w:themeColor="text1"/>
          <w:sz w:val="22"/>
          <w:szCs w:val="22"/>
        </w:rPr>
        <w:t xml:space="preserve"> per cent from </w:t>
      </w:r>
      <w:proofErr w:type="gramStart"/>
      <w:r w:rsidR="00503572" w:rsidRPr="00503572">
        <w:rPr>
          <w:rFonts w:ascii="Rupee Foradian" w:eastAsia="Times New Roman" w:hAnsi="Rupee Foradian"/>
          <w:b/>
          <w:color w:val="000000" w:themeColor="text1"/>
          <w:szCs w:val="22"/>
        </w:rPr>
        <w:t>`</w:t>
      </w:r>
      <w:r w:rsidRPr="00CA4F9B">
        <w:rPr>
          <w:rFonts w:ascii="Palatino Linotype" w:eastAsia="Times New Roman" w:hAnsi="Palatino Linotype"/>
          <w:color w:val="000000" w:themeColor="text1"/>
          <w:sz w:val="22"/>
          <w:szCs w:val="22"/>
        </w:rPr>
        <w:t xml:space="preserve">  249.7</w:t>
      </w:r>
      <w:proofErr w:type="gramEnd"/>
      <w:r w:rsidRPr="00CA4F9B">
        <w:rPr>
          <w:rFonts w:ascii="Palatino Linotype" w:eastAsia="Times New Roman" w:hAnsi="Palatino Linotype"/>
          <w:color w:val="000000" w:themeColor="text1"/>
          <w:sz w:val="22"/>
          <w:szCs w:val="22"/>
        </w:rPr>
        <w:t xml:space="preserve"> lakh </w:t>
      </w:r>
      <w:proofErr w:type="spellStart"/>
      <w:r w:rsidRPr="00CA4F9B">
        <w:rPr>
          <w:rFonts w:ascii="Palatino Linotype" w:eastAsia="Times New Roman" w:hAnsi="Palatino Linotype"/>
          <w:color w:val="000000" w:themeColor="text1"/>
          <w:sz w:val="22"/>
          <w:szCs w:val="22"/>
        </w:rPr>
        <w:t>crore</w:t>
      </w:r>
      <w:proofErr w:type="spellEnd"/>
      <w:r w:rsidRPr="00CA4F9B">
        <w:rPr>
          <w:rFonts w:ascii="Palatino Linotype" w:eastAsia="Times New Roman" w:hAnsi="Palatino Linotype"/>
          <w:color w:val="000000" w:themeColor="text1"/>
          <w:sz w:val="22"/>
          <w:szCs w:val="22"/>
        </w:rPr>
        <w:t xml:space="preserve"> in June 2019</w:t>
      </w:r>
      <w:r w:rsidR="003E5A8A" w:rsidRPr="00CA4F9B">
        <w:rPr>
          <w:rFonts w:ascii="Palatino Linotype" w:eastAsia="Times New Roman" w:hAnsi="Palatino Linotype"/>
          <w:color w:val="000000" w:themeColor="text1"/>
          <w:sz w:val="22"/>
          <w:szCs w:val="22"/>
        </w:rPr>
        <w:t xml:space="preserve"> to </w:t>
      </w:r>
      <w:r w:rsidR="00503572" w:rsidRPr="00503572">
        <w:rPr>
          <w:rFonts w:ascii="Rupee Foradian" w:eastAsia="Times New Roman" w:hAnsi="Rupee Foradian"/>
          <w:b/>
          <w:color w:val="000000" w:themeColor="text1"/>
          <w:szCs w:val="22"/>
        </w:rPr>
        <w:t>`</w:t>
      </w:r>
      <w:r w:rsidR="003E5A8A" w:rsidRPr="00CA4F9B">
        <w:rPr>
          <w:rFonts w:ascii="Palatino Linotype" w:eastAsia="Times New Roman" w:hAnsi="Palatino Linotype"/>
          <w:color w:val="000000" w:themeColor="text1"/>
          <w:sz w:val="22"/>
          <w:szCs w:val="22"/>
        </w:rPr>
        <w:t xml:space="preserve"> 285.4 lakh </w:t>
      </w:r>
      <w:proofErr w:type="spellStart"/>
      <w:r w:rsidR="003E5A8A" w:rsidRPr="00CA4F9B">
        <w:rPr>
          <w:rFonts w:ascii="Palatino Linotype" w:eastAsia="Times New Roman" w:hAnsi="Palatino Linotype"/>
          <w:color w:val="000000" w:themeColor="text1"/>
          <w:sz w:val="22"/>
          <w:szCs w:val="22"/>
        </w:rPr>
        <w:t>crore</w:t>
      </w:r>
      <w:proofErr w:type="spellEnd"/>
      <w:r w:rsidR="003E5A8A" w:rsidRPr="00CA4F9B">
        <w:rPr>
          <w:rFonts w:ascii="Palatino Linotype" w:eastAsia="Times New Roman" w:hAnsi="Palatino Linotype"/>
          <w:color w:val="000000" w:themeColor="text1"/>
          <w:sz w:val="22"/>
          <w:szCs w:val="22"/>
        </w:rPr>
        <w:t xml:space="preserve"> in July</w:t>
      </w:r>
      <w:r w:rsidRPr="00CA4F9B">
        <w:rPr>
          <w:rFonts w:ascii="Palatino Linotype" w:eastAsia="Times New Roman" w:hAnsi="Palatino Linotype"/>
          <w:color w:val="000000" w:themeColor="text1"/>
          <w:sz w:val="22"/>
          <w:szCs w:val="22"/>
        </w:rPr>
        <w:t>.</w:t>
      </w:r>
    </w:p>
    <w:p w:rsidR="003E5A8A" w:rsidRPr="00CA4F9B" w:rsidRDefault="0032036A" w:rsidP="00DF7E39">
      <w:pPr>
        <w:pStyle w:val="ListParagraph"/>
        <w:numPr>
          <w:ilvl w:val="0"/>
          <w:numId w:val="37"/>
        </w:numPr>
        <w:jc w:val="both"/>
        <w:rPr>
          <w:rFonts w:ascii="Palatino Linotype" w:eastAsia="Times New Roman" w:hAnsi="Palatino Linotype" w:cs="Garamond"/>
          <w:color w:val="000000" w:themeColor="text1"/>
          <w:sz w:val="22"/>
          <w:szCs w:val="22"/>
        </w:rPr>
      </w:pPr>
      <w:r w:rsidRPr="00CA4F9B">
        <w:rPr>
          <w:rFonts w:ascii="Palatino Linotype" w:eastAsia="Times New Roman" w:hAnsi="Palatino Linotype" w:cs="Garamond"/>
          <w:color w:val="000000" w:themeColor="text1"/>
          <w:sz w:val="22"/>
          <w:szCs w:val="22"/>
        </w:rPr>
        <w:t xml:space="preserve">Index options accounted for </w:t>
      </w:r>
      <w:r w:rsidR="003E5A8A" w:rsidRPr="00CA4F9B">
        <w:rPr>
          <w:rFonts w:ascii="Palatino Linotype" w:eastAsia="Times New Roman" w:hAnsi="Palatino Linotype" w:cs="Garamond"/>
          <w:color w:val="000000" w:themeColor="text1"/>
          <w:sz w:val="22"/>
          <w:szCs w:val="22"/>
        </w:rPr>
        <w:t>89.5</w:t>
      </w:r>
      <w:r w:rsidRPr="00CA4F9B">
        <w:rPr>
          <w:rFonts w:ascii="Palatino Linotype" w:eastAsia="Times New Roman" w:hAnsi="Palatino Linotype" w:cs="Garamond"/>
          <w:color w:val="000000" w:themeColor="text1"/>
          <w:sz w:val="22"/>
          <w:szCs w:val="22"/>
        </w:rPr>
        <w:t xml:space="preserve"> per cent of the total notional turnover in the F&amp;O </w:t>
      </w:r>
      <w:r w:rsidR="003E5A8A" w:rsidRPr="00CA4F9B">
        <w:rPr>
          <w:rFonts w:ascii="Palatino Linotype" w:eastAsia="Times New Roman" w:hAnsi="Palatino Linotype" w:cs="Garamond"/>
          <w:color w:val="000000" w:themeColor="text1"/>
          <w:sz w:val="22"/>
          <w:szCs w:val="22"/>
        </w:rPr>
        <w:t>segment of NSE during the month compared to 90.7 per cent during last month.</w:t>
      </w:r>
    </w:p>
    <w:p w:rsidR="009553FC" w:rsidRPr="00CA4F9B" w:rsidRDefault="009553FC" w:rsidP="00DF7E39">
      <w:pPr>
        <w:pStyle w:val="ListParagraph"/>
        <w:numPr>
          <w:ilvl w:val="0"/>
          <w:numId w:val="37"/>
        </w:numPr>
        <w:jc w:val="both"/>
        <w:rPr>
          <w:rFonts w:ascii="Palatino Linotype" w:eastAsia="Times New Roman" w:hAnsi="Palatino Linotype"/>
          <w:sz w:val="22"/>
          <w:szCs w:val="22"/>
        </w:rPr>
      </w:pPr>
      <w:r w:rsidRPr="00CA4F9B">
        <w:rPr>
          <w:rFonts w:ascii="Palatino Linotype" w:eastAsia="Times New Roman" w:hAnsi="Palatino Linotype"/>
          <w:color w:val="000000" w:themeColor="text1"/>
          <w:sz w:val="22"/>
          <w:szCs w:val="22"/>
        </w:rPr>
        <w:t xml:space="preserve">During the month the </w:t>
      </w:r>
      <w:r w:rsidR="0032036A" w:rsidRPr="00CA4F9B">
        <w:rPr>
          <w:rFonts w:ascii="Palatino Linotype" w:eastAsia="Times New Roman" w:hAnsi="Palatino Linotype"/>
          <w:color w:val="000000" w:themeColor="text1"/>
          <w:sz w:val="22"/>
          <w:szCs w:val="22"/>
        </w:rPr>
        <w:t xml:space="preserve">notional turnover of index futures </w:t>
      </w:r>
      <w:r w:rsidRPr="00CA4F9B">
        <w:rPr>
          <w:rFonts w:ascii="Palatino Linotype" w:eastAsia="Times New Roman" w:hAnsi="Palatino Linotype"/>
          <w:color w:val="000000" w:themeColor="text1"/>
          <w:sz w:val="22"/>
          <w:szCs w:val="22"/>
        </w:rPr>
        <w:t>increased by 12.1 per</w:t>
      </w:r>
      <w:r w:rsidR="0083315B">
        <w:rPr>
          <w:rFonts w:ascii="Palatino Linotype" w:eastAsia="Times New Roman" w:hAnsi="Palatino Linotype"/>
          <w:color w:val="000000" w:themeColor="text1"/>
          <w:sz w:val="22"/>
          <w:szCs w:val="22"/>
        </w:rPr>
        <w:t xml:space="preserve"> </w:t>
      </w:r>
      <w:r w:rsidRPr="00CA4F9B">
        <w:rPr>
          <w:rFonts w:ascii="Palatino Linotype" w:eastAsia="Times New Roman" w:hAnsi="Palatino Linotype"/>
          <w:color w:val="000000" w:themeColor="text1"/>
          <w:sz w:val="22"/>
          <w:szCs w:val="22"/>
        </w:rPr>
        <w:t xml:space="preserve">cent to </w:t>
      </w:r>
      <w:r w:rsidR="00503572" w:rsidRPr="00503572">
        <w:rPr>
          <w:rFonts w:ascii="Rupee Foradian" w:eastAsia="Times New Roman" w:hAnsi="Rupee Foradian"/>
          <w:b/>
          <w:color w:val="000000" w:themeColor="text1"/>
          <w:szCs w:val="22"/>
        </w:rPr>
        <w:t>`</w:t>
      </w:r>
      <w:r w:rsidRPr="00CA4F9B">
        <w:rPr>
          <w:rFonts w:ascii="Palatino Linotype" w:eastAsia="Times New Roman" w:hAnsi="Palatino Linotype"/>
          <w:color w:val="000000" w:themeColor="text1"/>
          <w:sz w:val="22"/>
          <w:szCs w:val="22"/>
        </w:rPr>
        <w:t xml:space="preserve"> </w:t>
      </w:r>
      <w:r w:rsidRPr="00CA4F9B">
        <w:rPr>
          <w:rFonts w:ascii="Palatino Linotype" w:eastAsia="Times New Roman" w:hAnsi="Palatino Linotype"/>
          <w:sz w:val="22"/>
          <w:szCs w:val="22"/>
        </w:rPr>
        <w:t>5</w:t>
      </w:r>
      <w:proofErr w:type="gramStart"/>
      <w:r w:rsidRPr="00CA4F9B">
        <w:rPr>
          <w:rFonts w:ascii="Palatino Linotype" w:eastAsia="Times New Roman" w:hAnsi="Palatino Linotype"/>
          <w:sz w:val="22"/>
          <w:szCs w:val="22"/>
        </w:rPr>
        <w:t>,08,570</w:t>
      </w:r>
      <w:proofErr w:type="gramEnd"/>
      <w:r w:rsidRPr="00CA4F9B">
        <w:rPr>
          <w:rFonts w:ascii="Palatino Linotype" w:eastAsia="Times New Roman" w:hAnsi="Palatino Linotype"/>
          <w:sz w:val="22"/>
          <w:szCs w:val="22"/>
        </w:rPr>
        <w:t xml:space="preserve"> </w:t>
      </w:r>
      <w:proofErr w:type="spellStart"/>
      <w:r w:rsidRPr="00CA4F9B">
        <w:rPr>
          <w:rFonts w:ascii="Palatino Linotype" w:eastAsia="Times New Roman" w:hAnsi="Palatino Linotype"/>
          <w:sz w:val="22"/>
          <w:szCs w:val="22"/>
        </w:rPr>
        <w:t>crore</w:t>
      </w:r>
      <w:proofErr w:type="spellEnd"/>
      <w:r w:rsidRPr="00CA4F9B">
        <w:rPr>
          <w:rFonts w:ascii="Palatino Linotype" w:eastAsia="Times New Roman" w:hAnsi="Palatino Linotype"/>
          <w:sz w:val="22"/>
          <w:szCs w:val="22"/>
        </w:rPr>
        <w:t>.</w:t>
      </w:r>
    </w:p>
    <w:p w:rsidR="009553FC" w:rsidRPr="00CA4F9B" w:rsidRDefault="009553FC" w:rsidP="00DF7E39">
      <w:pPr>
        <w:pStyle w:val="ListParagraph"/>
        <w:numPr>
          <w:ilvl w:val="0"/>
          <w:numId w:val="37"/>
        </w:numPr>
        <w:jc w:val="both"/>
        <w:rPr>
          <w:rFonts w:ascii="Palatino Linotype" w:eastAsia="Times New Roman" w:hAnsi="Palatino Linotype"/>
          <w:sz w:val="22"/>
          <w:szCs w:val="22"/>
        </w:rPr>
      </w:pPr>
      <w:r w:rsidRPr="00CA4F9B">
        <w:rPr>
          <w:rFonts w:ascii="Palatino Linotype" w:eastAsia="Times New Roman" w:hAnsi="Palatino Linotype"/>
          <w:color w:val="000000" w:themeColor="text1"/>
          <w:sz w:val="22"/>
          <w:szCs w:val="22"/>
        </w:rPr>
        <w:t xml:space="preserve">The notional turnover of </w:t>
      </w:r>
      <w:r w:rsidR="0032036A" w:rsidRPr="00CA4F9B">
        <w:rPr>
          <w:rFonts w:ascii="Palatino Linotype" w:eastAsia="Times New Roman" w:hAnsi="Palatino Linotype"/>
          <w:color w:val="000000" w:themeColor="text1"/>
          <w:sz w:val="22"/>
          <w:szCs w:val="22"/>
        </w:rPr>
        <w:t xml:space="preserve">stock futures </w:t>
      </w:r>
      <w:r w:rsidRPr="00CA4F9B">
        <w:rPr>
          <w:rFonts w:ascii="Palatino Linotype" w:eastAsia="Times New Roman" w:hAnsi="Palatino Linotype"/>
          <w:color w:val="000000" w:themeColor="text1"/>
          <w:sz w:val="22"/>
          <w:szCs w:val="22"/>
        </w:rPr>
        <w:t>in</w:t>
      </w:r>
      <w:r w:rsidR="0032036A" w:rsidRPr="00CA4F9B">
        <w:rPr>
          <w:rFonts w:ascii="Palatino Linotype" w:eastAsia="Times New Roman" w:hAnsi="Palatino Linotype"/>
          <w:color w:val="000000" w:themeColor="text1"/>
          <w:sz w:val="22"/>
          <w:szCs w:val="22"/>
        </w:rPr>
        <w:t xml:space="preserve">creased by </w:t>
      </w:r>
      <w:r w:rsidRPr="00CA4F9B">
        <w:rPr>
          <w:rFonts w:ascii="Palatino Linotype" w:eastAsia="Times New Roman" w:hAnsi="Palatino Linotype"/>
          <w:color w:val="000000" w:themeColor="text1"/>
          <w:sz w:val="22"/>
          <w:szCs w:val="22"/>
        </w:rPr>
        <w:t>22.3</w:t>
      </w:r>
      <w:r w:rsidR="0032036A" w:rsidRPr="00CA4F9B">
        <w:rPr>
          <w:rFonts w:ascii="Palatino Linotype" w:eastAsia="Times New Roman" w:hAnsi="Palatino Linotype"/>
          <w:color w:val="000000" w:themeColor="text1"/>
          <w:sz w:val="22"/>
          <w:szCs w:val="22"/>
        </w:rPr>
        <w:t xml:space="preserve"> per cent </w:t>
      </w:r>
      <w:r w:rsidRPr="00CA4F9B">
        <w:rPr>
          <w:rFonts w:ascii="Palatino Linotype" w:eastAsia="Times New Roman" w:hAnsi="Palatino Linotype"/>
          <w:color w:val="000000" w:themeColor="text1"/>
          <w:sz w:val="22"/>
          <w:szCs w:val="22"/>
        </w:rPr>
        <w:t xml:space="preserve">to </w:t>
      </w:r>
      <w:r w:rsidR="00503572" w:rsidRPr="00503572">
        <w:rPr>
          <w:rFonts w:ascii="Rupee Foradian" w:eastAsia="Times New Roman" w:hAnsi="Rupee Foradian"/>
          <w:b/>
          <w:color w:val="000000" w:themeColor="text1"/>
          <w:szCs w:val="22"/>
        </w:rPr>
        <w:t>`</w:t>
      </w:r>
      <w:r w:rsidRPr="00CA4F9B">
        <w:rPr>
          <w:rFonts w:ascii="Palatino Linotype" w:eastAsia="Times New Roman" w:hAnsi="Palatino Linotype"/>
          <w:color w:val="000000" w:themeColor="text1"/>
          <w:sz w:val="22"/>
          <w:szCs w:val="22"/>
        </w:rPr>
        <w:t xml:space="preserve"> </w:t>
      </w:r>
      <w:r w:rsidRPr="00CA4F9B">
        <w:rPr>
          <w:rFonts w:ascii="Palatino Linotype" w:eastAsia="Times New Roman" w:hAnsi="Palatino Linotype"/>
          <w:sz w:val="22"/>
          <w:szCs w:val="22"/>
        </w:rPr>
        <w:t>13</w:t>
      </w:r>
      <w:proofErr w:type="gramStart"/>
      <w:r w:rsidRPr="00CA4F9B">
        <w:rPr>
          <w:rFonts w:ascii="Palatino Linotype" w:eastAsia="Times New Roman" w:hAnsi="Palatino Linotype"/>
          <w:sz w:val="22"/>
          <w:szCs w:val="22"/>
        </w:rPr>
        <w:t>,13,831</w:t>
      </w:r>
      <w:proofErr w:type="gramEnd"/>
      <w:r w:rsidRPr="00CA4F9B">
        <w:rPr>
          <w:rFonts w:ascii="Palatino Linotype" w:eastAsia="Times New Roman" w:hAnsi="Palatino Linotype"/>
          <w:sz w:val="22"/>
          <w:szCs w:val="22"/>
        </w:rPr>
        <w:t xml:space="preserve"> </w:t>
      </w:r>
      <w:proofErr w:type="spellStart"/>
      <w:r w:rsidRPr="00CA4F9B">
        <w:rPr>
          <w:rFonts w:ascii="Palatino Linotype" w:eastAsia="Times New Roman" w:hAnsi="Palatino Linotype"/>
          <w:sz w:val="22"/>
          <w:szCs w:val="22"/>
        </w:rPr>
        <w:t>crore</w:t>
      </w:r>
      <w:proofErr w:type="spellEnd"/>
      <w:r w:rsidRPr="00CA4F9B">
        <w:rPr>
          <w:rFonts w:ascii="Palatino Linotype" w:eastAsia="Times New Roman" w:hAnsi="Palatino Linotype"/>
          <w:sz w:val="22"/>
          <w:szCs w:val="22"/>
        </w:rPr>
        <w:t>.</w:t>
      </w:r>
    </w:p>
    <w:p w:rsidR="00CA4F9B" w:rsidRPr="00CA4F9B" w:rsidRDefault="009553FC" w:rsidP="00DF7E39">
      <w:pPr>
        <w:pStyle w:val="ListParagraph"/>
        <w:numPr>
          <w:ilvl w:val="0"/>
          <w:numId w:val="37"/>
        </w:numPr>
        <w:jc w:val="both"/>
        <w:rPr>
          <w:rFonts w:ascii="Palatino Linotype" w:eastAsia="Times New Roman" w:hAnsi="Palatino Linotype"/>
          <w:sz w:val="22"/>
          <w:szCs w:val="22"/>
        </w:rPr>
      </w:pPr>
      <w:r w:rsidRPr="00CA4F9B">
        <w:rPr>
          <w:rFonts w:ascii="Palatino Linotype" w:eastAsia="Times New Roman" w:hAnsi="Palatino Linotype"/>
          <w:sz w:val="22"/>
          <w:szCs w:val="22"/>
        </w:rPr>
        <w:t xml:space="preserve">The </w:t>
      </w:r>
      <w:r w:rsidR="0032036A" w:rsidRPr="00CA4F9B">
        <w:rPr>
          <w:rFonts w:ascii="Palatino Linotype" w:eastAsia="Times New Roman" w:hAnsi="Palatino Linotype"/>
          <w:color w:val="000000" w:themeColor="text1"/>
          <w:sz w:val="22"/>
          <w:szCs w:val="22"/>
        </w:rPr>
        <w:t>notional turnover in index options</w:t>
      </w:r>
      <w:r w:rsidRPr="00CA4F9B">
        <w:rPr>
          <w:rFonts w:ascii="Palatino Linotype" w:eastAsia="Times New Roman" w:hAnsi="Palatino Linotype"/>
          <w:color w:val="000000" w:themeColor="text1"/>
          <w:sz w:val="22"/>
          <w:szCs w:val="22"/>
        </w:rPr>
        <w:t xml:space="preserve"> (call and put together)</w:t>
      </w:r>
      <w:r w:rsidR="0032036A" w:rsidRPr="00CA4F9B">
        <w:rPr>
          <w:rFonts w:ascii="Palatino Linotype" w:eastAsia="Times New Roman" w:hAnsi="Palatino Linotype"/>
          <w:color w:val="000000" w:themeColor="text1"/>
          <w:sz w:val="22"/>
          <w:szCs w:val="22"/>
        </w:rPr>
        <w:t xml:space="preserve"> </w:t>
      </w:r>
      <w:r w:rsidRPr="00CA4F9B">
        <w:rPr>
          <w:rFonts w:ascii="Palatino Linotype" w:eastAsia="Times New Roman" w:hAnsi="Palatino Linotype"/>
          <w:color w:val="000000" w:themeColor="text1"/>
          <w:sz w:val="22"/>
          <w:szCs w:val="22"/>
        </w:rPr>
        <w:t>in</w:t>
      </w:r>
      <w:r w:rsidR="0032036A" w:rsidRPr="00CA4F9B">
        <w:rPr>
          <w:rFonts w:ascii="Palatino Linotype" w:eastAsia="Times New Roman" w:hAnsi="Palatino Linotype"/>
          <w:color w:val="000000" w:themeColor="text1"/>
          <w:sz w:val="22"/>
          <w:szCs w:val="22"/>
        </w:rPr>
        <w:t xml:space="preserve">creased by </w:t>
      </w:r>
      <w:r w:rsidR="00CA4F9B" w:rsidRPr="00CA4F9B">
        <w:rPr>
          <w:rFonts w:ascii="Palatino Linotype" w:eastAsia="Times New Roman" w:hAnsi="Palatino Linotype"/>
          <w:color w:val="000000" w:themeColor="text1"/>
          <w:sz w:val="22"/>
          <w:szCs w:val="22"/>
        </w:rPr>
        <w:t xml:space="preserve">12.9 </w:t>
      </w:r>
      <w:r w:rsidR="0032036A" w:rsidRPr="00CA4F9B">
        <w:rPr>
          <w:rFonts w:ascii="Palatino Linotype" w:eastAsia="Times New Roman" w:hAnsi="Palatino Linotype"/>
          <w:color w:val="000000" w:themeColor="text1"/>
          <w:sz w:val="22"/>
          <w:szCs w:val="22"/>
        </w:rPr>
        <w:t xml:space="preserve">per cent </w:t>
      </w:r>
      <w:r w:rsidR="00CA4F9B" w:rsidRPr="00CA4F9B">
        <w:rPr>
          <w:rFonts w:ascii="Palatino Linotype" w:eastAsia="Times New Roman" w:hAnsi="Palatino Linotype"/>
          <w:color w:val="000000" w:themeColor="text1"/>
          <w:sz w:val="22"/>
          <w:szCs w:val="22"/>
        </w:rPr>
        <w:t xml:space="preserve">to </w:t>
      </w:r>
      <w:r w:rsidR="00CA4F9B" w:rsidRPr="00CA4F9B">
        <w:rPr>
          <w:rFonts w:ascii="Palatino Linotype" w:eastAsia="Times New Roman" w:hAnsi="Palatino Linotype"/>
          <w:sz w:val="22"/>
          <w:szCs w:val="22"/>
        </w:rPr>
        <w:t>2</w:t>
      </w:r>
      <w:proofErr w:type="gramStart"/>
      <w:r w:rsidR="00CA4F9B" w:rsidRPr="00CA4F9B">
        <w:rPr>
          <w:rFonts w:ascii="Palatino Linotype" w:eastAsia="Times New Roman" w:hAnsi="Palatino Linotype"/>
          <w:sz w:val="22"/>
          <w:szCs w:val="22"/>
        </w:rPr>
        <w:t>,55,56,633</w:t>
      </w:r>
      <w:proofErr w:type="gramEnd"/>
      <w:r w:rsidR="00CA4F9B" w:rsidRPr="00CA4F9B">
        <w:rPr>
          <w:rFonts w:ascii="Palatino Linotype" w:eastAsia="Times New Roman" w:hAnsi="Palatino Linotype"/>
          <w:sz w:val="22"/>
          <w:szCs w:val="22"/>
        </w:rPr>
        <w:t xml:space="preserve"> </w:t>
      </w:r>
      <w:proofErr w:type="spellStart"/>
      <w:r w:rsidR="00CA4F9B" w:rsidRPr="00CA4F9B">
        <w:rPr>
          <w:rFonts w:ascii="Palatino Linotype" w:eastAsia="Times New Roman" w:hAnsi="Palatino Linotype"/>
          <w:sz w:val="22"/>
          <w:szCs w:val="22"/>
        </w:rPr>
        <w:t>crore</w:t>
      </w:r>
      <w:proofErr w:type="spellEnd"/>
      <w:r w:rsidR="00CA4F9B" w:rsidRPr="00CA4F9B">
        <w:rPr>
          <w:rFonts w:ascii="Palatino Linotype" w:eastAsia="Times New Roman" w:hAnsi="Palatino Linotype"/>
          <w:sz w:val="22"/>
          <w:szCs w:val="22"/>
        </w:rPr>
        <w:t xml:space="preserve"> in July 2019 from </w:t>
      </w:r>
      <w:r w:rsidR="00503572" w:rsidRPr="00503572">
        <w:rPr>
          <w:rFonts w:ascii="Rupee Foradian" w:eastAsia="Times New Roman" w:hAnsi="Rupee Foradian"/>
          <w:b/>
          <w:szCs w:val="22"/>
        </w:rPr>
        <w:t>`</w:t>
      </w:r>
      <w:r w:rsidR="00CA4F9B" w:rsidRPr="00CA4F9B">
        <w:rPr>
          <w:rFonts w:ascii="Palatino Linotype" w:eastAsia="Times New Roman" w:hAnsi="Palatino Linotype"/>
          <w:sz w:val="22"/>
          <w:szCs w:val="22"/>
        </w:rPr>
        <w:t xml:space="preserve"> 2,26,31,635 </w:t>
      </w:r>
      <w:proofErr w:type="spellStart"/>
      <w:r w:rsidR="00CA4F9B" w:rsidRPr="00CA4F9B">
        <w:rPr>
          <w:rFonts w:ascii="Palatino Linotype" w:eastAsia="Times New Roman" w:hAnsi="Palatino Linotype"/>
          <w:sz w:val="22"/>
          <w:szCs w:val="22"/>
        </w:rPr>
        <w:t>crore</w:t>
      </w:r>
      <w:proofErr w:type="spellEnd"/>
      <w:r w:rsidR="00CA4F9B" w:rsidRPr="00CA4F9B">
        <w:rPr>
          <w:rFonts w:ascii="Palatino Linotype" w:eastAsia="Times New Roman" w:hAnsi="Palatino Linotype"/>
          <w:sz w:val="22"/>
          <w:szCs w:val="22"/>
        </w:rPr>
        <w:t xml:space="preserve"> in June 2019.</w:t>
      </w:r>
    </w:p>
    <w:p w:rsidR="00CA4F9B" w:rsidRPr="00CA4F9B" w:rsidRDefault="00CA4F9B" w:rsidP="00DF7E39">
      <w:pPr>
        <w:pStyle w:val="ListParagraph"/>
        <w:numPr>
          <w:ilvl w:val="0"/>
          <w:numId w:val="37"/>
        </w:numPr>
        <w:jc w:val="both"/>
        <w:rPr>
          <w:rFonts w:ascii="Palatino Linotype" w:eastAsia="Times New Roman" w:hAnsi="Palatino Linotype"/>
          <w:sz w:val="22"/>
          <w:szCs w:val="22"/>
        </w:rPr>
      </w:pPr>
      <w:r w:rsidRPr="00CA4F9B">
        <w:rPr>
          <w:rFonts w:ascii="Palatino Linotype" w:eastAsia="Times New Roman" w:hAnsi="Palatino Linotype"/>
          <w:sz w:val="22"/>
          <w:szCs w:val="22"/>
        </w:rPr>
        <w:t xml:space="preserve">The </w:t>
      </w:r>
      <w:r w:rsidRPr="00CA4F9B">
        <w:rPr>
          <w:rFonts w:ascii="Palatino Linotype" w:eastAsia="Times New Roman" w:hAnsi="Palatino Linotype"/>
          <w:color w:val="000000" w:themeColor="text1"/>
          <w:sz w:val="22"/>
          <w:szCs w:val="22"/>
        </w:rPr>
        <w:t xml:space="preserve">notional turnover in stock options (call and put together) increased by 44.1 per cent to </w:t>
      </w:r>
      <w:r w:rsidRPr="00CA4F9B">
        <w:rPr>
          <w:rFonts w:ascii="Palatino Linotype" w:eastAsia="Times New Roman" w:hAnsi="Palatino Linotype"/>
          <w:sz w:val="22"/>
          <w:szCs w:val="22"/>
        </w:rPr>
        <w:t>11</w:t>
      </w:r>
      <w:proofErr w:type="gramStart"/>
      <w:r w:rsidRPr="00CA4F9B">
        <w:rPr>
          <w:rFonts w:ascii="Palatino Linotype" w:eastAsia="Times New Roman" w:hAnsi="Palatino Linotype"/>
          <w:sz w:val="22"/>
          <w:szCs w:val="22"/>
        </w:rPr>
        <w:t>,60,428</w:t>
      </w:r>
      <w:proofErr w:type="gramEnd"/>
      <w:r w:rsidRPr="00CA4F9B">
        <w:rPr>
          <w:rFonts w:ascii="Palatino Linotype" w:eastAsia="Times New Roman" w:hAnsi="Palatino Linotype"/>
          <w:sz w:val="22"/>
          <w:szCs w:val="22"/>
        </w:rPr>
        <w:t xml:space="preserve"> </w:t>
      </w:r>
      <w:proofErr w:type="spellStart"/>
      <w:r w:rsidRPr="00CA4F9B">
        <w:rPr>
          <w:rFonts w:ascii="Palatino Linotype" w:eastAsia="Times New Roman" w:hAnsi="Palatino Linotype"/>
          <w:sz w:val="22"/>
          <w:szCs w:val="22"/>
        </w:rPr>
        <w:t>crore</w:t>
      </w:r>
      <w:proofErr w:type="spellEnd"/>
      <w:r w:rsidRPr="00CA4F9B">
        <w:rPr>
          <w:rFonts w:ascii="Palatino Linotype" w:eastAsia="Times New Roman" w:hAnsi="Palatino Linotype"/>
          <w:sz w:val="22"/>
          <w:szCs w:val="22"/>
        </w:rPr>
        <w:t xml:space="preserve"> from </w:t>
      </w:r>
      <w:r w:rsidR="00503572" w:rsidRPr="00503572">
        <w:rPr>
          <w:rFonts w:ascii="Rupee Foradian" w:eastAsia="Times New Roman" w:hAnsi="Rupee Foradian"/>
          <w:b/>
          <w:szCs w:val="22"/>
        </w:rPr>
        <w:t>`</w:t>
      </w:r>
      <w:r w:rsidRPr="00CA4F9B">
        <w:rPr>
          <w:rFonts w:ascii="Palatino Linotype" w:eastAsia="Times New Roman" w:hAnsi="Palatino Linotype"/>
          <w:sz w:val="22"/>
          <w:szCs w:val="22"/>
        </w:rPr>
        <w:t xml:space="preserve"> 8,05,514 </w:t>
      </w:r>
      <w:proofErr w:type="spellStart"/>
      <w:r w:rsidRPr="00CA4F9B">
        <w:rPr>
          <w:rFonts w:ascii="Palatino Linotype" w:eastAsia="Times New Roman" w:hAnsi="Palatino Linotype"/>
          <w:sz w:val="22"/>
          <w:szCs w:val="22"/>
        </w:rPr>
        <w:t>crore</w:t>
      </w:r>
      <w:proofErr w:type="spellEnd"/>
      <w:r w:rsidRPr="00CA4F9B">
        <w:rPr>
          <w:rFonts w:ascii="Palatino Linotype" w:eastAsia="Times New Roman" w:hAnsi="Palatino Linotype"/>
          <w:sz w:val="22"/>
          <w:szCs w:val="22"/>
        </w:rPr>
        <w:t xml:space="preserve"> during the period.</w:t>
      </w:r>
    </w:p>
    <w:p w:rsidR="0032036A" w:rsidRPr="00CA4F9B" w:rsidRDefault="00CA4F9B" w:rsidP="00DF7E39">
      <w:pPr>
        <w:pStyle w:val="ListParagraph"/>
        <w:numPr>
          <w:ilvl w:val="0"/>
          <w:numId w:val="37"/>
        </w:numPr>
        <w:jc w:val="both"/>
        <w:rPr>
          <w:rFonts w:ascii="Palatino Linotype" w:eastAsia="Times New Roman" w:hAnsi="Palatino Linotype"/>
          <w:bCs/>
          <w:sz w:val="22"/>
          <w:szCs w:val="22"/>
        </w:rPr>
      </w:pPr>
      <w:r w:rsidRPr="00CA4F9B">
        <w:rPr>
          <w:rFonts w:ascii="Palatino Linotype" w:eastAsia="Times New Roman" w:hAnsi="Palatino Linotype"/>
          <w:color w:val="000000" w:themeColor="text1"/>
          <w:sz w:val="22"/>
          <w:szCs w:val="22"/>
        </w:rPr>
        <w:t>As on July 31, 2019 the</w:t>
      </w:r>
      <w:r w:rsidR="0032036A" w:rsidRPr="00CA4F9B">
        <w:rPr>
          <w:rFonts w:ascii="Palatino Linotype" w:eastAsia="Times New Roman" w:hAnsi="Palatino Linotype"/>
          <w:color w:val="000000" w:themeColor="text1"/>
          <w:sz w:val="22"/>
          <w:szCs w:val="22"/>
        </w:rPr>
        <w:t xml:space="preserve"> open interest</w:t>
      </w:r>
      <w:r w:rsidRPr="00CA4F9B">
        <w:rPr>
          <w:rFonts w:ascii="Palatino Linotype" w:eastAsia="Times New Roman" w:hAnsi="Palatino Linotype"/>
          <w:color w:val="000000" w:themeColor="text1"/>
          <w:sz w:val="22"/>
          <w:szCs w:val="22"/>
        </w:rPr>
        <w:t xml:space="preserve"> at NSE stood at </w:t>
      </w:r>
      <w:r w:rsidR="00503572" w:rsidRPr="00503572">
        <w:rPr>
          <w:rFonts w:ascii="Rupee Foradian" w:eastAsia="Times New Roman" w:hAnsi="Rupee Foradian"/>
          <w:b/>
          <w:color w:val="000000" w:themeColor="text1"/>
          <w:szCs w:val="22"/>
        </w:rPr>
        <w:t>`</w:t>
      </w:r>
      <w:r w:rsidRPr="00CA4F9B">
        <w:rPr>
          <w:rFonts w:ascii="Palatino Linotype" w:hAnsi="Palatino Linotype"/>
          <w:bCs/>
          <w:sz w:val="22"/>
          <w:szCs w:val="22"/>
        </w:rPr>
        <w:t xml:space="preserve"> </w:t>
      </w:r>
      <w:r w:rsidRPr="00CA4F9B">
        <w:rPr>
          <w:rFonts w:ascii="Palatino Linotype" w:eastAsia="Times New Roman" w:hAnsi="Palatino Linotype"/>
          <w:bCs/>
          <w:sz w:val="22"/>
          <w:szCs w:val="22"/>
        </w:rPr>
        <w:t>3</w:t>
      </w:r>
      <w:proofErr w:type="gramStart"/>
      <w:r w:rsidRPr="00CA4F9B">
        <w:rPr>
          <w:rFonts w:ascii="Palatino Linotype" w:eastAsia="Times New Roman" w:hAnsi="Palatino Linotype"/>
          <w:bCs/>
          <w:sz w:val="22"/>
          <w:szCs w:val="22"/>
        </w:rPr>
        <w:t>,12,489</w:t>
      </w:r>
      <w:proofErr w:type="gramEnd"/>
      <w:r w:rsidRPr="00CA4F9B">
        <w:rPr>
          <w:rFonts w:ascii="Palatino Linotype" w:eastAsia="Times New Roman" w:hAnsi="Palatino Linotype"/>
          <w:bCs/>
          <w:sz w:val="22"/>
          <w:szCs w:val="22"/>
        </w:rPr>
        <w:t xml:space="preserve"> </w:t>
      </w:r>
      <w:proofErr w:type="spellStart"/>
      <w:r w:rsidRPr="00CA4F9B">
        <w:rPr>
          <w:rFonts w:ascii="Palatino Linotype" w:eastAsia="Times New Roman" w:hAnsi="Palatino Linotype"/>
          <w:bCs/>
          <w:sz w:val="22"/>
          <w:szCs w:val="22"/>
        </w:rPr>
        <w:t>crore</w:t>
      </w:r>
      <w:proofErr w:type="spellEnd"/>
      <w:r w:rsidRPr="00CA4F9B">
        <w:rPr>
          <w:rFonts w:ascii="Palatino Linotype" w:eastAsia="Times New Roman" w:hAnsi="Palatino Linotype"/>
          <w:bCs/>
          <w:sz w:val="22"/>
          <w:szCs w:val="22"/>
        </w:rPr>
        <w:t xml:space="preserve"> from </w:t>
      </w:r>
      <w:r w:rsidR="00503572" w:rsidRPr="00503572">
        <w:rPr>
          <w:rFonts w:ascii="Rupee Foradian" w:eastAsia="Times New Roman" w:hAnsi="Rupee Foradian"/>
          <w:b/>
          <w:bCs/>
          <w:szCs w:val="22"/>
        </w:rPr>
        <w:t>`</w:t>
      </w:r>
      <w:r w:rsidRPr="00CA4F9B">
        <w:rPr>
          <w:rFonts w:ascii="Palatino Linotype" w:eastAsia="Times New Roman" w:hAnsi="Palatino Linotype"/>
          <w:bCs/>
          <w:sz w:val="22"/>
          <w:szCs w:val="22"/>
        </w:rPr>
        <w:t xml:space="preserve"> 2,67,478 </w:t>
      </w:r>
      <w:proofErr w:type="spellStart"/>
      <w:r w:rsidRPr="00CA4F9B">
        <w:rPr>
          <w:rFonts w:ascii="Palatino Linotype" w:eastAsia="Times New Roman" w:hAnsi="Palatino Linotype"/>
          <w:bCs/>
          <w:sz w:val="22"/>
          <w:szCs w:val="22"/>
        </w:rPr>
        <w:t>crore</w:t>
      </w:r>
      <w:proofErr w:type="spellEnd"/>
      <w:r w:rsidRPr="00CA4F9B">
        <w:rPr>
          <w:rFonts w:ascii="Palatino Linotype" w:eastAsia="Times New Roman" w:hAnsi="Palatino Linotype"/>
          <w:bCs/>
          <w:sz w:val="22"/>
          <w:szCs w:val="22"/>
        </w:rPr>
        <w:t>, a</w:t>
      </w:r>
      <w:r w:rsidR="0083315B">
        <w:rPr>
          <w:rFonts w:ascii="Palatino Linotype" w:eastAsia="Times New Roman" w:hAnsi="Palatino Linotype"/>
          <w:bCs/>
          <w:sz w:val="22"/>
          <w:szCs w:val="22"/>
        </w:rPr>
        <w:t>n</w:t>
      </w:r>
      <w:r w:rsidRPr="00CA4F9B">
        <w:rPr>
          <w:rFonts w:ascii="Palatino Linotype" w:eastAsia="Times New Roman" w:hAnsi="Palatino Linotype"/>
          <w:bCs/>
          <w:sz w:val="22"/>
          <w:szCs w:val="22"/>
        </w:rPr>
        <w:t xml:space="preserve"> </w:t>
      </w:r>
      <w:r w:rsidR="0083315B">
        <w:rPr>
          <w:rFonts w:ascii="Palatino Linotype" w:eastAsia="Times New Roman" w:hAnsi="Palatino Linotype"/>
          <w:bCs/>
          <w:sz w:val="22"/>
          <w:szCs w:val="22"/>
        </w:rPr>
        <w:t>increase of</w:t>
      </w:r>
      <w:r w:rsidRPr="00CA4F9B">
        <w:rPr>
          <w:rFonts w:ascii="Palatino Linotype" w:eastAsia="Times New Roman" w:hAnsi="Palatino Linotype"/>
          <w:bCs/>
          <w:sz w:val="22"/>
          <w:szCs w:val="22"/>
        </w:rPr>
        <w:t xml:space="preserve"> 16.8 per cent</w:t>
      </w:r>
      <w:r w:rsidRPr="00CA4F9B">
        <w:rPr>
          <w:rFonts w:ascii="Palatino Linotype" w:eastAsia="Times New Roman" w:hAnsi="Palatino Linotype"/>
          <w:color w:val="000000" w:themeColor="text1"/>
          <w:sz w:val="22"/>
          <w:szCs w:val="22"/>
        </w:rPr>
        <w:t xml:space="preserve"> over previous month.</w:t>
      </w:r>
    </w:p>
    <w:p w:rsidR="0032036A" w:rsidRPr="00CA4F9B" w:rsidRDefault="0032036A" w:rsidP="00DF7E39">
      <w:pPr>
        <w:pStyle w:val="ListParagraph"/>
        <w:numPr>
          <w:ilvl w:val="0"/>
          <w:numId w:val="37"/>
        </w:numPr>
        <w:jc w:val="both"/>
        <w:rPr>
          <w:rFonts w:ascii="Palatino Linotype" w:eastAsia="Times New Roman" w:hAnsi="Palatino Linotype" w:cs="Calibri"/>
          <w:color w:val="000000" w:themeColor="text1"/>
          <w:sz w:val="22"/>
          <w:szCs w:val="22"/>
        </w:rPr>
      </w:pPr>
      <w:r w:rsidRPr="00CA4F9B">
        <w:rPr>
          <w:rFonts w:ascii="Palatino Linotype" w:eastAsia="Times New Roman" w:hAnsi="Palatino Linotype"/>
          <w:color w:val="000000" w:themeColor="text1"/>
          <w:sz w:val="22"/>
          <w:szCs w:val="22"/>
        </w:rPr>
        <w:t xml:space="preserve">In </w:t>
      </w:r>
      <w:r w:rsidR="00CA4F9B" w:rsidRPr="00CA4F9B">
        <w:rPr>
          <w:rFonts w:ascii="Palatino Linotype" w:eastAsia="Times New Roman" w:hAnsi="Palatino Linotype"/>
          <w:color w:val="000000" w:themeColor="text1"/>
          <w:sz w:val="22"/>
          <w:szCs w:val="22"/>
        </w:rPr>
        <w:t>July</w:t>
      </w:r>
      <w:r w:rsidRPr="00CA4F9B">
        <w:rPr>
          <w:rFonts w:ascii="Palatino Linotype" w:eastAsia="Times New Roman" w:hAnsi="Palatino Linotype"/>
          <w:color w:val="000000" w:themeColor="text1"/>
          <w:sz w:val="22"/>
          <w:szCs w:val="22"/>
        </w:rPr>
        <w:t xml:space="preserve"> 2019, the equity derivatives segment turnover of BSE was </w:t>
      </w:r>
      <w:r w:rsidRPr="00CA4F9B">
        <w:rPr>
          <w:rFonts w:ascii="Times New Roman" w:eastAsia="Times New Roman" w:hAnsi="Times New Roman"/>
          <w:color w:val="000000" w:themeColor="text1"/>
          <w:sz w:val="22"/>
          <w:szCs w:val="22"/>
        </w:rPr>
        <w:t>₹</w:t>
      </w:r>
      <w:r w:rsidR="00CA4F9B" w:rsidRPr="00CA4F9B">
        <w:rPr>
          <w:rFonts w:ascii="Palatino Linotype" w:eastAsia="Times New Roman" w:hAnsi="Palatino Linotype"/>
          <w:color w:val="000000" w:themeColor="text1"/>
          <w:sz w:val="22"/>
          <w:szCs w:val="22"/>
        </w:rPr>
        <w:t>0.9</w:t>
      </w:r>
      <w:r w:rsidRPr="00CA4F9B">
        <w:rPr>
          <w:rFonts w:ascii="Palatino Linotype" w:eastAsia="Times New Roman" w:hAnsi="Palatino Linotype"/>
          <w:color w:val="000000" w:themeColor="text1"/>
          <w:sz w:val="22"/>
          <w:szCs w:val="22"/>
        </w:rPr>
        <w:t xml:space="preserve"> </w:t>
      </w:r>
      <w:proofErr w:type="spellStart"/>
      <w:r w:rsidRPr="00CA4F9B">
        <w:rPr>
          <w:rFonts w:ascii="Palatino Linotype" w:eastAsia="Times New Roman" w:hAnsi="Palatino Linotype"/>
          <w:color w:val="000000" w:themeColor="text1"/>
          <w:sz w:val="22"/>
          <w:szCs w:val="22"/>
        </w:rPr>
        <w:t>crore</w:t>
      </w:r>
      <w:proofErr w:type="spellEnd"/>
      <w:r w:rsidRPr="00CA4F9B">
        <w:rPr>
          <w:rFonts w:ascii="Palatino Linotype" w:eastAsia="Times New Roman" w:hAnsi="Palatino Linotype"/>
          <w:color w:val="000000" w:themeColor="text1"/>
          <w:sz w:val="22"/>
          <w:szCs w:val="22"/>
        </w:rPr>
        <w:t xml:space="preserve"> compared to </w:t>
      </w:r>
      <w:r w:rsidRPr="00CA4F9B">
        <w:rPr>
          <w:rFonts w:ascii="Times New Roman" w:eastAsia="Times New Roman" w:hAnsi="Times New Roman"/>
          <w:color w:val="000000" w:themeColor="text1"/>
          <w:sz w:val="22"/>
          <w:szCs w:val="22"/>
        </w:rPr>
        <w:t>₹</w:t>
      </w:r>
      <w:r w:rsidRPr="00CA4F9B">
        <w:rPr>
          <w:rFonts w:ascii="Palatino Linotype" w:eastAsia="Times New Roman" w:hAnsi="Palatino Linotype" w:cs="Tahoma"/>
          <w:color w:val="000000" w:themeColor="text1"/>
          <w:sz w:val="22"/>
          <w:szCs w:val="22"/>
        </w:rPr>
        <w:t xml:space="preserve"> </w:t>
      </w:r>
      <w:r w:rsidR="00CA4F9B" w:rsidRPr="00CA4F9B">
        <w:rPr>
          <w:rFonts w:ascii="Palatino Linotype" w:eastAsia="Times New Roman" w:hAnsi="Palatino Linotype"/>
          <w:color w:val="000000" w:themeColor="text1"/>
          <w:sz w:val="22"/>
          <w:szCs w:val="22"/>
        </w:rPr>
        <w:t>1.7</w:t>
      </w:r>
      <w:r w:rsidRPr="00CA4F9B">
        <w:rPr>
          <w:rFonts w:ascii="Palatino Linotype" w:eastAsia="Times New Roman" w:hAnsi="Palatino Linotype"/>
          <w:color w:val="000000" w:themeColor="text1"/>
          <w:sz w:val="22"/>
          <w:szCs w:val="22"/>
        </w:rPr>
        <w:t xml:space="preserve"> </w:t>
      </w:r>
      <w:proofErr w:type="spellStart"/>
      <w:r w:rsidRPr="00CA4F9B">
        <w:rPr>
          <w:rFonts w:ascii="Palatino Linotype" w:eastAsia="Times New Roman" w:hAnsi="Palatino Linotype"/>
          <w:color w:val="000000" w:themeColor="text1"/>
          <w:sz w:val="22"/>
          <w:szCs w:val="22"/>
        </w:rPr>
        <w:t>crore</w:t>
      </w:r>
      <w:proofErr w:type="spellEnd"/>
      <w:r w:rsidRPr="00CA4F9B">
        <w:rPr>
          <w:rFonts w:ascii="Palatino Linotype" w:eastAsia="Times New Roman" w:hAnsi="Palatino Linotype"/>
          <w:color w:val="000000" w:themeColor="text1"/>
          <w:sz w:val="22"/>
          <w:szCs w:val="22"/>
        </w:rPr>
        <w:t xml:space="preserve"> in </w:t>
      </w:r>
      <w:r w:rsidR="00CA4F9B" w:rsidRPr="00CA4F9B">
        <w:rPr>
          <w:rFonts w:ascii="Palatino Linotype" w:eastAsia="Times New Roman" w:hAnsi="Palatino Linotype"/>
          <w:color w:val="000000" w:themeColor="text1"/>
          <w:sz w:val="22"/>
          <w:szCs w:val="22"/>
        </w:rPr>
        <w:t>June</w:t>
      </w:r>
      <w:r w:rsidRPr="00CA4F9B">
        <w:rPr>
          <w:rFonts w:ascii="Palatino Linotype" w:eastAsia="Times New Roman" w:hAnsi="Palatino Linotype"/>
          <w:color w:val="000000" w:themeColor="text1"/>
          <w:sz w:val="22"/>
          <w:szCs w:val="22"/>
        </w:rPr>
        <w:t xml:space="preserve"> 2019</w:t>
      </w:r>
      <w:r w:rsidRPr="00CA4F9B">
        <w:rPr>
          <w:rFonts w:ascii="Palatino Linotype" w:eastAsia="Times New Roman" w:hAnsi="Palatino Linotype" w:cs="Calibri"/>
          <w:color w:val="000000" w:themeColor="text1"/>
          <w:sz w:val="22"/>
          <w:szCs w:val="22"/>
        </w:rPr>
        <w:t xml:space="preserve">. </w:t>
      </w:r>
    </w:p>
    <w:p w:rsidR="00DF7E39" w:rsidRDefault="00DF7E39" w:rsidP="00DF7E39">
      <w:pPr>
        <w:pStyle w:val="ListParagraph"/>
        <w:rPr>
          <w:rFonts w:ascii="Palatino Linotype" w:hAnsi="Palatino Linotype"/>
          <w:b/>
          <w:sz w:val="22"/>
          <w:szCs w:val="22"/>
        </w:rPr>
      </w:pPr>
    </w:p>
    <w:p w:rsidR="00E34D03" w:rsidRPr="00E34D03" w:rsidRDefault="00E34D03" w:rsidP="00DF7E39">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6: Trends of Equity Derivatives Segment at NSE (</w:t>
      </w:r>
      <w:r w:rsidRPr="00E34D03">
        <w:rPr>
          <w:rFonts w:ascii="Tahoma" w:hAnsi="Tahoma" w:cs="Tahoma"/>
          <w:b/>
          <w:sz w:val="22"/>
          <w:szCs w:val="22"/>
        </w:rPr>
        <w:t>₹</w:t>
      </w:r>
      <w:r w:rsidRPr="00E34D03">
        <w:rPr>
          <w:rFonts w:ascii="Palatino Linotype" w:hAnsi="Palatino Linotype" w:cs="Garamond"/>
          <w:b/>
          <w:sz w:val="22"/>
          <w:szCs w:val="22"/>
        </w:rPr>
        <w:t xml:space="preserve"> </w:t>
      </w:r>
      <w:proofErr w:type="spellStart"/>
      <w:r w:rsidRPr="00E34D03">
        <w:rPr>
          <w:rFonts w:ascii="Palatino Linotype" w:hAnsi="Palatino Linotype"/>
          <w:b/>
          <w:sz w:val="22"/>
          <w:szCs w:val="22"/>
        </w:rPr>
        <w:t>crore</w:t>
      </w:r>
      <w:proofErr w:type="spellEnd"/>
      <w:r w:rsidRPr="00E34D03">
        <w:rPr>
          <w:rFonts w:ascii="Palatino Linotype" w:hAnsi="Palatino Linotype"/>
          <w:b/>
          <w:sz w:val="22"/>
          <w:szCs w:val="22"/>
        </w:rPr>
        <w:t>)</w:t>
      </w:r>
    </w:p>
    <w:p w:rsidR="0032036A" w:rsidRDefault="00191B9C" w:rsidP="0032036A">
      <w:pPr>
        <w:jc w:val="both"/>
        <w:rPr>
          <w:rFonts w:ascii="Palatino Linotype" w:eastAsia="Times New Roman" w:hAnsi="Palatino Linotype"/>
          <w:color w:val="000000" w:themeColor="text1"/>
          <w:sz w:val="22"/>
          <w:szCs w:val="22"/>
          <w:highlight w:val="yellow"/>
        </w:rPr>
      </w:pPr>
      <w:r>
        <w:rPr>
          <w:noProof/>
          <w:lang w:val="en-US"/>
        </w:rPr>
        <w:drawing>
          <wp:inline distT="0" distB="0" distL="0" distR="0" wp14:anchorId="07840624" wp14:editId="725067CE">
            <wp:extent cx="5348605" cy="2337759"/>
            <wp:effectExtent l="0" t="0" r="4445" b="57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15AF" w:rsidRDefault="005A15AF" w:rsidP="0032036A">
      <w:pPr>
        <w:jc w:val="both"/>
        <w:rPr>
          <w:rFonts w:ascii="Palatino Linotype" w:eastAsia="Times New Roman" w:hAnsi="Palatino Linotype"/>
          <w:color w:val="000000" w:themeColor="text1"/>
          <w:sz w:val="22"/>
          <w:szCs w:val="22"/>
          <w:highlight w:val="yellow"/>
        </w:rPr>
      </w:pPr>
    </w:p>
    <w:p w:rsidR="005A15AF" w:rsidRPr="009A0EB3" w:rsidRDefault="005A15AF" w:rsidP="0032036A">
      <w:pPr>
        <w:jc w:val="both"/>
        <w:rPr>
          <w:rFonts w:ascii="Palatino Linotype" w:eastAsia="Times New Roman" w:hAnsi="Palatino Linotype"/>
          <w:color w:val="000000" w:themeColor="text1"/>
          <w:sz w:val="22"/>
          <w:szCs w:val="22"/>
          <w:highlight w:val="yellow"/>
        </w:rPr>
      </w:pPr>
    </w:p>
    <w:p w:rsidR="0032036A" w:rsidRPr="009A0EB3" w:rsidRDefault="0032036A" w:rsidP="0032036A">
      <w:pPr>
        <w:rPr>
          <w:rFonts w:ascii="Palatino Linotype" w:eastAsia="Times New Roman" w:hAnsi="Palatino Linotype"/>
          <w:b/>
          <w:bCs/>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Currency Derivatives at NSE, BSE and MSEI</w:t>
      </w:r>
    </w:p>
    <w:p w:rsidR="0032036A" w:rsidRPr="009A0EB3" w:rsidRDefault="0032036A" w:rsidP="0032036A">
      <w:pPr>
        <w:widowControl w:val="0"/>
        <w:contextualSpacing/>
        <w:jc w:val="both"/>
        <w:outlineLvl w:val="0"/>
        <w:rPr>
          <w:rFonts w:ascii="Palatino Linotype" w:hAnsi="Palatino Linotype"/>
          <w:b/>
          <w:sz w:val="22"/>
          <w:szCs w:val="22"/>
        </w:rPr>
      </w:pPr>
    </w:p>
    <w:p w:rsidR="00780D32" w:rsidRPr="00BA2435" w:rsidRDefault="00780D32" w:rsidP="00DF7E39">
      <w:pPr>
        <w:pStyle w:val="ListParagraph"/>
        <w:numPr>
          <w:ilvl w:val="0"/>
          <w:numId w:val="38"/>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During July 2019, the </w:t>
      </w:r>
      <w:r w:rsidR="0032036A" w:rsidRPr="00BA2435">
        <w:rPr>
          <w:rFonts w:ascii="Palatino Linotype" w:eastAsia="Times New Roman" w:hAnsi="Palatino Linotype"/>
          <w:sz w:val="22"/>
          <w:szCs w:val="22"/>
        </w:rPr>
        <w:t>monthly turnover of currency derivatives in India</w:t>
      </w:r>
      <w:r w:rsidRPr="00BA2435">
        <w:rPr>
          <w:rFonts w:ascii="Palatino Linotype" w:eastAsia="Times New Roman" w:hAnsi="Palatino Linotype"/>
          <w:sz w:val="22"/>
          <w:szCs w:val="22"/>
        </w:rPr>
        <w:t xml:space="preserve"> (NSE, BSE and MSEI together)</w:t>
      </w:r>
      <w:r w:rsidR="0032036A" w:rsidRPr="00BA2435">
        <w:rPr>
          <w:rFonts w:ascii="Palatino Linotype" w:eastAsia="Times New Roman" w:hAnsi="Palatino Linotype"/>
          <w:sz w:val="22"/>
          <w:szCs w:val="22"/>
        </w:rPr>
        <w:t xml:space="preserve"> </w:t>
      </w:r>
      <w:r w:rsidRPr="00BA2435">
        <w:rPr>
          <w:rFonts w:ascii="Palatino Linotype" w:eastAsia="Times New Roman" w:hAnsi="Palatino Linotype"/>
          <w:sz w:val="22"/>
          <w:szCs w:val="22"/>
        </w:rPr>
        <w:t xml:space="preserve">stood at </w:t>
      </w:r>
      <w:r w:rsidR="00503572" w:rsidRPr="00503572">
        <w:rPr>
          <w:rFonts w:ascii="Rupee Foradian" w:eastAsia="Times New Roman" w:hAnsi="Rupee Foradian"/>
          <w:b/>
          <w:szCs w:val="22"/>
        </w:rPr>
        <w:t>`</w:t>
      </w:r>
      <w:r w:rsidRPr="00BA2435">
        <w:rPr>
          <w:rFonts w:ascii="Palatino Linotype" w:eastAsia="Times New Roman" w:hAnsi="Palatino Linotype"/>
          <w:sz w:val="22"/>
          <w:szCs w:val="22"/>
        </w:rPr>
        <w:t xml:space="preserve"> 12.7 lakh </w:t>
      </w:r>
      <w:proofErr w:type="spellStart"/>
      <w:r w:rsidRPr="00BA2435">
        <w:rPr>
          <w:rFonts w:ascii="Palatino Linotype" w:eastAsia="Times New Roman" w:hAnsi="Palatino Linotype"/>
          <w:sz w:val="22"/>
          <w:szCs w:val="22"/>
        </w:rPr>
        <w:t>crore</w:t>
      </w:r>
      <w:proofErr w:type="spellEnd"/>
      <w:r w:rsidRPr="00BA2435">
        <w:rPr>
          <w:rFonts w:ascii="Palatino Linotype" w:eastAsia="Times New Roman" w:hAnsi="Palatino Linotype"/>
          <w:sz w:val="22"/>
          <w:szCs w:val="22"/>
        </w:rPr>
        <w:t xml:space="preserve"> from </w:t>
      </w:r>
      <w:r w:rsidR="00503572" w:rsidRPr="00503572">
        <w:rPr>
          <w:rFonts w:ascii="Rupee Foradian" w:eastAsia="Times New Roman" w:hAnsi="Rupee Foradian"/>
          <w:b/>
          <w:szCs w:val="22"/>
        </w:rPr>
        <w:t>`</w:t>
      </w:r>
      <w:r w:rsidRPr="00BA2435">
        <w:rPr>
          <w:rFonts w:ascii="Palatino Linotype" w:eastAsia="Times New Roman" w:hAnsi="Palatino Linotype"/>
          <w:sz w:val="22"/>
          <w:szCs w:val="22"/>
        </w:rPr>
        <w:t xml:space="preserve"> 11.8</w:t>
      </w:r>
      <w:r w:rsidR="0032036A" w:rsidRPr="00BA2435">
        <w:rPr>
          <w:rFonts w:ascii="Rupee Foradian" w:eastAsia="Times New Roman" w:hAnsi="Rupee Foradian"/>
          <w:b/>
          <w:szCs w:val="22"/>
        </w:rPr>
        <w:t xml:space="preserve"> </w:t>
      </w:r>
      <w:r w:rsidR="0032036A" w:rsidRPr="00BA2435">
        <w:rPr>
          <w:rFonts w:ascii="Palatino Linotype" w:eastAsia="Times New Roman" w:hAnsi="Palatino Linotype"/>
          <w:sz w:val="22"/>
          <w:szCs w:val="22"/>
        </w:rPr>
        <w:t xml:space="preserve">lakh </w:t>
      </w:r>
      <w:proofErr w:type="spellStart"/>
      <w:r w:rsidR="0032036A" w:rsidRPr="00BA2435">
        <w:rPr>
          <w:rFonts w:ascii="Palatino Linotype" w:eastAsia="Times New Roman" w:hAnsi="Palatino Linotype"/>
          <w:sz w:val="22"/>
          <w:szCs w:val="22"/>
        </w:rPr>
        <w:t>crore</w:t>
      </w:r>
      <w:proofErr w:type="spellEnd"/>
      <w:r w:rsidR="0032036A" w:rsidRPr="00BA2435">
        <w:rPr>
          <w:rFonts w:ascii="Palatino Linotype" w:eastAsia="Times New Roman" w:hAnsi="Palatino Linotype"/>
          <w:sz w:val="22"/>
          <w:szCs w:val="22"/>
        </w:rPr>
        <w:t xml:space="preserve"> in June 2019. </w:t>
      </w:r>
    </w:p>
    <w:p w:rsidR="00780D32" w:rsidRPr="00BA2435" w:rsidRDefault="00780D32" w:rsidP="00DF7E39">
      <w:pPr>
        <w:pStyle w:val="ListParagraph"/>
        <w:numPr>
          <w:ilvl w:val="0"/>
          <w:numId w:val="38"/>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The trading volume Currency Derivatives at NSE increased by </w:t>
      </w:r>
      <w:r w:rsidR="00BD3EDC" w:rsidRPr="00BA2435">
        <w:rPr>
          <w:rFonts w:ascii="Palatino Linotype" w:eastAsia="Times New Roman" w:hAnsi="Palatino Linotype"/>
          <w:sz w:val="22"/>
          <w:szCs w:val="22"/>
        </w:rPr>
        <w:t xml:space="preserve">7.7 per cent to </w:t>
      </w:r>
      <w:r w:rsidR="00503572" w:rsidRPr="00503572">
        <w:rPr>
          <w:rFonts w:ascii="Rupee Foradian" w:eastAsia="Times New Roman" w:hAnsi="Rupee Foradian"/>
          <w:b/>
          <w:szCs w:val="22"/>
        </w:rPr>
        <w:t>`</w:t>
      </w:r>
      <w:r w:rsidR="00BD3EDC" w:rsidRPr="00BA2435">
        <w:rPr>
          <w:rFonts w:ascii="Palatino Linotype" w:eastAsia="Times New Roman" w:hAnsi="Palatino Linotype"/>
          <w:sz w:val="22"/>
          <w:szCs w:val="22"/>
        </w:rPr>
        <w:t xml:space="preserve"> 6</w:t>
      </w:r>
      <w:proofErr w:type="gramStart"/>
      <w:r w:rsidR="00BD3EDC" w:rsidRPr="00BA2435">
        <w:rPr>
          <w:rFonts w:ascii="Palatino Linotype" w:eastAsia="Times New Roman" w:hAnsi="Palatino Linotype"/>
          <w:sz w:val="22"/>
          <w:szCs w:val="22"/>
        </w:rPr>
        <w:t>,36,914</w:t>
      </w:r>
      <w:proofErr w:type="gramEnd"/>
      <w:r w:rsidR="00BD3EDC" w:rsidRPr="00BA2435">
        <w:rPr>
          <w:rFonts w:ascii="Palatino Linotype" w:eastAsia="Times New Roman" w:hAnsi="Palatino Linotype"/>
          <w:sz w:val="22"/>
          <w:szCs w:val="22"/>
        </w:rPr>
        <w:t xml:space="preserve"> </w:t>
      </w:r>
      <w:proofErr w:type="spellStart"/>
      <w:r w:rsidR="00BD3EDC" w:rsidRPr="00BA2435">
        <w:rPr>
          <w:rFonts w:ascii="Palatino Linotype" w:eastAsia="Times New Roman" w:hAnsi="Palatino Linotype"/>
          <w:sz w:val="22"/>
          <w:szCs w:val="22"/>
        </w:rPr>
        <w:t>crore</w:t>
      </w:r>
      <w:proofErr w:type="spellEnd"/>
      <w:r w:rsidR="00BD3EDC" w:rsidRPr="00BA2435">
        <w:rPr>
          <w:rFonts w:ascii="Palatino Linotype" w:eastAsia="Times New Roman" w:hAnsi="Palatino Linotype"/>
          <w:sz w:val="22"/>
          <w:szCs w:val="22"/>
        </w:rPr>
        <w:t xml:space="preserve"> in July from </w:t>
      </w:r>
      <w:r w:rsidR="00503572" w:rsidRPr="00503572">
        <w:rPr>
          <w:rFonts w:ascii="Rupee Foradian" w:eastAsia="Times New Roman" w:hAnsi="Rupee Foradian"/>
          <w:b/>
          <w:szCs w:val="22"/>
        </w:rPr>
        <w:t>`</w:t>
      </w:r>
      <w:r w:rsidR="00BD3EDC" w:rsidRPr="00BD3EDC">
        <w:t xml:space="preserve"> </w:t>
      </w:r>
      <w:r w:rsidR="00BD3EDC" w:rsidRPr="00BA2435">
        <w:rPr>
          <w:rFonts w:ascii="Palatino Linotype" w:eastAsia="Times New Roman" w:hAnsi="Palatino Linotype"/>
          <w:sz w:val="22"/>
          <w:szCs w:val="22"/>
        </w:rPr>
        <w:t xml:space="preserve">5,91,129 </w:t>
      </w:r>
      <w:proofErr w:type="spellStart"/>
      <w:r w:rsidR="00BD3EDC" w:rsidRPr="00BA2435">
        <w:rPr>
          <w:rFonts w:ascii="Palatino Linotype" w:eastAsia="Times New Roman" w:hAnsi="Palatino Linotype"/>
          <w:sz w:val="22"/>
          <w:szCs w:val="22"/>
        </w:rPr>
        <w:t>crore</w:t>
      </w:r>
      <w:proofErr w:type="spellEnd"/>
      <w:r w:rsidR="00BD3EDC" w:rsidRPr="00BA2435">
        <w:rPr>
          <w:rFonts w:ascii="Palatino Linotype" w:eastAsia="Times New Roman" w:hAnsi="Palatino Linotype"/>
          <w:sz w:val="22"/>
          <w:szCs w:val="22"/>
        </w:rPr>
        <w:t xml:space="preserve"> in June 2019.</w:t>
      </w:r>
    </w:p>
    <w:p w:rsidR="00BD3EDC" w:rsidRPr="00BA2435" w:rsidRDefault="00BD3EDC" w:rsidP="00DF7E39">
      <w:pPr>
        <w:pStyle w:val="ListParagraph"/>
        <w:numPr>
          <w:ilvl w:val="0"/>
          <w:numId w:val="38"/>
        </w:numPr>
        <w:jc w:val="both"/>
        <w:rPr>
          <w:rFonts w:ascii="Palatino Linotype" w:eastAsia="Times New Roman" w:hAnsi="Palatino Linotype"/>
          <w:sz w:val="22"/>
          <w:szCs w:val="22"/>
        </w:rPr>
      </w:pPr>
      <w:r w:rsidRPr="00BA2435">
        <w:rPr>
          <w:rFonts w:ascii="Palatino Linotype" w:eastAsia="Times New Roman" w:hAnsi="Palatino Linotype"/>
          <w:sz w:val="22"/>
          <w:szCs w:val="22"/>
        </w:rPr>
        <w:t xml:space="preserve">The trading volume Currency Derivatives at BSE increased by 7.9 per cent to </w:t>
      </w:r>
      <w:r w:rsidR="00503572" w:rsidRPr="00503572">
        <w:rPr>
          <w:rFonts w:ascii="Rupee Foradian" w:eastAsia="Times New Roman" w:hAnsi="Rupee Foradian"/>
          <w:b/>
          <w:szCs w:val="22"/>
        </w:rPr>
        <w:t>`</w:t>
      </w:r>
      <w:r w:rsidRPr="00BA2435">
        <w:rPr>
          <w:rFonts w:ascii="Palatino Linotype" w:eastAsia="Times New Roman" w:hAnsi="Palatino Linotype"/>
          <w:sz w:val="22"/>
          <w:szCs w:val="22"/>
        </w:rPr>
        <w:t xml:space="preserve"> 6</w:t>
      </w:r>
      <w:proofErr w:type="gramStart"/>
      <w:r w:rsidR="001F5922">
        <w:rPr>
          <w:rFonts w:ascii="Palatino Linotype" w:eastAsia="Times New Roman" w:hAnsi="Palatino Linotype"/>
          <w:sz w:val="22"/>
          <w:szCs w:val="22"/>
        </w:rPr>
        <w:t>,</w:t>
      </w:r>
      <w:r w:rsidRPr="00BA2435">
        <w:rPr>
          <w:rFonts w:ascii="Palatino Linotype" w:eastAsia="Times New Roman" w:hAnsi="Palatino Linotype"/>
          <w:sz w:val="22"/>
          <w:szCs w:val="22"/>
        </w:rPr>
        <w:t>29,036</w:t>
      </w:r>
      <w:proofErr w:type="gramEnd"/>
      <w:r w:rsidRPr="00BA2435">
        <w:rPr>
          <w:rFonts w:ascii="Palatino Linotype" w:eastAsia="Times New Roman" w:hAnsi="Palatino Linotype"/>
          <w:sz w:val="22"/>
          <w:szCs w:val="22"/>
        </w:rPr>
        <w:t xml:space="preserve"> from </w:t>
      </w:r>
      <w:r w:rsidR="00503572" w:rsidRPr="00503572">
        <w:rPr>
          <w:rFonts w:ascii="Rupee Foradian" w:eastAsia="Times New Roman" w:hAnsi="Rupee Foradian"/>
          <w:b/>
          <w:szCs w:val="22"/>
        </w:rPr>
        <w:t>`</w:t>
      </w:r>
      <w:r w:rsidRPr="00BD3EDC">
        <w:t xml:space="preserve"> </w:t>
      </w:r>
      <w:r w:rsidRPr="00BA2435">
        <w:rPr>
          <w:rFonts w:ascii="Palatino Linotype" w:eastAsia="Times New Roman" w:hAnsi="Palatino Linotype"/>
          <w:sz w:val="22"/>
          <w:szCs w:val="22"/>
        </w:rPr>
        <w:t xml:space="preserve">5,83,043 </w:t>
      </w:r>
      <w:proofErr w:type="spellStart"/>
      <w:r w:rsidRPr="00BA2435">
        <w:rPr>
          <w:rFonts w:ascii="Palatino Linotype" w:eastAsia="Times New Roman" w:hAnsi="Palatino Linotype"/>
          <w:sz w:val="22"/>
          <w:szCs w:val="22"/>
        </w:rPr>
        <w:t>crore</w:t>
      </w:r>
      <w:proofErr w:type="spellEnd"/>
      <w:r w:rsidRPr="00BA2435">
        <w:rPr>
          <w:rFonts w:ascii="Palatino Linotype" w:eastAsia="Times New Roman" w:hAnsi="Palatino Linotype"/>
          <w:sz w:val="22"/>
          <w:szCs w:val="22"/>
        </w:rPr>
        <w:t xml:space="preserve"> during the same period.</w:t>
      </w:r>
    </w:p>
    <w:p w:rsidR="00BD3EDC" w:rsidRDefault="00BD3EDC" w:rsidP="00DF7E39">
      <w:pPr>
        <w:pStyle w:val="ListParagraph"/>
        <w:numPr>
          <w:ilvl w:val="0"/>
          <w:numId w:val="38"/>
        </w:numPr>
        <w:jc w:val="both"/>
        <w:rPr>
          <w:rFonts w:ascii="Palatino Linotype" w:eastAsia="Times New Roman" w:hAnsi="Palatino Linotype"/>
          <w:sz w:val="22"/>
          <w:szCs w:val="22"/>
        </w:rPr>
      </w:pPr>
      <w:r w:rsidRPr="00BA2435">
        <w:rPr>
          <w:rFonts w:ascii="Palatino Linotype" w:eastAsia="Times New Roman" w:hAnsi="Palatino Linotype"/>
          <w:sz w:val="22"/>
          <w:szCs w:val="22"/>
        </w:rPr>
        <w:lastRenderedPageBreak/>
        <w:t xml:space="preserve">The trading volume Currency Derivatives at MSEI stood </w:t>
      </w:r>
      <w:proofErr w:type="gramStart"/>
      <w:r w:rsidRPr="00BA2435">
        <w:rPr>
          <w:rFonts w:ascii="Palatino Linotype" w:eastAsia="Times New Roman" w:hAnsi="Palatino Linotype"/>
          <w:sz w:val="22"/>
          <w:szCs w:val="22"/>
        </w:rPr>
        <w:t xml:space="preserve">at  </w:t>
      </w:r>
      <w:r w:rsidR="00503572" w:rsidRPr="00503572">
        <w:rPr>
          <w:rFonts w:ascii="Rupee Foradian" w:eastAsia="Times New Roman" w:hAnsi="Rupee Foradian"/>
          <w:b/>
          <w:szCs w:val="22"/>
        </w:rPr>
        <w:t>`</w:t>
      </w:r>
      <w:proofErr w:type="gramEnd"/>
      <w:r w:rsidRPr="00BA2435">
        <w:rPr>
          <w:rFonts w:ascii="Palatino Linotype" w:eastAsia="Times New Roman" w:hAnsi="Palatino Linotype"/>
          <w:sz w:val="22"/>
          <w:szCs w:val="22"/>
        </w:rPr>
        <w:t xml:space="preserve"> 2,125 </w:t>
      </w:r>
      <w:proofErr w:type="spellStart"/>
      <w:r w:rsidRPr="00BA2435">
        <w:rPr>
          <w:rFonts w:ascii="Palatino Linotype" w:eastAsia="Times New Roman" w:hAnsi="Palatino Linotype"/>
          <w:sz w:val="22"/>
          <w:szCs w:val="22"/>
        </w:rPr>
        <w:t>crore</w:t>
      </w:r>
      <w:proofErr w:type="spellEnd"/>
      <w:r w:rsidRPr="00BA2435">
        <w:rPr>
          <w:rFonts w:ascii="Palatino Linotype" w:eastAsia="Times New Roman" w:hAnsi="Palatino Linotype"/>
          <w:sz w:val="22"/>
          <w:szCs w:val="22"/>
        </w:rPr>
        <w:t xml:space="preserve"> in July from </w:t>
      </w:r>
      <w:r w:rsidR="00503572" w:rsidRPr="00503572">
        <w:rPr>
          <w:rFonts w:ascii="Rupee Foradian" w:eastAsia="Times New Roman" w:hAnsi="Rupee Foradian"/>
          <w:b/>
          <w:szCs w:val="22"/>
        </w:rPr>
        <w:t>`</w:t>
      </w:r>
      <w:r w:rsidRPr="00BD3EDC">
        <w:t xml:space="preserve"> </w:t>
      </w:r>
      <w:r w:rsidRPr="00BA2435">
        <w:rPr>
          <w:rFonts w:ascii="Palatino Linotype" w:eastAsia="Times New Roman" w:hAnsi="Palatino Linotype"/>
          <w:sz w:val="22"/>
          <w:szCs w:val="22"/>
        </w:rPr>
        <w:t xml:space="preserve">2,032 </w:t>
      </w:r>
      <w:proofErr w:type="spellStart"/>
      <w:r w:rsidRPr="00BA2435">
        <w:rPr>
          <w:rFonts w:ascii="Palatino Linotype" w:eastAsia="Times New Roman" w:hAnsi="Palatino Linotype"/>
          <w:sz w:val="22"/>
          <w:szCs w:val="22"/>
        </w:rPr>
        <w:t>crore</w:t>
      </w:r>
      <w:proofErr w:type="spellEnd"/>
      <w:r w:rsidRPr="00BA2435">
        <w:rPr>
          <w:rFonts w:ascii="Palatino Linotype" w:eastAsia="Times New Roman" w:hAnsi="Palatino Linotype"/>
          <w:sz w:val="22"/>
          <w:szCs w:val="22"/>
        </w:rPr>
        <w:t xml:space="preserve"> in June 2019.</w:t>
      </w:r>
    </w:p>
    <w:p w:rsidR="001F5922" w:rsidRDefault="001F5922" w:rsidP="00DF7E39">
      <w:pPr>
        <w:pStyle w:val="ListParagraph"/>
        <w:numPr>
          <w:ilvl w:val="0"/>
          <w:numId w:val="38"/>
        </w:numPr>
        <w:jc w:val="both"/>
        <w:rPr>
          <w:rFonts w:ascii="Palatino Linotype" w:eastAsia="Times New Roman" w:hAnsi="Palatino Linotype"/>
          <w:sz w:val="22"/>
          <w:szCs w:val="22"/>
        </w:rPr>
      </w:pPr>
    </w:p>
    <w:p w:rsidR="00E34D03" w:rsidRPr="00E34D03" w:rsidRDefault="00E34D03" w:rsidP="00DF7E39">
      <w:pPr>
        <w:pStyle w:val="ListParagraph"/>
        <w:keepNext/>
        <w:spacing w:line="240" w:lineRule="auto"/>
        <w:outlineLvl w:val="0"/>
        <w:rPr>
          <w:rFonts w:ascii="Palatino Linotype" w:hAnsi="Palatino Linotype"/>
          <w:b/>
          <w:bCs/>
          <w:sz w:val="22"/>
          <w:szCs w:val="22"/>
        </w:rPr>
      </w:pPr>
      <w:r w:rsidRPr="00E34D03">
        <w:rPr>
          <w:rFonts w:ascii="Palatino Linotype" w:hAnsi="Palatino Linotype"/>
          <w:b/>
          <w:bCs/>
          <w:sz w:val="22"/>
          <w:szCs w:val="22"/>
        </w:rPr>
        <w:t>Figure 7: Trends of Currency Derivatives at NSE, MSEI and BSE (</w:t>
      </w:r>
      <w:r w:rsidRPr="00E34D03">
        <w:rPr>
          <w:rFonts w:ascii="Tahoma" w:hAnsi="Tahoma" w:cs="Tahoma"/>
          <w:b/>
          <w:bCs/>
          <w:sz w:val="22"/>
          <w:szCs w:val="22"/>
        </w:rPr>
        <w:t>₹</w:t>
      </w:r>
      <w:r w:rsidRPr="00E34D03">
        <w:rPr>
          <w:rFonts w:ascii="Palatino Linotype" w:eastAsia="Times New Roman" w:hAnsi="Palatino Linotype" w:cs="Helvetica"/>
          <w:b/>
          <w:bCs/>
          <w:sz w:val="22"/>
          <w:szCs w:val="22"/>
        </w:rPr>
        <w:t xml:space="preserve"> </w:t>
      </w:r>
      <w:proofErr w:type="spellStart"/>
      <w:r w:rsidRPr="00E34D03">
        <w:rPr>
          <w:rFonts w:ascii="Palatino Linotype" w:eastAsia="Times New Roman" w:hAnsi="Palatino Linotype" w:cs="Helvetica"/>
          <w:b/>
          <w:bCs/>
          <w:sz w:val="22"/>
          <w:szCs w:val="22"/>
        </w:rPr>
        <w:t>crore</w:t>
      </w:r>
      <w:proofErr w:type="spellEnd"/>
      <w:r w:rsidRPr="00E34D03">
        <w:rPr>
          <w:rFonts w:ascii="Palatino Linotype" w:hAnsi="Palatino Linotype"/>
          <w:b/>
          <w:bCs/>
          <w:sz w:val="22"/>
          <w:szCs w:val="22"/>
        </w:rPr>
        <w:t>)</w:t>
      </w:r>
    </w:p>
    <w:p w:rsidR="00BD3EDC" w:rsidRDefault="00191B9C" w:rsidP="00BA2435">
      <w:pPr>
        <w:jc w:val="both"/>
        <w:rPr>
          <w:rFonts w:ascii="Palatino Linotype" w:eastAsia="Times New Roman" w:hAnsi="Palatino Linotype"/>
          <w:sz w:val="22"/>
          <w:szCs w:val="22"/>
        </w:rPr>
      </w:pPr>
      <w:r>
        <w:rPr>
          <w:noProof/>
          <w:lang w:val="en-US"/>
        </w:rPr>
        <w:drawing>
          <wp:inline distT="0" distB="0" distL="0" distR="0" wp14:anchorId="71902F65" wp14:editId="00C38AF0">
            <wp:extent cx="5960110" cy="2178685"/>
            <wp:effectExtent l="0" t="0" r="254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0D32" w:rsidRDefault="00780D32" w:rsidP="0032036A">
      <w:pPr>
        <w:jc w:val="both"/>
        <w:rPr>
          <w:rFonts w:ascii="Palatino Linotype" w:eastAsia="Times New Roman" w:hAnsi="Palatino Linotype"/>
          <w:sz w:val="22"/>
          <w:szCs w:val="22"/>
        </w:rPr>
      </w:pPr>
    </w:p>
    <w:p w:rsidR="0032036A" w:rsidRDefault="0032036A" w:rsidP="0032036A">
      <w:pPr>
        <w:rPr>
          <w:rFonts w:ascii="Palatino Linotype" w:hAnsi="Palatino Linotype"/>
          <w:b/>
          <w:sz w:val="22"/>
          <w:szCs w:val="22"/>
        </w:rPr>
      </w:pPr>
    </w:p>
    <w:p w:rsidR="0032036A" w:rsidRPr="009A0EB3" w:rsidRDefault="0032036A" w:rsidP="0032036A">
      <w:pPr>
        <w:widowControl w:val="0"/>
        <w:numPr>
          <w:ilvl w:val="0"/>
          <w:numId w:val="3"/>
        </w:numPr>
        <w:contextualSpacing/>
        <w:jc w:val="both"/>
        <w:outlineLvl w:val="0"/>
        <w:rPr>
          <w:rFonts w:ascii="Palatino Linotype" w:hAnsi="Palatino Linotype"/>
          <w:b/>
          <w:sz w:val="22"/>
          <w:szCs w:val="22"/>
        </w:rPr>
      </w:pPr>
      <w:r w:rsidRPr="009A0EB3">
        <w:rPr>
          <w:rFonts w:ascii="Palatino Linotype" w:hAnsi="Palatino Linotype"/>
          <w:b/>
          <w:sz w:val="22"/>
          <w:szCs w:val="22"/>
        </w:rPr>
        <w:t xml:space="preserve">Interest Rate Futures at NSE and BSE </w:t>
      </w:r>
    </w:p>
    <w:p w:rsidR="0032036A" w:rsidRPr="009A0EB3" w:rsidRDefault="0032036A" w:rsidP="0032036A">
      <w:pPr>
        <w:keepNext/>
        <w:jc w:val="both"/>
        <w:rPr>
          <w:rFonts w:ascii="Palatino Linotype" w:eastAsia="Times New Roman" w:hAnsi="Palatino Linotype"/>
          <w:sz w:val="22"/>
          <w:szCs w:val="22"/>
          <w:highlight w:val="yellow"/>
        </w:rPr>
      </w:pPr>
    </w:p>
    <w:p w:rsidR="00BD3EDC" w:rsidRPr="00BA2435" w:rsidRDefault="0032036A" w:rsidP="00DF7E39">
      <w:pPr>
        <w:pStyle w:val="ListParagraph"/>
        <w:numPr>
          <w:ilvl w:val="0"/>
          <w:numId w:val="39"/>
        </w:numPr>
        <w:ind w:left="360"/>
        <w:jc w:val="both"/>
        <w:rPr>
          <w:rFonts w:ascii="Palatino Linotype" w:eastAsia="Times New Roman" w:hAnsi="Palatino Linotype"/>
          <w:color w:val="000000" w:themeColor="text1"/>
          <w:sz w:val="22"/>
          <w:szCs w:val="22"/>
        </w:rPr>
      </w:pPr>
      <w:r w:rsidRPr="00BA2435">
        <w:rPr>
          <w:rFonts w:ascii="Palatino Linotype" w:eastAsia="Times New Roman" w:hAnsi="Palatino Linotype"/>
          <w:color w:val="000000" w:themeColor="text1"/>
          <w:sz w:val="22"/>
          <w:szCs w:val="22"/>
        </w:rPr>
        <w:t xml:space="preserve">During </w:t>
      </w:r>
      <w:r w:rsidR="00BD3EDC" w:rsidRPr="00BA2435">
        <w:rPr>
          <w:rFonts w:ascii="Palatino Linotype" w:eastAsia="Times New Roman" w:hAnsi="Palatino Linotype"/>
          <w:color w:val="000000" w:themeColor="text1"/>
          <w:sz w:val="22"/>
          <w:szCs w:val="22"/>
        </w:rPr>
        <w:t>July</w:t>
      </w:r>
      <w:r w:rsidRPr="00BA2435">
        <w:rPr>
          <w:rFonts w:ascii="Palatino Linotype" w:eastAsia="Times New Roman" w:hAnsi="Palatino Linotype"/>
          <w:color w:val="000000" w:themeColor="text1"/>
          <w:sz w:val="22"/>
          <w:szCs w:val="22"/>
        </w:rPr>
        <w:t xml:space="preserve"> 2019, the monthly turnover of interest ra</w:t>
      </w:r>
      <w:r w:rsidR="00BD3EDC" w:rsidRPr="00BA2435">
        <w:rPr>
          <w:rFonts w:ascii="Palatino Linotype" w:eastAsia="Times New Roman" w:hAnsi="Palatino Linotype"/>
          <w:color w:val="000000" w:themeColor="text1"/>
          <w:sz w:val="22"/>
          <w:szCs w:val="22"/>
        </w:rPr>
        <w:t>te futures at NSE increased by 27.7</w:t>
      </w:r>
      <w:r w:rsidRPr="00BA2435">
        <w:rPr>
          <w:rFonts w:ascii="Palatino Linotype" w:eastAsia="Times New Roman" w:hAnsi="Palatino Linotype"/>
          <w:color w:val="000000" w:themeColor="text1"/>
          <w:sz w:val="22"/>
          <w:szCs w:val="22"/>
        </w:rPr>
        <w:t xml:space="preserve"> per cent to </w:t>
      </w:r>
      <w:proofErr w:type="gramStart"/>
      <w:r w:rsidR="00503572" w:rsidRPr="00503572">
        <w:rPr>
          <w:rFonts w:ascii="Rupee Foradian" w:hAnsi="Rupee Foradian" w:cs="Arial"/>
          <w:b/>
          <w:bCs/>
          <w:szCs w:val="22"/>
        </w:rPr>
        <w:t>`</w:t>
      </w:r>
      <w:r w:rsidRPr="00BA2435">
        <w:rPr>
          <w:rFonts w:ascii="Palatino Linotype" w:hAnsi="Palatino Linotype" w:cs="Arial"/>
          <w:b/>
          <w:bCs/>
          <w:sz w:val="22"/>
          <w:szCs w:val="22"/>
        </w:rPr>
        <w:t xml:space="preserve">  </w:t>
      </w:r>
      <w:r w:rsidR="00BD3EDC" w:rsidRPr="00BA2435">
        <w:rPr>
          <w:rFonts w:ascii="Palatino Linotype" w:eastAsia="Times New Roman" w:hAnsi="Palatino Linotype" w:cs="Arial"/>
          <w:color w:val="000000"/>
          <w:sz w:val="22"/>
          <w:szCs w:val="22"/>
        </w:rPr>
        <w:t>46,067</w:t>
      </w:r>
      <w:proofErr w:type="gramEnd"/>
      <w:r w:rsidR="00BD3EDC" w:rsidRPr="00BA2435">
        <w:rPr>
          <w:rFonts w:ascii="Palatino Linotype" w:eastAsia="Times New Roman" w:hAnsi="Palatino Linotype" w:cs="Arial"/>
          <w:color w:val="000000"/>
          <w:sz w:val="22"/>
          <w:szCs w:val="22"/>
        </w:rPr>
        <w:t xml:space="preserve"> </w:t>
      </w:r>
      <w:proofErr w:type="spellStart"/>
      <w:r w:rsidRPr="00BA2435">
        <w:rPr>
          <w:rFonts w:ascii="Palatino Linotype" w:eastAsia="Times New Roman" w:hAnsi="Palatino Linotype"/>
          <w:color w:val="000000" w:themeColor="text1"/>
          <w:sz w:val="22"/>
          <w:szCs w:val="22"/>
        </w:rPr>
        <w:t>crore</w:t>
      </w:r>
      <w:proofErr w:type="spellEnd"/>
      <w:r w:rsidRPr="00BA2435">
        <w:rPr>
          <w:rFonts w:ascii="Palatino Linotype" w:eastAsia="Times New Roman" w:hAnsi="Palatino Linotype"/>
          <w:color w:val="000000" w:themeColor="text1"/>
          <w:sz w:val="22"/>
          <w:szCs w:val="22"/>
        </w:rPr>
        <w:t xml:space="preserve"> from </w:t>
      </w:r>
      <w:r w:rsidR="00503572" w:rsidRPr="00503572">
        <w:rPr>
          <w:rFonts w:ascii="Rupee Foradian" w:hAnsi="Rupee Foradian" w:cs="Arial"/>
          <w:b/>
          <w:bCs/>
          <w:szCs w:val="22"/>
        </w:rPr>
        <w:t>`</w:t>
      </w:r>
      <w:r w:rsidRPr="00BA2435">
        <w:rPr>
          <w:rFonts w:ascii="Palatino Linotype" w:hAnsi="Palatino Linotype" w:cs="Arial"/>
          <w:b/>
          <w:bCs/>
          <w:sz w:val="22"/>
          <w:szCs w:val="22"/>
        </w:rPr>
        <w:t xml:space="preserve">  </w:t>
      </w:r>
      <w:r w:rsidR="00BD3EDC" w:rsidRPr="00BA2435">
        <w:rPr>
          <w:rFonts w:ascii="Palatino Linotype" w:eastAsia="Times New Roman" w:hAnsi="Palatino Linotype"/>
          <w:color w:val="000000" w:themeColor="text1"/>
          <w:sz w:val="22"/>
          <w:szCs w:val="22"/>
        </w:rPr>
        <w:t xml:space="preserve">36,063 </w:t>
      </w:r>
      <w:proofErr w:type="spellStart"/>
      <w:r w:rsidRPr="00BA2435">
        <w:rPr>
          <w:rFonts w:ascii="Palatino Linotype" w:eastAsia="Times New Roman" w:hAnsi="Palatino Linotype"/>
          <w:color w:val="000000" w:themeColor="text1"/>
          <w:sz w:val="22"/>
          <w:szCs w:val="22"/>
        </w:rPr>
        <w:t>crore</w:t>
      </w:r>
      <w:proofErr w:type="spellEnd"/>
      <w:r w:rsidRPr="00BA2435">
        <w:rPr>
          <w:rFonts w:ascii="Palatino Linotype" w:eastAsia="Times New Roman" w:hAnsi="Palatino Linotype"/>
          <w:color w:val="000000" w:themeColor="text1"/>
          <w:sz w:val="22"/>
          <w:szCs w:val="22"/>
        </w:rPr>
        <w:t xml:space="preserve"> in </w:t>
      </w:r>
      <w:r w:rsidR="00BD3EDC" w:rsidRPr="00BA2435">
        <w:rPr>
          <w:rFonts w:ascii="Palatino Linotype" w:eastAsia="Times New Roman" w:hAnsi="Palatino Linotype"/>
          <w:color w:val="000000" w:themeColor="text1"/>
          <w:sz w:val="22"/>
          <w:szCs w:val="22"/>
        </w:rPr>
        <w:t>June</w:t>
      </w:r>
      <w:r w:rsidRPr="00BA2435">
        <w:rPr>
          <w:rFonts w:ascii="Palatino Linotype" w:eastAsia="Times New Roman" w:hAnsi="Palatino Linotype"/>
          <w:color w:val="000000" w:themeColor="text1"/>
          <w:sz w:val="22"/>
          <w:szCs w:val="22"/>
        </w:rPr>
        <w:t xml:space="preserve"> 2019. </w:t>
      </w:r>
    </w:p>
    <w:p w:rsidR="0032036A" w:rsidRPr="00E34D03" w:rsidRDefault="00BD3EDC" w:rsidP="00DF7E39">
      <w:pPr>
        <w:pStyle w:val="ListParagraph"/>
        <w:numPr>
          <w:ilvl w:val="0"/>
          <w:numId w:val="39"/>
        </w:numPr>
        <w:ind w:left="360"/>
        <w:jc w:val="both"/>
        <w:rPr>
          <w:rFonts w:ascii="Palatino Linotype" w:eastAsia="Times New Roman" w:hAnsi="Palatino Linotype" w:cs="Arial"/>
          <w:color w:val="000000"/>
          <w:sz w:val="22"/>
          <w:szCs w:val="22"/>
        </w:rPr>
      </w:pPr>
      <w:r w:rsidRPr="00BA2435">
        <w:rPr>
          <w:rFonts w:ascii="Palatino Linotype" w:eastAsia="Times New Roman" w:hAnsi="Palatino Linotype"/>
          <w:color w:val="000000" w:themeColor="text1"/>
          <w:sz w:val="22"/>
          <w:szCs w:val="22"/>
        </w:rPr>
        <w:t xml:space="preserve">The </w:t>
      </w:r>
      <w:r w:rsidR="0032036A" w:rsidRPr="00BA2435">
        <w:rPr>
          <w:rFonts w:ascii="Palatino Linotype" w:eastAsia="Times New Roman" w:hAnsi="Palatino Linotype"/>
          <w:color w:val="000000" w:themeColor="text1"/>
          <w:sz w:val="22"/>
          <w:szCs w:val="22"/>
        </w:rPr>
        <w:t>monthly turnover o</w:t>
      </w:r>
      <w:r w:rsidRPr="00BA2435">
        <w:rPr>
          <w:rFonts w:ascii="Palatino Linotype" w:eastAsia="Times New Roman" w:hAnsi="Palatino Linotype"/>
          <w:color w:val="000000" w:themeColor="text1"/>
          <w:sz w:val="22"/>
          <w:szCs w:val="22"/>
        </w:rPr>
        <w:t>f interest rate futures at BSE in</w:t>
      </w:r>
      <w:r w:rsidR="0032036A" w:rsidRPr="00BA2435">
        <w:rPr>
          <w:rFonts w:ascii="Palatino Linotype" w:eastAsia="Times New Roman" w:hAnsi="Palatino Linotype"/>
          <w:color w:val="000000" w:themeColor="text1"/>
          <w:sz w:val="22"/>
          <w:szCs w:val="22"/>
        </w:rPr>
        <w:t xml:space="preserve">creased by </w:t>
      </w:r>
      <w:r w:rsidRPr="00BA2435">
        <w:rPr>
          <w:rFonts w:ascii="Palatino Linotype" w:eastAsia="Times New Roman" w:hAnsi="Palatino Linotype"/>
          <w:color w:val="000000" w:themeColor="text1"/>
          <w:sz w:val="22"/>
          <w:szCs w:val="22"/>
        </w:rPr>
        <w:t>93</w:t>
      </w:r>
      <w:r w:rsidR="0032036A" w:rsidRPr="00BA2435">
        <w:rPr>
          <w:rFonts w:ascii="Palatino Linotype" w:eastAsia="Times New Roman" w:hAnsi="Palatino Linotype"/>
          <w:color w:val="000000" w:themeColor="text1"/>
          <w:sz w:val="22"/>
          <w:szCs w:val="22"/>
        </w:rPr>
        <w:t xml:space="preserve"> per cent </w:t>
      </w:r>
      <w:r w:rsidR="0032036A" w:rsidRPr="00BA2435">
        <w:rPr>
          <w:rFonts w:ascii="Palatino Linotype" w:hAnsi="Palatino Linotype" w:cs="Arial"/>
          <w:bCs/>
          <w:sz w:val="22"/>
          <w:szCs w:val="22"/>
        </w:rPr>
        <w:t xml:space="preserve">to </w:t>
      </w:r>
      <w:r w:rsidR="00503572" w:rsidRPr="00503572">
        <w:rPr>
          <w:rFonts w:ascii="Rupee Foradian" w:hAnsi="Rupee Foradian" w:cs="Arial"/>
          <w:b/>
          <w:bCs/>
          <w:szCs w:val="22"/>
        </w:rPr>
        <w:t>`</w:t>
      </w:r>
      <w:r w:rsidR="0032036A" w:rsidRPr="00BA2435">
        <w:rPr>
          <w:rFonts w:ascii="Palatino Linotype" w:hAnsi="Palatino Linotype" w:cs="Arial"/>
          <w:b/>
          <w:bCs/>
          <w:sz w:val="22"/>
          <w:szCs w:val="22"/>
        </w:rPr>
        <w:t xml:space="preserve"> </w:t>
      </w:r>
      <w:r w:rsidRPr="00BA2435">
        <w:rPr>
          <w:rFonts w:ascii="Palatino Linotype" w:eastAsia="Times New Roman" w:hAnsi="Palatino Linotype" w:cs="Arial"/>
          <w:color w:val="000000"/>
          <w:sz w:val="22"/>
          <w:szCs w:val="22"/>
        </w:rPr>
        <w:t xml:space="preserve">16,198 </w:t>
      </w:r>
      <w:proofErr w:type="spellStart"/>
      <w:r w:rsidR="0032036A" w:rsidRPr="00BA2435">
        <w:rPr>
          <w:rFonts w:ascii="Palatino Linotype" w:eastAsia="Times New Roman" w:hAnsi="Palatino Linotype"/>
          <w:color w:val="000000" w:themeColor="text1"/>
          <w:sz w:val="22"/>
          <w:szCs w:val="22"/>
        </w:rPr>
        <w:t>crore</w:t>
      </w:r>
      <w:proofErr w:type="spellEnd"/>
      <w:r w:rsidR="0032036A" w:rsidRPr="00BA2435">
        <w:rPr>
          <w:rFonts w:ascii="Palatino Linotype" w:hAnsi="Palatino Linotype" w:cs="Arial"/>
          <w:bCs/>
          <w:sz w:val="22"/>
          <w:szCs w:val="22"/>
        </w:rPr>
        <w:t xml:space="preserve"> </w:t>
      </w:r>
      <w:r w:rsidR="0032036A" w:rsidRPr="00BA2435">
        <w:rPr>
          <w:rFonts w:ascii="Palatino Linotype" w:eastAsia="Times New Roman" w:hAnsi="Palatino Linotype"/>
          <w:color w:val="000000" w:themeColor="text1"/>
          <w:sz w:val="22"/>
          <w:szCs w:val="22"/>
        </w:rPr>
        <w:t xml:space="preserve">from </w:t>
      </w:r>
      <w:proofErr w:type="gramStart"/>
      <w:r w:rsidR="00503572" w:rsidRPr="00503572">
        <w:rPr>
          <w:rFonts w:ascii="Rupee Foradian" w:eastAsia="Times New Roman" w:hAnsi="Rupee Foradian"/>
          <w:b/>
          <w:color w:val="000000" w:themeColor="text1"/>
          <w:szCs w:val="22"/>
        </w:rPr>
        <w:t>`</w:t>
      </w:r>
      <w:r w:rsidR="0032036A" w:rsidRPr="00BA2435">
        <w:rPr>
          <w:rFonts w:ascii="Palatino Linotype" w:eastAsia="Times New Roman" w:hAnsi="Palatino Linotype"/>
          <w:b/>
          <w:color w:val="000000" w:themeColor="text1"/>
          <w:sz w:val="22"/>
          <w:szCs w:val="22"/>
        </w:rPr>
        <w:t xml:space="preserve">  </w:t>
      </w:r>
      <w:r w:rsidRPr="00BA2435">
        <w:rPr>
          <w:rFonts w:ascii="Palatino Linotype" w:eastAsia="Times New Roman" w:hAnsi="Palatino Linotype" w:cs="Arial"/>
          <w:color w:val="000000"/>
          <w:sz w:val="22"/>
          <w:szCs w:val="22"/>
        </w:rPr>
        <w:t>8,395</w:t>
      </w:r>
      <w:proofErr w:type="gramEnd"/>
      <w:r w:rsidRPr="00BA2435">
        <w:rPr>
          <w:rFonts w:ascii="Palatino Linotype" w:eastAsia="Times New Roman" w:hAnsi="Palatino Linotype" w:cs="Arial"/>
          <w:color w:val="000000"/>
          <w:sz w:val="22"/>
          <w:szCs w:val="22"/>
        </w:rPr>
        <w:t xml:space="preserve"> </w:t>
      </w:r>
      <w:proofErr w:type="spellStart"/>
      <w:r w:rsidR="0032036A" w:rsidRPr="00BA2435">
        <w:rPr>
          <w:rFonts w:ascii="Palatino Linotype" w:eastAsia="Times New Roman" w:hAnsi="Palatino Linotype"/>
          <w:color w:val="000000" w:themeColor="text1"/>
          <w:sz w:val="22"/>
          <w:szCs w:val="22"/>
        </w:rPr>
        <w:t>crore</w:t>
      </w:r>
      <w:proofErr w:type="spellEnd"/>
      <w:r w:rsidRPr="00BA2435">
        <w:rPr>
          <w:rFonts w:ascii="Palatino Linotype" w:eastAsia="Times New Roman" w:hAnsi="Palatino Linotype"/>
          <w:color w:val="000000" w:themeColor="text1"/>
          <w:sz w:val="22"/>
          <w:szCs w:val="22"/>
        </w:rPr>
        <w:t xml:space="preserve"> during the same period</w:t>
      </w:r>
      <w:r w:rsidR="0032036A" w:rsidRPr="00BA2435">
        <w:rPr>
          <w:rFonts w:ascii="Palatino Linotype" w:eastAsia="Times New Roman" w:hAnsi="Palatino Linotype"/>
          <w:color w:val="000000" w:themeColor="text1"/>
          <w:sz w:val="22"/>
          <w:szCs w:val="22"/>
        </w:rPr>
        <w:t xml:space="preserve">. </w:t>
      </w:r>
    </w:p>
    <w:p w:rsidR="00E34D03" w:rsidRPr="00E34D03" w:rsidRDefault="00E34D03" w:rsidP="00E34D03">
      <w:pPr>
        <w:pStyle w:val="ListParagraph"/>
        <w:rPr>
          <w:rFonts w:ascii="Palatino Linotype" w:eastAsia="Times New Roman" w:hAnsi="Palatino Linotype" w:cs="Arial"/>
          <w:color w:val="000000"/>
          <w:sz w:val="22"/>
          <w:szCs w:val="22"/>
        </w:rPr>
      </w:pPr>
    </w:p>
    <w:p w:rsidR="00E34D03" w:rsidRPr="00E34D03" w:rsidRDefault="00E34D03" w:rsidP="00DF7E39">
      <w:pPr>
        <w:pStyle w:val="ListParagraph"/>
        <w:spacing w:line="240" w:lineRule="auto"/>
        <w:outlineLvl w:val="0"/>
        <w:rPr>
          <w:rFonts w:ascii="Palatino Linotype" w:hAnsi="Palatino Linotype"/>
          <w:b/>
          <w:color w:val="000000" w:themeColor="text1"/>
          <w:sz w:val="22"/>
          <w:szCs w:val="22"/>
        </w:rPr>
      </w:pPr>
      <w:r w:rsidRPr="00E34D03">
        <w:rPr>
          <w:rFonts w:ascii="Palatino Linotype" w:hAnsi="Palatino Linotype"/>
          <w:b/>
          <w:color w:val="000000" w:themeColor="text1"/>
          <w:sz w:val="22"/>
          <w:szCs w:val="22"/>
        </w:rPr>
        <w:t>Figure 8: Trends of Interest Rate Futures at NSE and BSE (</w:t>
      </w:r>
      <w:r w:rsidRPr="00E34D03">
        <w:rPr>
          <w:rFonts w:ascii="Tahoma" w:hAnsi="Tahoma" w:cs="Tahoma"/>
          <w:b/>
          <w:color w:val="000000" w:themeColor="text1"/>
          <w:sz w:val="22"/>
          <w:szCs w:val="22"/>
        </w:rPr>
        <w:t>₹</w:t>
      </w:r>
      <w:r w:rsidRPr="00E34D03">
        <w:rPr>
          <w:rFonts w:ascii="Palatino Linotype" w:eastAsia="Times New Roman" w:hAnsi="Palatino Linotype"/>
          <w:bCs/>
          <w:color w:val="000000" w:themeColor="text1"/>
          <w:sz w:val="22"/>
          <w:szCs w:val="22"/>
          <w:lang w:eastAsia="en-GB" w:bidi="bn-IN"/>
        </w:rPr>
        <w:t xml:space="preserve"> </w:t>
      </w:r>
      <w:proofErr w:type="spellStart"/>
      <w:r w:rsidRPr="00E34D03">
        <w:rPr>
          <w:rFonts w:ascii="Palatino Linotype" w:hAnsi="Palatino Linotype"/>
          <w:b/>
          <w:color w:val="000000" w:themeColor="text1"/>
          <w:sz w:val="22"/>
          <w:szCs w:val="22"/>
        </w:rPr>
        <w:t>crore</w:t>
      </w:r>
      <w:proofErr w:type="spellEnd"/>
      <w:r w:rsidRPr="00E34D03">
        <w:rPr>
          <w:rFonts w:ascii="Palatino Linotype" w:hAnsi="Palatino Linotype"/>
          <w:b/>
          <w:color w:val="000000" w:themeColor="text1"/>
          <w:sz w:val="22"/>
          <w:szCs w:val="22"/>
        </w:rPr>
        <w:t>)</w:t>
      </w:r>
    </w:p>
    <w:p w:rsidR="0032036A" w:rsidRPr="009A0EB3" w:rsidRDefault="00191B9C" w:rsidP="0032036A">
      <w:pPr>
        <w:jc w:val="both"/>
        <w:rPr>
          <w:rFonts w:ascii="Palatino Linotype" w:eastAsia="Times New Roman" w:hAnsi="Palatino Linotype"/>
          <w:sz w:val="22"/>
          <w:szCs w:val="22"/>
          <w:lang w:val="en-US"/>
        </w:rPr>
      </w:pPr>
      <w:r>
        <w:rPr>
          <w:noProof/>
          <w:lang w:val="en-US"/>
        </w:rPr>
        <w:drawing>
          <wp:inline distT="0" distB="0" distL="0" distR="0" wp14:anchorId="33BAFCB8" wp14:editId="6F542C52">
            <wp:extent cx="5629276" cy="245745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036A" w:rsidRPr="009A0EB3" w:rsidRDefault="0032036A" w:rsidP="0032036A">
      <w:pPr>
        <w:jc w:val="center"/>
        <w:outlineLvl w:val="0"/>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Trading in Corporate Debt Market</w:t>
      </w:r>
    </w:p>
    <w:p w:rsidR="0032036A" w:rsidRPr="009A0EB3" w:rsidRDefault="0032036A" w:rsidP="0032036A">
      <w:pPr>
        <w:widowControl w:val="0"/>
        <w:ind w:left="720"/>
        <w:contextualSpacing/>
        <w:jc w:val="both"/>
        <w:rPr>
          <w:rFonts w:ascii="Palatino Linotype" w:eastAsia="Times New Roman" w:hAnsi="Palatino Linotype"/>
          <w:sz w:val="22"/>
          <w:szCs w:val="22"/>
        </w:rPr>
      </w:pPr>
    </w:p>
    <w:p w:rsidR="00BD3EDC" w:rsidRPr="003C2CFF" w:rsidRDefault="0032036A" w:rsidP="00DF7E39">
      <w:pPr>
        <w:pStyle w:val="ListParagraph"/>
        <w:numPr>
          <w:ilvl w:val="0"/>
          <w:numId w:val="40"/>
        </w:numPr>
        <w:ind w:left="360"/>
        <w:jc w:val="both"/>
        <w:rPr>
          <w:rFonts w:ascii="Palatino Linotype" w:hAnsi="Palatino Linotype" w:cs="Arial"/>
          <w:bCs/>
          <w:sz w:val="22"/>
          <w:szCs w:val="22"/>
        </w:rPr>
      </w:pPr>
      <w:r w:rsidRPr="003C2CFF">
        <w:rPr>
          <w:rFonts w:ascii="Palatino Linotype" w:hAnsi="Palatino Linotype" w:cs="Arial"/>
          <w:bCs/>
          <w:sz w:val="22"/>
          <w:szCs w:val="22"/>
        </w:rPr>
        <w:t xml:space="preserve">During </w:t>
      </w:r>
      <w:r w:rsidR="00BD3EDC" w:rsidRPr="003C2CFF">
        <w:rPr>
          <w:rFonts w:ascii="Palatino Linotype" w:hAnsi="Palatino Linotype" w:cs="Arial"/>
          <w:bCs/>
          <w:sz w:val="22"/>
          <w:szCs w:val="22"/>
        </w:rPr>
        <w:t>July</w:t>
      </w:r>
      <w:r w:rsidRPr="003C2CFF">
        <w:rPr>
          <w:rFonts w:ascii="Palatino Linotype" w:hAnsi="Palatino Linotype" w:cs="Arial"/>
          <w:bCs/>
          <w:sz w:val="22"/>
          <w:szCs w:val="22"/>
        </w:rPr>
        <w:t xml:space="preserve"> 2019, BSE noted </w:t>
      </w:r>
      <w:r w:rsidR="00BD3EDC" w:rsidRPr="003C2CFF">
        <w:rPr>
          <w:rFonts w:ascii="Palatino Linotype" w:hAnsi="Palatino Linotype" w:cs="Arial"/>
          <w:bCs/>
          <w:sz w:val="22"/>
          <w:szCs w:val="22"/>
        </w:rPr>
        <w:t xml:space="preserve">5,255 </w:t>
      </w:r>
      <w:r w:rsidRPr="003C2CFF">
        <w:rPr>
          <w:rFonts w:ascii="Palatino Linotype" w:hAnsi="Palatino Linotype" w:cs="Arial"/>
          <w:bCs/>
          <w:sz w:val="22"/>
          <w:szCs w:val="22"/>
        </w:rPr>
        <w:t xml:space="preserve">trades of corporate debt with a traded value of </w:t>
      </w:r>
      <w:r w:rsidRPr="003C2CFF">
        <w:rPr>
          <w:rFonts w:ascii="Times New Roman" w:hAnsi="Times New Roman"/>
          <w:bCs/>
          <w:sz w:val="22"/>
          <w:szCs w:val="22"/>
        </w:rPr>
        <w:t>₹</w:t>
      </w:r>
      <w:r w:rsidRPr="003C2CFF">
        <w:rPr>
          <w:rFonts w:ascii="Palatino Linotype" w:hAnsi="Palatino Linotype" w:cs="Arial"/>
          <w:bCs/>
          <w:sz w:val="22"/>
          <w:szCs w:val="22"/>
        </w:rPr>
        <w:t xml:space="preserve"> </w:t>
      </w:r>
      <w:r w:rsidR="00BD3EDC" w:rsidRPr="003C2CFF">
        <w:rPr>
          <w:rFonts w:ascii="Palatino Linotype" w:hAnsi="Palatino Linotype" w:cs="Arial"/>
          <w:bCs/>
          <w:sz w:val="22"/>
          <w:szCs w:val="22"/>
        </w:rPr>
        <w:t xml:space="preserve">65,646 </w:t>
      </w:r>
      <w:proofErr w:type="spellStart"/>
      <w:r w:rsidRPr="003C2CFF">
        <w:rPr>
          <w:rFonts w:ascii="Palatino Linotype" w:hAnsi="Palatino Linotype" w:cs="Arial"/>
          <w:bCs/>
          <w:sz w:val="22"/>
          <w:szCs w:val="22"/>
        </w:rPr>
        <w:t>crore</w:t>
      </w:r>
      <w:proofErr w:type="spellEnd"/>
      <w:r w:rsidRPr="003C2CFF">
        <w:rPr>
          <w:rFonts w:ascii="Palatino Linotype" w:hAnsi="Palatino Linotype" w:cs="Arial"/>
          <w:bCs/>
          <w:sz w:val="22"/>
          <w:szCs w:val="22"/>
        </w:rPr>
        <w:t xml:space="preserve"> as compared to </w:t>
      </w:r>
      <w:r w:rsidR="00BD3EDC" w:rsidRPr="003C2CFF">
        <w:rPr>
          <w:rFonts w:ascii="Palatino Linotype" w:hAnsi="Palatino Linotype" w:cs="Arial"/>
          <w:bCs/>
          <w:sz w:val="22"/>
          <w:szCs w:val="22"/>
        </w:rPr>
        <w:t xml:space="preserve">3,662 trades of corporate debt with a traded value of </w:t>
      </w:r>
      <w:r w:rsidR="00BD3EDC" w:rsidRPr="003C2CFF">
        <w:rPr>
          <w:rFonts w:ascii="Times New Roman" w:hAnsi="Times New Roman"/>
          <w:bCs/>
          <w:sz w:val="22"/>
          <w:szCs w:val="22"/>
        </w:rPr>
        <w:t>₹</w:t>
      </w:r>
      <w:r w:rsidR="00BD3EDC" w:rsidRPr="003C2CFF">
        <w:rPr>
          <w:rFonts w:ascii="Palatino Linotype" w:hAnsi="Palatino Linotype" w:cs="Arial"/>
          <w:bCs/>
          <w:sz w:val="22"/>
          <w:szCs w:val="22"/>
        </w:rPr>
        <w:t xml:space="preserve"> 56,679 </w:t>
      </w:r>
      <w:proofErr w:type="spellStart"/>
      <w:r w:rsidR="00BD3EDC" w:rsidRPr="003C2CFF">
        <w:rPr>
          <w:rFonts w:ascii="Palatino Linotype" w:hAnsi="Palatino Linotype" w:cs="Arial"/>
          <w:bCs/>
          <w:sz w:val="22"/>
          <w:szCs w:val="22"/>
        </w:rPr>
        <w:t>crore</w:t>
      </w:r>
      <w:proofErr w:type="spellEnd"/>
      <w:r w:rsidRPr="003C2CFF">
        <w:rPr>
          <w:rFonts w:ascii="Palatino Linotype" w:hAnsi="Palatino Linotype" w:cs="Arial"/>
          <w:bCs/>
          <w:sz w:val="22"/>
          <w:szCs w:val="22"/>
        </w:rPr>
        <w:t xml:space="preserve"> in </w:t>
      </w:r>
      <w:r w:rsidR="00BD3EDC" w:rsidRPr="003C2CFF">
        <w:rPr>
          <w:rFonts w:ascii="Palatino Linotype" w:hAnsi="Palatino Linotype" w:cs="Arial"/>
          <w:bCs/>
          <w:sz w:val="22"/>
          <w:szCs w:val="22"/>
        </w:rPr>
        <w:t>June</w:t>
      </w:r>
      <w:r w:rsidRPr="003C2CFF">
        <w:rPr>
          <w:rFonts w:ascii="Palatino Linotype" w:hAnsi="Palatino Linotype" w:cs="Arial"/>
          <w:bCs/>
          <w:sz w:val="22"/>
          <w:szCs w:val="22"/>
        </w:rPr>
        <w:t xml:space="preserve"> 2019.  </w:t>
      </w:r>
    </w:p>
    <w:p w:rsidR="0032036A" w:rsidRDefault="0032036A" w:rsidP="00DF7E39">
      <w:pPr>
        <w:pStyle w:val="ListParagraph"/>
        <w:numPr>
          <w:ilvl w:val="0"/>
          <w:numId w:val="40"/>
        </w:numPr>
        <w:ind w:left="360"/>
        <w:jc w:val="both"/>
        <w:rPr>
          <w:rFonts w:ascii="Palatino Linotype" w:hAnsi="Palatino Linotype" w:cs="Arial"/>
          <w:bCs/>
          <w:sz w:val="22"/>
          <w:szCs w:val="22"/>
        </w:rPr>
      </w:pPr>
      <w:r w:rsidRPr="003C2CFF">
        <w:rPr>
          <w:rFonts w:ascii="Palatino Linotype" w:hAnsi="Palatino Linotype" w:cs="Arial"/>
          <w:bCs/>
          <w:sz w:val="22"/>
          <w:szCs w:val="22"/>
        </w:rPr>
        <w:t xml:space="preserve">At NSE, </w:t>
      </w:r>
      <w:r w:rsidR="00BD3EDC" w:rsidRPr="003C2CFF">
        <w:rPr>
          <w:rFonts w:ascii="Palatino Linotype" w:hAnsi="Palatino Linotype" w:cs="Arial"/>
          <w:bCs/>
          <w:sz w:val="22"/>
          <w:szCs w:val="22"/>
        </w:rPr>
        <w:t xml:space="preserve">6,886 </w:t>
      </w:r>
      <w:r w:rsidRPr="003C2CFF">
        <w:rPr>
          <w:rFonts w:ascii="Palatino Linotype" w:hAnsi="Palatino Linotype" w:cs="Arial"/>
          <w:bCs/>
          <w:sz w:val="22"/>
          <w:szCs w:val="22"/>
        </w:rPr>
        <w:t xml:space="preserve">trades were noted with a traded value of </w:t>
      </w:r>
      <w:r w:rsidRPr="003C2CFF">
        <w:rPr>
          <w:rFonts w:ascii="Times New Roman" w:hAnsi="Times New Roman"/>
          <w:bCs/>
          <w:sz w:val="22"/>
          <w:szCs w:val="22"/>
        </w:rPr>
        <w:t>₹</w:t>
      </w:r>
      <w:r w:rsidRPr="003C2CFF">
        <w:rPr>
          <w:rFonts w:ascii="Palatino Linotype" w:hAnsi="Palatino Linotype" w:cs="Arial"/>
          <w:bCs/>
          <w:sz w:val="22"/>
          <w:szCs w:val="22"/>
        </w:rPr>
        <w:t xml:space="preserve"> </w:t>
      </w:r>
      <w:r w:rsidR="00FD6AB7" w:rsidRPr="003C2CFF">
        <w:rPr>
          <w:rFonts w:ascii="Palatino Linotype" w:hAnsi="Palatino Linotype" w:cs="Arial"/>
          <w:bCs/>
          <w:sz w:val="22"/>
          <w:szCs w:val="22"/>
        </w:rPr>
        <w:t>1</w:t>
      </w:r>
      <w:proofErr w:type="gramStart"/>
      <w:r w:rsidR="00FD6AB7" w:rsidRPr="003C2CFF">
        <w:rPr>
          <w:rFonts w:ascii="Palatino Linotype" w:hAnsi="Palatino Linotype" w:cs="Arial"/>
          <w:bCs/>
          <w:sz w:val="22"/>
          <w:szCs w:val="22"/>
        </w:rPr>
        <w:t>,18,102</w:t>
      </w:r>
      <w:proofErr w:type="gramEnd"/>
      <w:r w:rsidR="00FD6AB7" w:rsidRPr="003C2CFF">
        <w:rPr>
          <w:rFonts w:ascii="Palatino Linotype" w:hAnsi="Palatino Linotype" w:cs="Arial"/>
          <w:bCs/>
          <w:sz w:val="22"/>
          <w:szCs w:val="22"/>
        </w:rPr>
        <w:t xml:space="preserve"> </w:t>
      </w:r>
      <w:proofErr w:type="spellStart"/>
      <w:r w:rsidRPr="003C2CFF">
        <w:rPr>
          <w:rFonts w:ascii="Palatino Linotype" w:hAnsi="Palatino Linotype" w:cs="Arial"/>
          <w:bCs/>
          <w:sz w:val="22"/>
          <w:szCs w:val="22"/>
        </w:rPr>
        <w:t>crore</w:t>
      </w:r>
      <w:proofErr w:type="spellEnd"/>
      <w:r w:rsidRPr="003C2CFF">
        <w:rPr>
          <w:rFonts w:ascii="Palatino Linotype" w:hAnsi="Palatino Linotype" w:cs="Arial"/>
          <w:bCs/>
          <w:sz w:val="22"/>
          <w:szCs w:val="22"/>
        </w:rPr>
        <w:t xml:space="preserve"> in </w:t>
      </w:r>
      <w:r w:rsidR="00FD6AB7" w:rsidRPr="003C2CFF">
        <w:rPr>
          <w:rFonts w:ascii="Palatino Linotype" w:hAnsi="Palatino Linotype" w:cs="Arial"/>
          <w:bCs/>
          <w:sz w:val="22"/>
          <w:szCs w:val="22"/>
        </w:rPr>
        <w:t>July</w:t>
      </w:r>
      <w:r w:rsidRPr="003C2CFF">
        <w:rPr>
          <w:rFonts w:ascii="Palatino Linotype" w:hAnsi="Palatino Linotype" w:cs="Arial"/>
          <w:bCs/>
          <w:sz w:val="22"/>
          <w:szCs w:val="22"/>
        </w:rPr>
        <w:t xml:space="preserve"> 2019 as compared to </w:t>
      </w:r>
      <w:r w:rsidR="00BD3EDC" w:rsidRPr="003C2CFF">
        <w:rPr>
          <w:rFonts w:ascii="Palatino Linotype" w:hAnsi="Palatino Linotype" w:cs="Arial"/>
          <w:bCs/>
          <w:sz w:val="22"/>
          <w:szCs w:val="22"/>
        </w:rPr>
        <w:t xml:space="preserve">5,845 trades were noted with a traded value of </w:t>
      </w:r>
      <w:r w:rsidR="00BD3EDC" w:rsidRPr="003C2CFF">
        <w:rPr>
          <w:rFonts w:ascii="Times New Roman" w:hAnsi="Times New Roman"/>
          <w:bCs/>
          <w:sz w:val="22"/>
          <w:szCs w:val="22"/>
        </w:rPr>
        <w:t>₹</w:t>
      </w:r>
      <w:r w:rsidR="00BD3EDC" w:rsidRPr="003C2CFF">
        <w:rPr>
          <w:rFonts w:ascii="Palatino Linotype" w:hAnsi="Palatino Linotype" w:cs="Arial"/>
          <w:bCs/>
          <w:sz w:val="22"/>
          <w:szCs w:val="22"/>
        </w:rPr>
        <w:t xml:space="preserve"> 1,14,725 </w:t>
      </w:r>
      <w:proofErr w:type="spellStart"/>
      <w:r w:rsidR="00BD3EDC" w:rsidRPr="003C2CFF">
        <w:rPr>
          <w:rFonts w:ascii="Palatino Linotype" w:hAnsi="Palatino Linotype" w:cs="Arial"/>
          <w:bCs/>
          <w:sz w:val="22"/>
          <w:szCs w:val="22"/>
        </w:rPr>
        <w:t>crore</w:t>
      </w:r>
      <w:proofErr w:type="spellEnd"/>
      <w:r w:rsidR="00BD3EDC" w:rsidRPr="003C2CFF">
        <w:rPr>
          <w:rFonts w:ascii="Palatino Linotype" w:hAnsi="Palatino Linotype" w:cs="Arial"/>
          <w:bCs/>
          <w:sz w:val="22"/>
          <w:szCs w:val="22"/>
        </w:rPr>
        <w:t xml:space="preserve"> in June 2019</w:t>
      </w:r>
      <w:r w:rsidRPr="003C2CFF">
        <w:rPr>
          <w:rFonts w:ascii="Palatino Linotype" w:hAnsi="Palatino Linotype" w:cs="Arial"/>
          <w:bCs/>
          <w:sz w:val="22"/>
          <w:szCs w:val="22"/>
        </w:rPr>
        <w:t xml:space="preserve">. </w:t>
      </w:r>
    </w:p>
    <w:p w:rsidR="00E34D03" w:rsidRDefault="00E34D03" w:rsidP="00E34D03">
      <w:pPr>
        <w:pStyle w:val="ListParagraph"/>
        <w:rPr>
          <w:rFonts w:ascii="Palatino Linotype" w:hAnsi="Palatino Linotype" w:cs="Arial"/>
          <w:bCs/>
          <w:sz w:val="22"/>
          <w:szCs w:val="22"/>
        </w:rPr>
      </w:pPr>
    </w:p>
    <w:p w:rsidR="00DF7E39" w:rsidRDefault="00DF7E39" w:rsidP="00E34D03">
      <w:pPr>
        <w:pStyle w:val="ListParagraph"/>
        <w:rPr>
          <w:rFonts w:ascii="Palatino Linotype" w:hAnsi="Palatino Linotype" w:cs="Arial"/>
          <w:bCs/>
          <w:sz w:val="22"/>
          <w:szCs w:val="22"/>
        </w:rPr>
      </w:pPr>
    </w:p>
    <w:p w:rsidR="00DF7E39" w:rsidRPr="00E34D03" w:rsidRDefault="00DF7E39" w:rsidP="00E34D03">
      <w:pPr>
        <w:pStyle w:val="ListParagraph"/>
        <w:rPr>
          <w:rFonts w:ascii="Palatino Linotype" w:hAnsi="Palatino Linotype" w:cs="Arial"/>
          <w:bCs/>
          <w:sz w:val="22"/>
          <w:szCs w:val="22"/>
        </w:rPr>
      </w:pPr>
    </w:p>
    <w:p w:rsidR="00E34D03" w:rsidRPr="00E34D03" w:rsidRDefault="00E34D03" w:rsidP="00DF7E39">
      <w:pPr>
        <w:pStyle w:val="ListParagraph"/>
        <w:spacing w:line="240" w:lineRule="auto"/>
        <w:outlineLvl w:val="0"/>
        <w:rPr>
          <w:rFonts w:ascii="Palatino Linotype" w:hAnsi="Palatino Linotype"/>
          <w:b/>
          <w:sz w:val="22"/>
          <w:szCs w:val="22"/>
        </w:rPr>
      </w:pPr>
      <w:r w:rsidRPr="00E34D03">
        <w:rPr>
          <w:rFonts w:ascii="Palatino Linotype" w:hAnsi="Palatino Linotype"/>
          <w:b/>
          <w:sz w:val="22"/>
          <w:szCs w:val="22"/>
        </w:rPr>
        <w:t>Figure 9: Trends in Reported Turnover of Corporate Bonds (</w:t>
      </w:r>
      <w:r w:rsidRPr="00E34D03">
        <w:rPr>
          <w:rFonts w:ascii="Tahoma" w:hAnsi="Tahoma" w:cs="Tahoma"/>
          <w:b/>
          <w:sz w:val="22"/>
          <w:szCs w:val="22"/>
        </w:rPr>
        <w:t>₹</w:t>
      </w:r>
      <w:r w:rsidRPr="00E34D03">
        <w:rPr>
          <w:rFonts w:ascii="Palatino Linotype" w:eastAsia="Times New Roman" w:hAnsi="Palatino Linotype" w:cs="Garamond"/>
          <w:sz w:val="22"/>
          <w:szCs w:val="22"/>
        </w:rPr>
        <w:t xml:space="preserve"> </w:t>
      </w:r>
      <w:proofErr w:type="spellStart"/>
      <w:r w:rsidRPr="00E34D03">
        <w:rPr>
          <w:rFonts w:ascii="Palatino Linotype" w:hAnsi="Palatino Linotype"/>
          <w:b/>
          <w:sz w:val="22"/>
          <w:szCs w:val="22"/>
        </w:rPr>
        <w:t>crore</w:t>
      </w:r>
      <w:proofErr w:type="spellEnd"/>
      <w:r w:rsidRPr="00E34D03">
        <w:rPr>
          <w:rFonts w:ascii="Palatino Linotype" w:hAnsi="Palatino Linotype"/>
          <w:b/>
          <w:sz w:val="22"/>
          <w:szCs w:val="22"/>
        </w:rPr>
        <w:t>)</w:t>
      </w:r>
    </w:p>
    <w:p w:rsidR="0032036A" w:rsidRDefault="00191B9C" w:rsidP="0032036A">
      <w:pPr>
        <w:jc w:val="center"/>
        <w:outlineLvl w:val="0"/>
        <w:rPr>
          <w:rFonts w:ascii="Palatino Linotype" w:hAnsi="Palatino Linotype"/>
          <w:b/>
          <w:sz w:val="22"/>
          <w:szCs w:val="22"/>
          <w:highlight w:val="yellow"/>
        </w:rPr>
      </w:pPr>
      <w:r>
        <w:rPr>
          <w:noProof/>
          <w:lang w:val="en-US"/>
        </w:rPr>
        <w:drawing>
          <wp:inline distT="0" distB="0" distL="0" distR="0" wp14:anchorId="6DE0CB9E" wp14:editId="7A0752A3">
            <wp:extent cx="5419726" cy="22955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036A" w:rsidRPr="009A0EB3" w:rsidRDefault="0032036A" w:rsidP="0032036A">
      <w:pPr>
        <w:rPr>
          <w:rFonts w:ascii="Palatino Linotype" w:hAnsi="Palatino Linotype"/>
          <w:b/>
          <w:noProof/>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Institutional Investment</w:t>
      </w:r>
    </w:p>
    <w:p w:rsidR="0032036A" w:rsidRPr="009A0EB3" w:rsidRDefault="0032036A" w:rsidP="0032036A">
      <w:pPr>
        <w:widowControl w:val="0"/>
        <w:ind w:left="720"/>
        <w:contextualSpacing/>
        <w:jc w:val="both"/>
        <w:rPr>
          <w:rFonts w:ascii="Palatino Linotype" w:hAnsi="Palatino Linotype"/>
          <w:b/>
          <w:sz w:val="22"/>
          <w:szCs w:val="22"/>
        </w:rPr>
      </w:pPr>
    </w:p>
    <w:p w:rsidR="0032036A" w:rsidRPr="009A0EB3" w:rsidRDefault="0032036A" w:rsidP="0032036A">
      <w:pPr>
        <w:widowControl w:val="0"/>
        <w:numPr>
          <w:ilvl w:val="0"/>
          <w:numId w:val="1"/>
        </w:numPr>
        <w:tabs>
          <w:tab w:val="left" w:pos="0"/>
        </w:tabs>
        <w:contextualSpacing/>
        <w:jc w:val="both"/>
        <w:rPr>
          <w:rFonts w:ascii="Palatino Linotype" w:hAnsi="Palatino Linotype"/>
          <w:b/>
          <w:sz w:val="22"/>
          <w:szCs w:val="22"/>
        </w:rPr>
      </w:pPr>
      <w:r w:rsidRPr="009A0EB3">
        <w:rPr>
          <w:rFonts w:ascii="Palatino Linotype" w:hAnsi="Palatino Linotype"/>
          <w:b/>
          <w:sz w:val="22"/>
          <w:szCs w:val="22"/>
        </w:rPr>
        <w:t>Trends in Investment by Mutual Funds</w:t>
      </w:r>
    </w:p>
    <w:p w:rsidR="0032036A" w:rsidRPr="009A0EB3" w:rsidRDefault="0032036A" w:rsidP="0032036A">
      <w:pPr>
        <w:jc w:val="both"/>
        <w:rPr>
          <w:rFonts w:ascii="Palatino Linotype" w:eastAsia="Times New Roman" w:hAnsi="Palatino Linotype"/>
          <w:bCs/>
          <w:sz w:val="22"/>
          <w:szCs w:val="22"/>
        </w:rPr>
      </w:pPr>
    </w:p>
    <w:p w:rsidR="004173B2" w:rsidRDefault="004173B2" w:rsidP="0032036A">
      <w:pPr>
        <w:jc w:val="both"/>
        <w:rPr>
          <w:rFonts w:ascii="Palatino Linotype" w:hAnsi="Palatino Linotype" w:cs="Arial"/>
          <w:sz w:val="22"/>
          <w:szCs w:val="22"/>
        </w:rPr>
      </w:pPr>
    </w:p>
    <w:p w:rsidR="009A6127" w:rsidRPr="003C2CFF" w:rsidRDefault="0032036A" w:rsidP="00045B3E">
      <w:pPr>
        <w:pStyle w:val="ListParagraph"/>
        <w:numPr>
          <w:ilvl w:val="0"/>
          <w:numId w:val="41"/>
        </w:numPr>
        <w:ind w:left="360"/>
        <w:jc w:val="both"/>
        <w:rPr>
          <w:rFonts w:ascii="Palatino Linotype" w:hAnsi="Palatino Linotype" w:cs="Arial"/>
          <w:sz w:val="22"/>
          <w:szCs w:val="22"/>
        </w:rPr>
      </w:pPr>
      <w:r w:rsidRPr="003C2CFF">
        <w:rPr>
          <w:rFonts w:ascii="Palatino Linotype" w:hAnsi="Palatino Linotype" w:cs="Arial"/>
          <w:sz w:val="22"/>
          <w:szCs w:val="22"/>
        </w:rPr>
        <w:t xml:space="preserve">The mutual fund industry saw a net inflow of </w:t>
      </w:r>
      <w:r w:rsidR="00503572" w:rsidRPr="00503572">
        <w:rPr>
          <w:rFonts w:ascii="Rupee Foradian" w:hAnsi="Rupee Foradian" w:cs="Arial"/>
          <w:b/>
          <w:szCs w:val="22"/>
        </w:rPr>
        <w:t>`</w:t>
      </w:r>
      <w:r w:rsidRPr="003C2CFF">
        <w:rPr>
          <w:rFonts w:ascii="Palatino Linotype" w:hAnsi="Palatino Linotype" w:cs="Arial"/>
          <w:b/>
          <w:sz w:val="22"/>
          <w:szCs w:val="22"/>
        </w:rPr>
        <w:t xml:space="preserve"> </w:t>
      </w:r>
      <w:r w:rsidR="009A6127" w:rsidRPr="003C2CFF">
        <w:rPr>
          <w:rFonts w:ascii="Palatino Linotype" w:eastAsia="Times New Roman" w:hAnsi="Palatino Linotype" w:cs="Arial"/>
          <w:color w:val="000000"/>
          <w:sz w:val="22"/>
          <w:szCs w:val="22"/>
        </w:rPr>
        <w:t xml:space="preserve">87,088 </w:t>
      </w:r>
      <w:proofErr w:type="spellStart"/>
      <w:r w:rsidRPr="003C2CFF">
        <w:rPr>
          <w:rFonts w:ascii="Palatino Linotype" w:hAnsi="Palatino Linotype" w:cs="Arial"/>
          <w:sz w:val="22"/>
          <w:szCs w:val="22"/>
        </w:rPr>
        <w:t>crore</w:t>
      </w:r>
      <w:proofErr w:type="spellEnd"/>
      <w:r w:rsidRPr="003C2CFF">
        <w:rPr>
          <w:rFonts w:ascii="Palatino Linotype" w:hAnsi="Palatino Linotype" w:cs="Arial"/>
          <w:sz w:val="22"/>
          <w:szCs w:val="22"/>
        </w:rPr>
        <w:t xml:space="preserve"> in </w:t>
      </w:r>
      <w:r w:rsidR="009A6127" w:rsidRPr="003C2CFF">
        <w:rPr>
          <w:rFonts w:ascii="Palatino Linotype" w:hAnsi="Palatino Linotype" w:cs="Arial"/>
          <w:sz w:val="22"/>
          <w:szCs w:val="22"/>
        </w:rPr>
        <w:t>July</w:t>
      </w:r>
      <w:r w:rsidRPr="003C2CFF">
        <w:rPr>
          <w:rFonts w:ascii="Palatino Linotype" w:hAnsi="Palatino Linotype" w:cs="Arial"/>
          <w:sz w:val="22"/>
          <w:szCs w:val="22"/>
        </w:rPr>
        <w:t xml:space="preserve"> 2019</w:t>
      </w:r>
      <w:r w:rsidR="009A6127" w:rsidRPr="003C2CFF">
        <w:rPr>
          <w:rFonts w:ascii="Palatino Linotype" w:hAnsi="Palatino Linotype" w:cs="Arial"/>
          <w:sz w:val="22"/>
          <w:szCs w:val="22"/>
        </w:rPr>
        <w:t xml:space="preserve"> compared to an outflow of </w:t>
      </w:r>
      <w:r w:rsidR="00503572" w:rsidRPr="00503572">
        <w:rPr>
          <w:rFonts w:ascii="Rupee Foradian" w:hAnsi="Rupee Foradian" w:cs="Arial"/>
          <w:b/>
          <w:szCs w:val="22"/>
        </w:rPr>
        <w:t>`</w:t>
      </w:r>
      <w:r w:rsidR="009A6127" w:rsidRPr="003C2CFF">
        <w:rPr>
          <w:rFonts w:ascii="Palatino Linotype" w:eastAsia="Times New Roman" w:hAnsi="Palatino Linotype" w:cs="Arial"/>
          <w:color w:val="000000"/>
          <w:sz w:val="22"/>
          <w:szCs w:val="22"/>
        </w:rPr>
        <w:t>1</w:t>
      </w:r>
      <w:proofErr w:type="gramStart"/>
      <w:r w:rsidR="009A6127" w:rsidRPr="003C2CFF">
        <w:rPr>
          <w:rFonts w:ascii="Palatino Linotype" w:eastAsia="Times New Roman" w:hAnsi="Palatino Linotype" w:cs="Arial"/>
          <w:color w:val="000000"/>
          <w:sz w:val="22"/>
          <w:szCs w:val="22"/>
        </w:rPr>
        <w:t>,59,814</w:t>
      </w:r>
      <w:proofErr w:type="gramEnd"/>
      <w:r w:rsidR="009A6127" w:rsidRPr="003C2CFF">
        <w:rPr>
          <w:rFonts w:ascii="Palatino Linotype" w:eastAsia="Times New Roman" w:hAnsi="Palatino Linotype" w:cs="Arial"/>
          <w:color w:val="000000"/>
          <w:sz w:val="22"/>
          <w:szCs w:val="22"/>
        </w:rPr>
        <w:t xml:space="preserve"> </w:t>
      </w:r>
      <w:proofErr w:type="spellStart"/>
      <w:r w:rsidR="009A6127" w:rsidRPr="003C2CFF">
        <w:rPr>
          <w:rFonts w:ascii="Palatino Linotype" w:eastAsia="Times New Roman" w:hAnsi="Palatino Linotype" w:cs="Arial"/>
          <w:color w:val="000000"/>
          <w:sz w:val="22"/>
          <w:szCs w:val="22"/>
        </w:rPr>
        <w:t>crore</w:t>
      </w:r>
      <w:proofErr w:type="spellEnd"/>
      <w:r w:rsidR="009A6127" w:rsidRPr="003C2CFF">
        <w:rPr>
          <w:rFonts w:ascii="Palatino Linotype" w:eastAsia="Times New Roman" w:hAnsi="Palatino Linotype" w:cs="Arial"/>
          <w:color w:val="000000"/>
          <w:sz w:val="22"/>
          <w:szCs w:val="22"/>
        </w:rPr>
        <w:t xml:space="preserve"> in June 2019</w:t>
      </w:r>
      <w:r w:rsidRPr="003C2CFF">
        <w:rPr>
          <w:rFonts w:ascii="Palatino Linotype" w:hAnsi="Palatino Linotype" w:cs="Arial"/>
          <w:sz w:val="22"/>
          <w:szCs w:val="22"/>
        </w:rPr>
        <w:t>.</w:t>
      </w:r>
    </w:p>
    <w:p w:rsidR="005A3028" w:rsidRPr="003C2CFF" w:rsidRDefault="009A6127" w:rsidP="00045B3E">
      <w:pPr>
        <w:pStyle w:val="ListParagraph"/>
        <w:numPr>
          <w:ilvl w:val="0"/>
          <w:numId w:val="41"/>
        </w:numPr>
        <w:ind w:left="360"/>
        <w:jc w:val="both"/>
        <w:rPr>
          <w:rFonts w:ascii="Palatino Linotype" w:eastAsia="Times New Roman" w:hAnsi="Palatino Linotype" w:cs="Arial"/>
          <w:sz w:val="22"/>
          <w:szCs w:val="22"/>
        </w:rPr>
      </w:pPr>
      <w:r w:rsidRPr="003C2CFF">
        <w:rPr>
          <w:rFonts w:ascii="Palatino Linotype" w:hAnsi="Palatino Linotype" w:cs="Arial"/>
          <w:sz w:val="22"/>
          <w:szCs w:val="22"/>
        </w:rPr>
        <w:t>In terms of category of scheme,</w:t>
      </w:r>
      <w:r w:rsidR="005A3028" w:rsidRPr="003C2CFF">
        <w:rPr>
          <w:rFonts w:ascii="Palatino Linotype" w:hAnsi="Palatino Linotype" w:cs="Arial"/>
          <w:sz w:val="22"/>
          <w:szCs w:val="22"/>
        </w:rPr>
        <w:t xml:space="preserve"> during July 2019</w:t>
      </w:r>
      <w:proofErr w:type="gramStart"/>
      <w:r w:rsidR="005A3028" w:rsidRPr="003C2CFF">
        <w:rPr>
          <w:rFonts w:ascii="Palatino Linotype" w:hAnsi="Palatino Linotype" w:cs="Arial"/>
          <w:sz w:val="22"/>
          <w:szCs w:val="22"/>
        </w:rPr>
        <w:t xml:space="preserve">, </w:t>
      </w:r>
      <w:r w:rsidRPr="003C2CFF">
        <w:rPr>
          <w:rFonts w:ascii="Palatino Linotype" w:hAnsi="Palatino Linotype" w:cs="Arial"/>
          <w:sz w:val="22"/>
          <w:szCs w:val="22"/>
        </w:rPr>
        <w:t xml:space="preserve"> </w:t>
      </w:r>
      <w:r w:rsidR="005A3028" w:rsidRPr="003C2CFF">
        <w:rPr>
          <w:rFonts w:ascii="Palatino Linotype" w:hAnsi="Palatino Linotype" w:cs="Arial"/>
          <w:sz w:val="22"/>
          <w:szCs w:val="22"/>
        </w:rPr>
        <w:t>open</w:t>
      </w:r>
      <w:proofErr w:type="gramEnd"/>
      <w:r w:rsidR="005A3028" w:rsidRPr="003C2CFF">
        <w:rPr>
          <w:rFonts w:ascii="Palatino Linotype" w:hAnsi="Palatino Linotype" w:cs="Arial"/>
          <w:sz w:val="22"/>
          <w:szCs w:val="22"/>
        </w:rPr>
        <w:t xml:space="preserve"> ended schemes </w:t>
      </w:r>
      <w:proofErr w:type="spellStart"/>
      <w:r w:rsidR="005A3028" w:rsidRPr="003C2CFF">
        <w:rPr>
          <w:rFonts w:ascii="Palatino Linotype" w:hAnsi="Palatino Linotype" w:cs="Arial"/>
          <w:sz w:val="22"/>
          <w:szCs w:val="22"/>
        </w:rPr>
        <w:t>mobilised</w:t>
      </w:r>
      <w:proofErr w:type="spellEnd"/>
      <w:r w:rsidR="005A3028" w:rsidRPr="003C2CFF">
        <w:rPr>
          <w:rFonts w:ascii="Palatino Linotype" w:hAnsi="Palatino Linotype" w:cs="Arial"/>
          <w:sz w:val="22"/>
          <w:szCs w:val="22"/>
        </w:rPr>
        <w:t xml:space="preserve"> </w:t>
      </w:r>
      <w:r w:rsidR="00503572" w:rsidRPr="00503572">
        <w:rPr>
          <w:rFonts w:ascii="Rupee Foradian" w:hAnsi="Rupee Foradian" w:cs="Arial"/>
          <w:b/>
          <w:szCs w:val="22"/>
        </w:rPr>
        <w:t>`</w:t>
      </w:r>
      <w:r w:rsidR="005A3028" w:rsidRPr="003C2CFF">
        <w:rPr>
          <w:rFonts w:ascii="Palatino Linotype" w:hAnsi="Palatino Linotype" w:cs="Arial"/>
          <w:sz w:val="22"/>
          <w:szCs w:val="22"/>
        </w:rPr>
        <w:t xml:space="preserve"> </w:t>
      </w:r>
      <w:r w:rsidR="005A3028" w:rsidRPr="003C2CFF">
        <w:rPr>
          <w:rFonts w:ascii="Palatino Linotype" w:eastAsia="Times New Roman" w:hAnsi="Palatino Linotype" w:cs="Arial"/>
          <w:color w:val="000000"/>
          <w:sz w:val="22"/>
          <w:szCs w:val="22"/>
        </w:rPr>
        <w:t xml:space="preserve">90,127 </w:t>
      </w:r>
      <w:proofErr w:type="spellStart"/>
      <w:r w:rsidR="005A3028" w:rsidRPr="003C2CFF">
        <w:rPr>
          <w:rFonts w:ascii="Palatino Linotype" w:eastAsia="Times New Roman" w:hAnsi="Palatino Linotype" w:cs="Arial"/>
          <w:color w:val="000000"/>
          <w:sz w:val="22"/>
          <w:szCs w:val="22"/>
        </w:rPr>
        <w:t>crore</w:t>
      </w:r>
      <w:proofErr w:type="spellEnd"/>
      <w:r w:rsidR="005A3028" w:rsidRPr="003C2CFF">
        <w:rPr>
          <w:rFonts w:ascii="Palatino Linotype" w:eastAsia="Times New Roman" w:hAnsi="Palatino Linotype" w:cs="Arial"/>
          <w:color w:val="000000"/>
          <w:sz w:val="22"/>
          <w:szCs w:val="22"/>
        </w:rPr>
        <w:t xml:space="preserve"> of which </w:t>
      </w:r>
      <w:r w:rsidR="00503572" w:rsidRPr="00503572">
        <w:rPr>
          <w:rFonts w:ascii="Rupee Foradian" w:eastAsia="Times New Roman" w:hAnsi="Rupee Foradian" w:cs="Arial"/>
          <w:b/>
          <w:color w:val="000000"/>
          <w:szCs w:val="22"/>
        </w:rPr>
        <w:t>`</w:t>
      </w:r>
      <w:r w:rsidR="005A3028" w:rsidRPr="003C2CFF">
        <w:rPr>
          <w:rFonts w:ascii="Palatino Linotype" w:eastAsia="Times New Roman" w:hAnsi="Palatino Linotype" w:cs="Arial"/>
          <w:color w:val="000000"/>
          <w:sz w:val="22"/>
          <w:szCs w:val="22"/>
        </w:rPr>
        <w:t xml:space="preserve">61,846 </w:t>
      </w:r>
      <w:proofErr w:type="spellStart"/>
      <w:r w:rsidR="005A3028" w:rsidRPr="003C2CFF">
        <w:rPr>
          <w:rFonts w:ascii="Palatino Linotype" w:eastAsia="Times New Roman" w:hAnsi="Palatino Linotype" w:cs="Arial"/>
          <w:color w:val="000000"/>
          <w:sz w:val="22"/>
          <w:szCs w:val="22"/>
        </w:rPr>
        <w:t>mobilised</w:t>
      </w:r>
      <w:proofErr w:type="spellEnd"/>
      <w:r w:rsidR="005A3028" w:rsidRPr="003C2CFF">
        <w:rPr>
          <w:rFonts w:ascii="Palatino Linotype" w:eastAsia="Times New Roman" w:hAnsi="Palatino Linotype" w:cs="Arial"/>
          <w:color w:val="000000"/>
          <w:sz w:val="22"/>
          <w:szCs w:val="22"/>
        </w:rPr>
        <w:t xml:space="preserve"> through</w:t>
      </w:r>
      <w:r w:rsidR="0032036A" w:rsidRPr="003C2CFF">
        <w:rPr>
          <w:rFonts w:ascii="Palatino Linotype" w:hAnsi="Palatino Linotype" w:cs="Arial"/>
          <w:sz w:val="22"/>
          <w:szCs w:val="22"/>
        </w:rPr>
        <w:t xml:space="preserve"> growth/equity oriented schemes</w:t>
      </w:r>
      <w:r w:rsidR="005A3028" w:rsidRPr="003C2CFF">
        <w:rPr>
          <w:rFonts w:ascii="Palatino Linotype" w:hAnsi="Palatino Linotype" w:cs="Arial"/>
          <w:sz w:val="22"/>
          <w:szCs w:val="22"/>
        </w:rPr>
        <w:t xml:space="preserve">, followed by </w:t>
      </w:r>
      <w:r w:rsidR="00503572" w:rsidRPr="00503572">
        <w:rPr>
          <w:rFonts w:ascii="Rupee Foradian" w:hAnsi="Rupee Foradian" w:cs="Arial"/>
          <w:b/>
          <w:szCs w:val="22"/>
        </w:rPr>
        <w:t>`</w:t>
      </w:r>
      <w:r w:rsidR="005A3028" w:rsidRPr="003C2CFF">
        <w:rPr>
          <w:rFonts w:ascii="Palatino Linotype" w:hAnsi="Palatino Linotype" w:cs="Arial"/>
          <w:sz w:val="22"/>
          <w:szCs w:val="22"/>
        </w:rPr>
        <w:t xml:space="preserve"> </w:t>
      </w:r>
      <w:r w:rsidR="005A3028" w:rsidRPr="003C2CFF">
        <w:rPr>
          <w:rFonts w:ascii="Palatino Linotype" w:eastAsia="Times New Roman" w:hAnsi="Palatino Linotype" w:cs="Arial"/>
          <w:color w:val="000000"/>
          <w:sz w:val="22"/>
          <w:szCs w:val="22"/>
        </w:rPr>
        <w:t xml:space="preserve">12,621 </w:t>
      </w:r>
      <w:proofErr w:type="spellStart"/>
      <w:r w:rsidR="005A3028" w:rsidRPr="003C2CFF">
        <w:rPr>
          <w:rFonts w:ascii="Palatino Linotype" w:eastAsia="Times New Roman" w:hAnsi="Palatino Linotype" w:cs="Arial"/>
          <w:color w:val="000000"/>
          <w:sz w:val="22"/>
          <w:szCs w:val="22"/>
        </w:rPr>
        <w:t>crore</w:t>
      </w:r>
      <w:proofErr w:type="spellEnd"/>
      <w:r w:rsidR="005A3028" w:rsidRPr="003C2CFF">
        <w:rPr>
          <w:rFonts w:ascii="Palatino Linotype" w:eastAsia="Times New Roman" w:hAnsi="Palatino Linotype" w:cs="Arial"/>
          <w:color w:val="000000"/>
          <w:sz w:val="22"/>
          <w:szCs w:val="22"/>
        </w:rPr>
        <w:t xml:space="preserve"> through other schemes (</w:t>
      </w:r>
      <w:r w:rsidR="005A3028" w:rsidRPr="003C2CFF">
        <w:rPr>
          <w:rFonts w:ascii="Palatino Linotype" w:hAnsi="Palatino Linotype" w:cs="Arial"/>
          <w:sz w:val="22"/>
          <w:szCs w:val="22"/>
        </w:rPr>
        <w:t>exchange traded funds (ETFs))</w:t>
      </w:r>
      <w:r w:rsidR="005A3028" w:rsidRPr="003C2CFF">
        <w:rPr>
          <w:rFonts w:ascii="Palatino Linotype" w:eastAsia="Times New Roman" w:hAnsi="Palatino Linotype" w:cs="Arial"/>
          <w:color w:val="000000"/>
          <w:sz w:val="22"/>
          <w:szCs w:val="22"/>
        </w:rPr>
        <w:t xml:space="preserve">, </w:t>
      </w:r>
      <w:r w:rsidR="00503572" w:rsidRPr="00503572">
        <w:rPr>
          <w:rFonts w:ascii="Rupee Foradian" w:eastAsia="Times New Roman" w:hAnsi="Rupee Foradian" w:cs="Arial"/>
          <w:b/>
          <w:color w:val="000000"/>
          <w:szCs w:val="22"/>
        </w:rPr>
        <w:t>`</w:t>
      </w:r>
      <w:r w:rsidR="005A3028" w:rsidRPr="003C2CFF">
        <w:rPr>
          <w:rFonts w:ascii="Palatino Linotype" w:eastAsia="Times New Roman" w:hAnsi="Palatino Linotype" w:cs="Arial"/>
          <w:color w:val="000000"/>
          <w:sz w:val="22"/>
          <w:szCs w:val="22"/>
        </w:rPr>
        <w:t xml:space="preserve"> 8,113 </w:t>
      </w:r>
      <w:proofErr w:type="spellStart"/>
      <w:r w:rsidR="005A3028" w:rsidRPr="003C2CFF">
        <w:rPr>
          <w:rFonts w:ascii="Palatino Linotype" w:eastAsia="Times New Roman" w:hAnsi="Palatino Linotype" w:cs="Arial"/>
          <w:color w:val="000000"/>
          <w:sz w:val="22"/>
          <w:szCs w:val="22"/>
        </w:rPr>
        <w:t>crore</w:t>
      </w:r>
      <w:proofErr w:type="spellEnd"/>
      <w:r w:rsidR="005A3028" w:rsidRPr="003C2CFF">
        <w:rPr>
          <w:rFonts w:ascii="Palatino Linotype" w:eastAsia="Times New Roman" w:hAnsi="Palatino Linotype" w:cs="Arial"/>
          <w:color w:val="000000"/>
          <w:sz w:val="22"/>
          <w:szCs w:val="22"/>
        </w:rPr>
        <w:t xml:space="preserve"> through </w:t>
      </w:r>
      <w:r w:rsidR="0032036A" w:rsidRPr="003C2CFF">
        <w:rPr>
          <w:rFonts w:ascii="Palatino Linotype" w:hAnsi="Palatino Linotype" w:cs="Arial"/>
          <w:sz w:val="22"/>
          <w:szCs w:val="22"/>
        </w:rPr>
        <w:t xml:space="preserve"> </w:t>
      </w:r>
      <w:r w:rsidR="005A3028" w:rsidRPr="003C2CFF">
        <w:rPr>
          <w:rFonts w:ascii="Palatino Linotype" w:hAnsi="Palatino Linotype" w:cs="Arial"/>
          <w:sz w:val="22"/>
          <w:szCs w:val="22"/>
        </w:rPr>
        <w:t xml:space="preserve">Growth/Equity Oriented Schemes, </w:t>
      </w:r>
      <w:r w:rsidR="00503572" w:rsidRPr="00503572">
        <w:rPr>
          <w:rFonts w:ascii="Rupee Foradian" w:hAnsi="Rupee Foradian" w:cs="Arial"/>
          <w:b/>
          <w:szCs w:val="22"/>
        </w:rPr>
        <w:t>`</w:t>
      </w:r>
      <w:r w:rsidR="005A3028" w:rsidRPr="003C2CFF">
        <w:rPr>
          <w:rFonts w:ascii="Palatino Linotype" w:hAnsi="Palatino Linotype" w:cs="Arial"/>
          <w:sz w:val="22"/>
          <w:szCs w:val="22"/>
        </w:rPr>
        <w:t xml:space="preserve"> </w:t>
      </w:r>
      <w:r w:rsidR="005A3028" w:rsidRPr="003C2CFF">
        <w:rPr>
          <w:rFonts w:ascii="Palatino Linotype" w:eastAsia="Times New Roman" w:hAnsi="Palatino Linotype" w:cs="Arial"/>
          <w:color w:val="000000"/>
          <w:sz w:val="22"/>
          <w:szCs w:val="22"/>
        </w:rPr>
        <w:t xml:space="preserve">7,393 </w:t>
      </w:r>
      <w:proofErr w:type="spellStart"/>
      <w:r w:rsidR="005A3028" w:rsidRPr="003C2CFF">
        <w:rPr>
          <w:rFonts w:ascii="Palatino Linotype" w:eastAsia="Times New Roman" w:hAnsi="Palatino Linotype" w:cs="Arial"/>
          <w:color w:val="000000"/>
          <w:sz w:val="22"/>
          <w:szCs w:val="22"/>
        </w:rPr>
        <w:t>crore</w:t>
      </w:r>
      <w:proofErr w:type="spellEnd"/>
      <w:r w:rsidR="005A3028" w:rsidRPr="003C2CFF">
        <w:rPr>
          <w:rFonts w:ascii="Palatino Linotype" w:eastAsia="Times New Roman" w:hAnsi="Palatino Linotype" w:cs="Arial"/>
          <w:color w:val="000000"/>
          <w:sz w:val="22"/>
          <w:szCs w:val="22"/>
        </w:rPr>
        <w:t xml:space="preserve"> through</w:t>
      </w:r>
      <w:r w:rsidR="005A3028" w:rsidRPr="003C2CFF">
        <w:rPr>
          <w:rFonts w:ascii="Palatino Linotype" w:hAnsi="Palatino Linotype"/>
          <w:sz w:val="22"/>
          <w:szCs w:val="22"/>
        </w:rPr>
        <w:t xml:space="preserve"> </w:t>
      </w:r>
      <w:r w:rsidR="005A3028" w:rsidRPr="003C2CFF">
        <w:rPr>
          <w:rFonts w:ascii="Palatino Linotype" w:eastAsia="Times New Roman" w:hAnsi="Palatino Linotype" w:cs="Arial"/>
          <w:color w:val="000000"/>
          <w:sz w:val="22"/>
          <w:szCs w:val="22"/>
        </w:rPr>
        <w:t xml:space="preserve">Hybrid Schemes and </w:t>
      </w:r>
      <w:r w:rsidR="00503572" w:rsidRPr="00503572">
        <w:rPr>
          <w:rFonts w:ascii="Rupee Foradian" w:eastAsia="Times New Roman" w:hAnsi="Rupee Foradian" w:cs="Arial"/>
          <w:b/>
          <w:color w:val="000000"/>
          <w:szCs w:val="22"/>
        </w:rPr>
        <w:t>`</w:t>
      </w:r>
      <w:r w:rsidR="005A3028" w:rsidRPr="003C2CFF">
        <w:rPr>
          <w:rFonts w:ascii="Palatino Linotype" w:eastAsia="Times New Roman" w:hAnsi="Palatino Linotype" w:cs="Arial"/>
          <w:color w:val="000000"/>
          <w:sz w:val="22"/>
          <w:szCs w:val="22"/>
        </w:rPr>
        <w:t xml:space="preserve"> 155 </w:t>
      </w:r>
      <w:proofErr w:type="spellStart"/>
      <w:r w:rsidR="005A3028" w:rsidRPr="003C2CFF">
        <w:rPr>
          <w:rFonts w:ascii="Palatino Linotype" w:eastAsia="Times New Roman" w:hAnsi="Palatino Linotype" w:cs="Arial"/>
          <w:color w:val="000000"/>
          <w:sz w:val="22"/>
          <w:szCs w:val="22"/>
        </w:rPr>
        <w:t>crore</w:t>
      </w:r>
      <w:proofErr w:type="spellEnd"/>
      <w:r w:rsidR="005A3028" w:rsidRPr="003C2CFF">
        <w:rPr>
          <w:rFonts w:ascii="Palatino Linotype" w:eastAsia="Times New Roman" w:hAnsi="Palatino Linotype" w:cs="Arial"/>
          <w:color w:val="000000"/>
          <w:sz w:val="22"/>
          <w:szCs w:val="22"/>
        </w:rPr>
        <w:t xml:space="preserve"> through </w:t>
      </w:r>
      <w:r w:rsidR="005A3028" w:rsidRPr="003C2CFF">
        <w:rPr>
          <w:rFonts w:ascii="Palatino Linotype" w:eastAsia="Times New Roman" w:hAnsi="Palatino Linotype" w:cs="Arial"/>
          <w:sz w:val="22"/>
          <w:szCs w:val="22"/>
        </w:rPr>
        <w:t>Solution Oriented  Schemes.</w:t>
      </w:r>
    </w:p>
    <w:p w:rsidR="005A3028" w:rsidRPr="003C2CFF" w:rsidRDefault="005A3028" w:rsidP="00045B3E">
      <w:pPr>
        <w:pStyle w:val="ListParagraph"/>
        <w:numPr>
          <w:ilvl w:val="0"/>
          <w:numId w:val="41"/>
        </w:numPr>
        <w:ind w:left="360"/>
        <w:jc w:val="both"/>
        <w:rPr>
          <w:rFonts w:ascii="Palatino Linotype" w:eastAsia="Times New Roman" w:hAnsi="Palatino Linotype" w:cs="Arial"/>
          <w:sz w:val="22"/>
          <w:szCs w:val="22"/>
        </w:rPr>
      </w:pPr>
      <w:r w:rsidRPr="003C2CFF">
        <w:rPr>
          <w:rFonts w:ascii="Palatino Linotype" w:eastAsia="Times New Roman" w:hAnsi="Palatino Linotype" w:cs="Arial"/>
          <w:sz w:val="22"/>
          <w:szCs w:val="22"/>
        </w:rPr>
        <w:t xml:space="preserve">On the other hand, there was an outflow of </w:t>
      </w:r>
      <w:r w:rsidR="00503572" w:rsidRPr="00503572">
        <w:rPr>
          <w:rFonts w:ascii="Rupee Foradian" w:eastAsia="Times New Roman" w:hAnsi="Rupee Foradian" w:cs="Arial"/>
          <w:b/>
          <w:szCs w:val="22"/>
        </w:rPr>
        <w:t>`</w:t>
      </w:r>
      <w:r w:rsidRPr="003C2CFF">
        <w:rPr>
          <w:rFonts w:ascii="Palatino Linotype" w:eastAsia="Times New Roman" w:hAnsi="Palatino Linotype" w:cs="Arial"/>
          <w:sz w:val="22"/>
          <w:szCs w:val="22"/>
        </w:rPr>
        <w:t xml:space="preserve"> 2,870 </w:t>
      </w:r>
      <w:proofErr w:type="spellStart"/>
      <w:r w:rsidRPr="003C2CFF">
        <w:rPr>
          <w:rFonts w:ascii="Palatino Linotype" w:eastAsia="Times New Roman" w:hAnsi="Palatino Linotype" w:cs="Arial"/>
          <w:sz w:val="22"/>
          <w:szCs w:val="22"/>
        </w:rPr>
        <w:t>crore</w:t>
      </w:r>
      <w:proofErr w:type="spellEnd"/>
      <w:r w:rsidRPr="003C2CFF">
        <w:rPr>
          <w:rFonts w:ascii="Palatino Linotype" w:eastAsia="Times New Roman" w:hAnsi="Palatino Linotype" w:cs="Arial"/>
          <w:sz w:val="22"/>
          <w:szCs w:val="22"/>
        </w:rPr>
        <w:t xml:space="preserve"> from closed ended schemes of which </w:t>
      </w:r>
      <w:r w:rsidR="00503572" w:rsidRPr="00503572">
        <w:rPr>
          <w:rFonts w:ascii="Rupee Foradian" w:eastAsia="Times New Roman" w:hAnsi="Rupee Foradian" w:cs="Arial"/>
          <w:b/>
          <w:szCs w:val="22"/>
        </w:rPr>
        <w:t>`</w:t>
      </w:r>
      <w:r w:rsidRPr="003C2CFF">
        <w:rPr>
          <w:rFonts w:ascii="Palatino Linotype" w:eastAsia="Times New Roman" w:hAnsi="Palatino Linotype" w:cs="Arial"/>
          <w:sz w:val="22"/>
          <w:szCs w:val="22"/>
        </w:rPr>
        <w:t xml:space="preserve">2,850 </w:t>
      </w:r>
      <w:proofErr w:type="spellStart"/>
      <w:r w:rsidRPr="003C2CFF">
        <w:rPr>
          <w:rFonts w:ascii="Palatino Linotype" w:eastAsia="Times New Roman" w:hAnsi="Palatino Linotype" w:cs="Arial"/>
          <w:sz w:val="22"/>
          <w:szCs w:val="22"/>
        </w:rPr>
        <w:t>crore</w:t>
      </w:r>
      <w:proofErr w:type="spellEnd"/>
      <w:r w:rsidRPr="003C2CFF">
        <w:rPr>
          <w:rFonts w:ascii="Palatino Linotype" w:eastAsia="Times New Roman" w:hAnsi="Palatino Linotype" w:cs="Arial"/>
          <w:sz w:val="22"/>
          <w:szCs w:val="22"/>
        </w:rPr>
        <w:t xml:space="preserve"> from </w:t>
      </w:r>
      <w:proofErr w:type="gramStart"/>
      <w:r w:rsidRPr="003C2CFF">
        <w:rPr>
          <w:rFonts w:ascii="Palatino Linotype" w:eastAsia="Times New Roman" w:hAnsi="Palatino Linotype" w:cs="Arial"/>
          <w:sz w:val="22"/>
          <w:szCs w:val="22"/>
        </w:rPr>
        <w:t>open</w:t>
      </w:r>
      <w:r w:rsidR="001F5922">
        <w:rPr>
          <w:rFonts w:ascii="Palatino Linotype" w:eastAsia="Times New Roman" w:hAnsi="Palatino Linotype" w:cs="Arial"/>
          <w:sz w:val="22"/>
          <w:szCs w:val="22"/>
        </w:rPr>
        <w:t xml:space="preserve"> </w:t>
      </w:r>
      <w:r w:rsidRPr="003C2CFF">
        <w:rPr>
          <w:rFonts w:ascii="Palatino Linotype" w:eastAsia="Times New Roman" w:hAnsi="Palatino Linotype" w:cs="Arial"/>
          <w:sz w:val="22"/>
          <w:szCs w:val="22"/>
        </w:rPr>
        <w:t xml:space="preserve"> ended</w:t>
      </w:r>
      <w:proofErr w:type="gramEnd"/>
      <w:r w:rsidRPr="003C2CFF">
        <w:rPr>
          <w:rFonts w:ascii="Palatino Linotype" w:eastAsia="Times New Roman" w:hAnsi="Palatino Linotype" w:cs="Arial"/>
          <w:sz w:val="22"/>
          <w:szCs w:val="22"/>
        </w:rPr>
        <w:t xml:space="preserve"> Income/Debt Oriented Schemes. Further, there was a net outflow of </w:t>
      </w:r>
      <w:r w:rsidR="00503572" w:rsidRPr="00503572">
        <w:rPr>
          <w:rFonts w:ascii="Rupee Foradian" w:eastAsia="Times New Roman" w:hAnsi="Rupee Foradian" w:cs="Arial"/>
          <w:b/>
          <w:szCs w:val="22"/>
        </w:rPr>
        <w:t>`</w:t>
      </w:r>
      <w:r w:rsidRPr="003C2CFF">
        <w:rPr>
          <w:rFonts w:ascii="Palatino Linotype" w:eastAsia="Times New Roman" w:hAnsi="Palatino Linotype" w:cs="Arial"/>
          <w:sz w:val="22"/>
          <w:szCs w:val="22"/>
        </w:rPr>
        <w:t xml:space="preserve">169 </w:t>
      </w:r>
      <w:proofErr w:type="spellStart"/>
      <w:r w:rsidRPr="003C2CFF">
        <w:rPr>
          <w:rFonts w:ascii="Palatino Linotype" w:eastAsia="Times New Roman" w:hAnsi="Palatino Linotype" w:cs="Arial"/>
          <w:sz w:val="22"/>
          <w:szCs w:val="22"/>
        </w:rPr>
        <w:t>crore</w:t>
      </w:r>
      <w:proofErr w:type="spellEnd"/>
      <w:r w:rsidRPr="003C2CFF">
        <w:rPr>
          <w:rFonts w:ascii="Palatino Linotype" w:eastAsia="Times New Roman" w:hAnsi="Palatino Linotype" w:cs="Arial"/>
          <w:sz w:val="22"/>
          <w:szCs w:val="22"/>
        </w:rPr>
        <w:t xml:space="preserve"> from interval schemes.</w:t>
      </w:r>
    </w:p>
    <w:p w:rsidR="0032036A" w:rsidRPr="003C2CFF" w:rsidRDefault="0032036A" w:rsidP="00045B3E">
      <w:pPr>
        <w:pStyle w:val="ListParagraph"/>
        <w:numPr>
          <w:ilvl w:val="0"/>
          <w:numId w:val="41"/>
        </w:numPr>
        <w:ind w:left="360"/>
        <w:jc w:val="both"/>
        <w:rPr>
          <w:rFonts w:ascii="Palatino Linotype" w:eastAsia="Times New Roman" w:hAnsi="Palatino Linotype" w:cs="Arial"/>
          <w:color w:val="000000"/>
          <w:sz w:val="22"/>
          <w:szCs w:val="22"/>
        </w:rPr>
      </w:pPr>
      <w:r w:rsidRPr="003C2CFF">
        <w:rPr>
          <w:rFonts w:ascii="Palatino Linotype" w:hAnsi="Palatino Linotype" w:cs="Arial"/>
          <w:sz w:val="22"/>
          <w:szCs w:val="22"/>
        </w:rPr>
        <w:t xml:space="preserve">The net assets under </w:t>
      </w:r>
      <w:r w:rsidR="009A6127" w:rsidRPr="003C2CFF">
        <w:rPr>
          <w:rFonts w:ascii="Palatino Linotype" w:hAnsi="Palatino Linotype" w:cs="Arial"/>
          <w:sz w:val="22"/>
          <w:szCs w:val="22"/>
        </w:rPr>
        <w:t>management of all mutual funds in</w:t>
      </w:r>
      <w:r w:rsidRPr="003C2CFF">
        <w:rPr>
          <w:rFonts w:ascii="Palatino Linotype" w:hAnsi="Palatino Linotype" w:cs="Arial"/>
          <w:sz w:val="22"/>
          <w:szCs w:val="22"/>
        </w:rPr>
        <w:t xml:space="preserve">creased by </w:t>
      </w:r>
      <w:r w:rsidR="009A6127" w:rsidRPr="003C2CFF">
        <w:rPr>
          <w:rFonts w:ascii="Palatino Linotype" w:hAnsi="Palatino Linotype" w:cs="Arial"/>
          <w:sz w:val="22"/>
          <w:szCs w:val="22"/>
        </w:rPr>
        <w:t>1.2</w:t>
      </w:r>
      <w:r w:rsidRPr="003C2CFF">
        <w:rPr>
          <w:rFonts w:ascii="Palatino Linotype" w:hAnsi="Palatino Linotype" w:cs="Arial"/>
          <w:sz w:val="22"/>
          <w:szCs w:val="22"/>
        </w:rPr>
        <w:t xml:space="preserve"> per cent to </w:t>
      </w:r>
      <w:r w:rsidRPr="003C2CFF">
        <w:rPr>
          <w:rFonts w:ascii="Times New Roman" w:hAnsi="Times New Roman"/>
          <w:sz w:val="22"/>
          <w:szCs w:val="22"/>
        </w:rPr>
        <w:t>₹</w:t>
      </w:r>
      <w:r w:rsidRPr="003C2CFF">
        <w:rPr>
          <w:rFonts w:ascii="Palatino Linotype" w:hAnsi="Palatino Linotype" w:cs="Arial"/>
          <w:sz w:val="22"/>
          <w:szCs w:val="22"/>
        </w:rPr>
        <w:t xml:space="preserve"> </w:t>
      </w:r>
      <w:r w:rsidR="009A6127" w:rsidRPr="003C2CFF">
        <w:rPr>
          <w:rFonts w:ascii="Palatino Linotype" w:hAnsi="Palatino Linotype" w:cs="Arial"/>
          <w:sz w:val="22"/>
          <w:szCs w:val="22"/>
        </w:rPr>
        <w:t>24.5</w:t>
      </w:r>
      <w:r w:rsidRPr="003C2CFF">
        <w:rPr>
          <w:rFonts w:ascii="Palatino Linotype" w:hAnsi="Palatino Linotype" w:cs="Arial"/>
          <w:sz w:val="22"/>
          <w:szCs w:val="22"/>
        </w:rPr>
        <w:t xml:space="preserve"> lakh </w:t>
      </w:r>
      <w:proofErr w:type="spellStart"/>
      <w:r w:rsidRPr="003C2CFF">
        <w:rPr>
          <w:rFonts w:ascii="Palatino Linotype" w:hAnsi="Palatino Linotype" w:cs="Arial"/>
          <w:sz w:val="22"/>
          <w:szCs w:val="22"/>
        </w:rPr>
        <w:t>crore</w:t>
      </w:r>
      <w:proofErr w:type="spellEnd"/>
      <w:r w:rsidRPr="003C2CFF">
        <w:rPr>
          <w:rFonts w:ascii="Palatino Linotype" w:hAnsi="Palatino Linotype" w:cs="Arial"/>
          <w:sz w:val="22"/>
          <w:szCs w:val="22"/>
        </w:rPr>
        <w:t xml:space="preserve"> at the end of </w:t>
      </w:r>
      <w:r w:rsidR="009A6127" w:rsidRPr="003C2CFF">
        <w:rPr>
          <w:rFonts w:ascii="Palatino Linotype" w:hAnsi="Palatino Linotype" w:cs="Arial"/>
          <w:sz w:val="22"/>
          <w:szCs w:val="22"/>
        </w:rPr>
        <w:t>July</w:t>
      </w:r>
      <w:r w:rsidRPr="003C2CFF">
        <w:rPr>
          <w:rFonts w:ascii="Palatino Linotype" w:hAnsi="Palatino Linotype" w:cs="Arial"/>
          <w:sz w:val="22"/>
          <w:szCs w:val="22"/>
        </w:rPr>
        <w:t xml:space="preserve"> 2019 from </w:t>
      </w:r>
      <w:r w:rsidRPr="003C2CFF">
        <w:rPr>
          <w:rFonts w:ascii="Times New Roman" w:hAnsi="Times New Roman"/>
          <w:sz w:val="22"/>
          <w:szCs w:val="22"/>
        </w:rPr>
        <w:t>₹</w:t>
      </w:r>
      <w:r w:rsidRPr="003C2CFF">
        <w:rPr>
          <w:rFonts w:ascii="Palatino Linotype" w:hAnsi="Palatino Linotype" w:cs="Arial"/>
          <w:sz w:val="22"/>
          <w:szCs w:val="22"/>
        </w:rPr>
        <w:t xml:space="preserve"> </w:t>
      </w:r>
      <w:r w:rsidR="009A6127" w:rsidRPr="003C2CFF">
        <w:rPr>
          <w:rFonts w:ascii="Palatino Linotype" w:hAnsi="Palatino Linotype" w:cs="Arial"/>
          <w:sz w:val="22"/>
          <w:szCs w:val="22"/>
        </w:rPr>
        <w:t>24.3</w:t>
      </w:r>
      <w:r w:rsidRPr="003C2CFF">
        <w:rPr>
          <w:rFonts w:ascii="Palatino Linotype" w:hAnsi="Palatino Linotype" w:cs="Arial"/>
          <w:sz w:val="22"/>
          <w:szCs w:val="22"/>
        </w:rPr>
        <w:t xml:space="preserve"> lakh </w:t>
      </w:r>
      <w:proofErr w:type="spellStart"/>
      <w:r w:rsidRPr="003C2CFF">
        <w:rPr>
          <w:rFonts w:ascii="Palatino Linotype" w:hAnsi="Palatino Linotype" w:cs="Arial"/>
          <w:sz w:val="22"/>
          <w:szCs w:val="22"/>
        </w:rPr>
        <w:t>crore</w:t>
      </w:r>
      <w:proofErr w:type="spellEnd"/>
      <w:r w:rsidRPr="003C2CFF">
        <w:rPr>
          <w:rFonts w:ascii="Palatino Linotype" w:hAnsi="Palatino Linotype" w:cs="Arial"/>
          <w:sz w:val="22"/>
          <w:szCs w:val="22"/>
        </w:rPr>
        <w:t xml:space="preserve"> at the end of </w:t>
      </w:r>
      <w:r w:rsidR="009A6127" w:rsidRPr="003C2CFF">
        <w:rPr>
          <w:rFonts w:ascii="Palatino Linotype" w:hAnsi="Palatino Linotype" w:cs="Arial"/>
          <w:sz w:val="22"/>
          <w:szCs w:val="22"/>
        </w:rPr>
        <w:t>June</w:t>
      </w:r>
      <w:r w:rsidRPr="003C2CFF">
        <w:rPr>
          <w:rFonts w:ascii="Palatino Linotype" w:hAnsi="Palatino Linotype" w:cs="Arial"/>
          <w:sz w:val="22"/>
          <w:szCs w:val="22"/>
        </w:rPr>
        <w:t xml:space="preserve"> 2019.</w:t>
      </w:r>
    </w:p>
    <w:p w:rsidR="005A3028" w:rsidRPr="003C2CFF" w:rsidRDefault="0032036A" w:rsidP="00045B3E">
      <w:pPr>
        <w:pStyle w:val="ListParagraph"/>
        <w:numPr>
          <w:ilvl w:val="0"/>
          <w:numId w:val="41"/>
        </w:numPr>
        <w:ind w:left="360"/>
        <w:jc w:val="both"/>
        <w:rPr>
          <w:rFonts w:ascii="Palatino Linotype" w:eastAsia="Times New Roman" w:hAnsi="Palatino Linotype" w:cs="Arial"/>
          <w:sz w:val="22"/>
          <w:szCs w:val="22"/>
        </w:rPr>
      </w:pPr>
      <w:r w:rsidRPr="003C2CFF">
        <w:rPr>
          <w:rFonts w:ascii="Palatino Linotype" w:hAnsi="Palatino Linotype" w:cs="Arial"/>
          <w:sz w:val="22"/>
          <w:szCs w:val="22"/>
        </w:rPr>
        <w:t xml:space="preserve">As on </w:t>
      </w:r>
      <w:r w:rsidR="005A3028" w:rsidRPr="003C2CFF">
        <w:rPr>
          <w:rFonts w:ascii="Palatino Linotype" w:hAnsi="Palatino Linotype" w:cs="Arial"/>
          <w:sz w:val="22"/>
          <w:szCs w:val="22"/>
        </w:rPr>
        <w:t>July 31</w:t>
      </w:r>
      <w:r w:rsidRPr="003C2CFF">
        <w:rPr>
          <w:rFonts w:ascii="Palatino Linotype" w:hAnsi="Palatino Linotype" w:cs="Arial"/>
          <w:sz w:val="22"/>
          <w:szCs w:val="22"/>
        </w:rPr>
        <w:t xml:space="preserve">, 2019, there were a total of </w:t>
      </w:r>
      <w:r w:rsidR="005A3028" w:rsidRPr="003C2CFF">
        <w:rPr>
          <w:rFonts w:ascii="Palatino Linotype" w:hAnsi="Palatino Linotype" w:cs="Arial"/>
          <w:sz w:val="22"/>
          <w:szCs w:val="22"/>
        </w:rPr>
        <w:t>1,929</w:t>
      </w:r>
      <w:r w:rsidRPr="003C2CFF">
        <w:rPr>
          <w:rFonts w:ascii="Palatino Linotype" w:hAnsi="Palatino Linotype" w:cs="Arial"/>
          <w:sz w:val="22"/>
          <w:szCs w:val="22"/>
        </w:rPr>
        <w:t xml:space="preserve"> mutual fund schemes in the market, of which </w:t>
      </w:r>
      <w:r w:rsidR="005A3028" w:rsidRPr="003C2CFF">
        <w:rPr>
          <w:rFonts w:ascii="Palatino Linotype" w:hAnsi="Palatino Linotype" w:cs="Arial"/>
          <w:sz w:val="22"/>
          <w:szCs w:val="22"/>
        </w:rPr>
        <w:t>1</w:t>
      </w:r>
      <w:r w:rsidR="001F5922">
        <w:rPr>
          <w:rFonts w:ascii="Palatino Linotype" w:hAnsi="Palatino Linotype" w:cs="Arial"/>
          <w:sz w:val="22"/>
          <w:szCs w:val="22"/>
        </w:rPr>
        <w:t>,</w:t>
      </w:r>
      <w:r w:rsidR="005A3028" w:rsidRPr="003C2CFF">
        <w:rPr>
          <w:rFonts w:ascii="Palatino Linotype" w:hAnsi="Palatino Linotype" w:cs="Arial"/>
          <w:sz w:val="22"/>
          <w:szCs w:val="22"/>
        </w:rPr>
        <w:t>170</w:t>
      </w:r>
      <w:r w:rsidRPr="003C2CFF">
        <w:rPr>
          <w:rFonts w:ascii="Palatino Linotype" w:hAnsi="Palatino Linotype" w:cs="Arial"/>
          <w:sz w:val="22"/>
          <w:szCs w:val="22"/>
        </w:rPr>
        <w:t xml:space="preserve"> were income / debt oriented schemes</w:t>
      </w:r>
      <w:r w:rsidR="005A3028" w:rsidRPr="003C2CFF">
        <w:rPr>
          <w:rFonts w:ascii="Palatino Linotype" w:hAnsi="Palatino Linotype" w:cs="Arial"/>
          <w:sz w:val="22"/>
          <w:szCs w:val="22"/>
        </w:rPr>
        <w:t xml:space="preserve"> (311 open ended and 859 closed ended)</w:t>
      </w:r>
      <w:r w:rsidRPr="003C2CFF">
        <w:rPr>
          <w:rFonts w:ascii="Palatino Linotype" w:hAnsi="Palatino Linotype" w:cs="Arial"/>
          <w:sz w:val="22"/>
          <w:szCs w:val="22"/>
        </w:rPr>
        <w:t xml:space="preserve">, </w:t>
      </w:r>
      <w:r w:rsidR="005A3028" w:rsidRPr="003C2CFF">
        <w:rPr>
          <w:rFonts w:ascii="Palatino Linotype" w:hAnsi="Palatino Linotype" w:cs="Arial"/>
          <w:sz w:val="22"/>
          <w:szCs w:val="22"/>
        </w:rPr>
        <w:t>440</w:t>
      </w:r>
      <w:r w:rsidRPr="003C2CFF">
        <w:rPr>
          <w:rFonts w:ascii="Palatino Linotype" w:hAnsi="Palatino Linotype" w:cs="Arial"/>
          <w:sz w:val="22"/>
          <w:szCs w:val="22"/>
        </w:rPr>
        <w:t xml:space="preserve"> were growth / equity oriented schemes</w:t>
      </w:r>
      <w:r w:rsidR="005A3028" w:rsidRPr="003C2CFF">
        <w:rPr>
          <w:rFonts w:ascii="Palatino Linotype" w:hAnsi="Palatino Linotype" w:cs="Arial"/>
          <w:sz w:val="22"/>
          <w:szCs w:val="22"/>
        </w:rPr>
        <w:t xml:space="preserve"> (316 open ended and 124 closed ended)</w:t>
      </w:r>
      <w:r w:rsidRPr="003C2CFF">
        <w:rPr>
          <w:rFonts w:ascii="Palatino Linotype" w:hAnsi="Palatino Linotype" w:cs="Arial"/>
          <w:sz w:val="22"/>
          <w:szCs w:val="22"/>
        </w:rPr>
        <w:t xml:space="preserve">, </w:t>
      </w:r>
      <w:r w:rsidR="005A3028" w:rsidRPr="003C2CFF">
        <w:rPr>
          <w:rFonts w:ascii="Palatino Linotype" w:hAnsi="Palatino Linotype" w:cs="Arial"/>
          <w:sz w:val="22"/>
          <w:szCs w:val="22"/>
        </w:rPr>
        <w:t>135 were open ended other schemes, 128</w:t>
      </w:r>
      <w:r w:rsidRPr="003C2CFF">
        <w:rPr>
          <w:rFonts w:ascii="Palatino Linotype" w:hAnsi="Palatino Linotype" w:cs="Arial"/>
          <w:sz w:val="22"/>
          <w:szCs w:val="22"/>
        </w:rPr>
        <w:t xml:space="preserve"> were </w:t>
      </w:r>
      <w:r w:rsidR="005A3028" w:rsidRPr="003C2CFF">
        <w:rPr>
          <w:rFonts w:ascii="Palatino Linotype" w:hAnsi="Palatino Linotype" w:cs="Arial"/>
          <w:sz w:val="22"/>
          <w:szCs w:val="22"/>
        </w:rPr>
        <w:t xml:space="preserve">open ended Hybrid schemes, 30 were open ended </w:t>
      </w:r>
      <w:r w:rsidR="005A3028" w:rsidRPr="003C2CFF">
        <w:rPr>
          <w:rFonts w:ascii="Palatino Linotype" w:eastAsia="Times New Roman" w:hAnsi="Palatino Linotype" w:cs="Arial"/>
          <w:sz w:val="22"/>
          <w:szCs w:val="22"/>
        </w:rPr>
        <w:t xml:space="preserve">Solution </w:t>
      </w:r>
      <w:r w:rsidR="004028D9" w:rsidRPr="003C2CFF">
        <w:rPr>
          <w:rFonts w:ascii="Palatino Linotype" w:eastAsia="Times New Roman" w:hAnsi="Palatino Linotype" w:cs="Arial"/>
          <w:sz w:val="22"/>
          <w:szCs w:val="22"/>
        </w:rPr>
        <w:t>Oriented Schemes</w:t>
      </w:r>
      <w:r w:rsidR="005A3028" w:rsidRPr="003C2CFF">
        <w:rPr>
          <w:rFonts w:ascii="Palatino Linotype" w:eastAsia="Times New Roman" w:hAnsi="Palatino Linotype" w:cs="Arial"/>
          <w:sz w:val="22"/>
          <w:szCs w:val="22"/>
        </w:rPr>
        <w:t xml:space="preserve"> and 26 interval schemes.</w:t>
      </w:r>
    </w:p>
    <w:p w:rsidR="004173B2" w:rsidRPr="003C2CFF" w:rsidRDefault="004173B2" w:rsidP="00045B3E">
      <w:pPr>
        <w:pStyle w:val="ListParagraph"/>
        <w:numPr>
          <w:ilvl w:val="0"/>
          <w:numId w:val="41"/>
        </w:numPr>
        <w:ind w:left="360"/>
        <w:jc w:val="both"/>
        <w:rPr>
          <w:rFonts w:ascii="Palatino Linotype" w:hAnsi="Palatino Linotype" w:cs="Arial"/>
          <w:sz w:val="22"/>
          <w:szCs w:val="22"/>
        </w:rPr>
      </w:pPr>
      <w:r w:rsidRPr="003C2CFF">
        <w:rPr>
          <w:rFonts w:ascii="Palatino Linotype" w:hAnsi="Palatino Linotype" w:cs="Arial"/>
          <w:sz w:val="22"/>
          <w:szCs w:val="22"/>
        </w:rPr>
        <w:t xml:space="preserve">In the secondary market transaction, during July 2019, mutual funds made an investment of </w:t>
      </w:r>
      <w:r w:rsidR="00503572" w:rsidRPr="00503572">
        <w:rPr>
          <w:rFonts w:ascii="Rupee Foradian" w:hAnsi="Rupee Foradian" w:cs="Arial"/>
          <w:b/>
          <w:szCs w:val="22"/>
        </w:rPr>
        <w:t>`</w:t>
      </w:r>
      <w:r w:rsidRPr="003C2CFF">
        <w:rPr>
          <w:rFonts w:ascii="Palatino Linotype" w:hAnsi="Palatino Linotype" w:cs="Arial"/>
          <w:sz w:val="22"/>
          <w:szCs w:val="22"/>
        </w:rPr>
        <w:t xml:space="preserve"> 67,883 </w:t>
      </w:r>
      <w:proofErr w:type="spellStart"/>
      <w:r w:rsidRPr="003C2CFF">
        <w:rPr>
          <w:rFonts w:ascii="Palatino Linotype" w:hAnsi="Palatino Linotype" w:cs="Arial"/>
          <w:sz w:val="22"/>
          <w:szCs w:val="22"/>
        </w:rPr>
        <w:t>crore</w:t>
      </w:r>
      <w:proofErr w:type="spellEnd"/>
      <w:r w:rsidRPr="003C2CFF">
        <w:rPr>
          <w:rFonts w:ascii="Palatino Linotype" w:hAnsi="Palatino Linotype" w:cs="Arial"/>
          <w:sz w:val="22"/>
          <w:szCs w:val="22"/>
        </w:rPr>
        <w:t xml:space="preserve"> (</w:t>
      </w:r>
      <w:r w:rsidR="00503572" w:rsidRPr="00503572">
        <w:rPr>
          <w:rFonts w:ascii="Rupee Foradian" w:hAnsi="Rupee Foradian" w:cs="Arial"/>
          <w:b/>
          <w:szCs w:val="22"/>
        </w:rPr>
        <w:t>`</w:t>
      </w:r>
      <w:r w:rsidRPr="003C2CFF">
        <w:rPr>
          <w:rFonts w:ascii="Palatino Linotype" w:hAnsi="Palatino Linotype" w:cs="Arial"/>
          <w:sz w:val="22"/>
          <w:szCs w:val="22"/>
        </w:rPr>
        <w:t xml:space="preserve">15,084 </w:t>
      </w:r>
      <w:proofErr w:type="spellStart"/>
      <w:r w:rsidRPr="003C2CFF">
        <w:rPr>
          <w:rFonts w:ascii="Palatino Linotype" w:hAnsi="Palatino Linotype" w:cs="Arial"/>
          <w:sz w:val="22"/>
          <w:szCs w:val="22"/>
        </w:rPr>
        <w:t>crore</w:t>
      </w:r>
      <w:proofErr w:type="spellEnd"/>
      <w:r w:rsidRPr="003C2CFF">
        <w:rPr>
          <w:rFonts w:ascii="Palatino Linotype" w:hAnsi="Palatino Linotype" w:cs="Arial"/>
          <w:sz w:val="22"/>
          <w:szCs w:val="22"/>
        </w:rPr>
        <w:t xml:space="preserve"> in equity and </w:t>
      </w:r>
      <w:r w:rsidR="00503572" w:rsidRPr="00503572">
        <w:rPr>
          <w:rFonts w:ascii="Rupee Foradian" w:hAnsi="Rupee Foradian" w:cs="Arial"/>
          <w:b/>
          <w:szCs w:val="22"/>
        </w:rPr>
        <w:t>`</w:t>
      </w:r>
      <w:r w:rsidRPr="003C2CFF">
        <w:rPr>
          <w:rFonts w:ascii="Palatino Linotype" w:hAnsi="Palatino Linotype" w:cs="Arial"/>
          <w:sz w:val="22"/>
          <w:szCs w:val="22"/>
        </w:rPr>
        <w:t xml:space="preserve"> 52,799 </w:t>
      </w:r>
      <w:proofErr w:type="spellStart"/>
      <w:r w:rsidRPr="003C2CFF">
        <w:rPr>
          <w:rFonts w:ascii="Palatino Linotype" w:hAnsi="Palatino Linotype" w:cs="Arial"/>
          <w:sz w:val="22"/>
          <w:szCs w:val="22"/>
        </w:rPr>
        <w:t>crore</w:t>
      </w:r>
      <w:proofErr w:type="spellEnd"/>
      <w:r w:rsidRPr="003C2CFF">
        <w:rPr>
          <w:rFonts w:ascii="Palatino Linotype" w:hAnsi="Palatino Linotype" w:cs="Arial"/>
          <w:sz w:val="22"/>
          <w:szCs w:val="22"/>
        </w:rPr>
        <w:t xml:space="preserve"> in debt) compared to an investment of </w:t>
      </w:r>
      <w:r w:rsidR="00503572" w:rsidRPr="00503572">
        <w:rPr>
          <w:rFonts w:ascii="Rupee Foradian" w:hAnsi="Rupee Foradian" w:cs="Arial"/>
          <w:b/>
          <w:szCs w:val="22"/>
        </w:rPr>
        <w:t>`</w:t>
      </w:r>
      <w:r w:rsidRPr="003C2CFF">
        <w:rPr>
          <w:rFonts w:ascii="Palatino Linotype" w:hAnsi="Palatino Linotype" w:cs="Arial"/>
          <w:sz w:val="22"/>
          <w:szCs w:val="22"/>
        </w:rPr>
        <w:t xml:space="preserve"> 49,803 </w:t>
      </w:r>
      <w:proofErr w:type="spellStart"/>
      <w:r w:rsidRPr="003C2CFF">
        <w:rPr>
          <w:rFonts w:ascii="Palatino Linotype" w:hAnsi="Palatino Linotype" w:cs="Arial"/>
          <w:sz w:val="22"/>
          <w:szCs w:val="22"/>
        </w:rPr>
        <w:t>crore</w:t>
      </w:r>
      <w:proofErr w:type="spellEnd"/>
      <w:r w:rsidRPr="003C2CFF">
        <w:rPr>
          <w:rFonts w:ascii="Palatino Linotype" w:hAnsi="Palatino Linotype" w:cs="Arial"/>
          <w:sz w:val="22"/>
          <w:szCs w:val="22"/>
        </w:rPr>
        <w:t xml:space="preserve"> (</w:t>
      </w:r>
      <w:r w:rsidR="00503572" w:rsidRPr="00503572">
        <w:rPr>
          <w:rFonts w:ascii="Rupee Foradian" w:hAnsi="Rupee Foradian" w:cs="Arial"/>
          <w:b/>
          <w:szCs w:val="22"/>
        </w:rPr>
        <w:t>`</w:t>
      </w:r>
      <w:r w:rsidRPr="003C2CFF">
        <w:rPr>
          <w:rFonts w:ascii="Palatino Linotype" w:hAnsi="Palatino Linotype" w:cs="Arial"/>
          <w:sz w:val="22"/>
          <w:szCs w:val="22"/>
        </w:rPr>
        <w:t xml:space="preserve"> 6,232 </w:t>
      </w:r>
      <w:proofErr w:type="spellStart"/>
      <w:r w:rsidRPr="003C2CFF">
        <w:rPr>
          <w:rFonts w:ascii="Palatino Linotype" w:hAnsi="Palatino Linotype" w:cs="Arial"/>
          <w:sz w:val="22"/>
          <w:szCs w:val="22"/>
        </w:rPr>
        <w:t>crore</w:t>
      </w:r>
      <w:proofErr w:type="spellEnd"/>
      <w:r w:rsidRPr="003C2CFF">
        <w:rPr>
          <w:rFonts w:ascii="Palatino Linotype" w:hAnsi="Palatino Linotype" w:cs="Arial"/>
          <w:sz w:val="22"/>
          <w:szCs w:val="22"/>
        </w:rPr>
        <w:t xml:space="preserve"> in the equity and </w:t>
      </w:r>
      <w:proofErr w:type="gramStart"/>
      <w:r w:rsidR="00503572" w:rsidRPr="00503572">
        <w:rPr>
          <w:rFonts w:ascii="Rupee Foradian" w:hAnsi="Rupee Foradian" w:cs="Arial"/>
          <w:b/>
          <w:szCs w:val="22"/>
        </w:rPr>
        <w:t>`</w:t>
      </w:r>
      <w:r w:rsidRPr="003C2CFF">
        <w:rPr>
          <w:rFonts w:ascii="Palatino Linotype" w:hAnsi="Palatino Linotype" w:cs="Arial"/>
          <w:sz w:val="22"/>
          <w:szCs w:val="22"/>
        </w:rPr>
        <w:t xml:space="preserve">  43,571</w:t>
      </w:r>
      <w:proofErr w:type="gramEnd"/>
      <w:r w:rsidRPr="003C2CFF">
        <w:rPr>
          <w:rFonts w:ascii="Palatino Linotype" w:hAnsi="Palatino Linotype" w:cs="Arial"/>
          <w:sz w:val="22"/>
          <w:szCs w:val="22"/>
        </w:rPr>
        <w:t xml:space="preserve"> </w:t>
      </w:r>
      <w:proofErr w:type="spellStart"/>
      <w:r w:rsidRPr="003C2CFF">
        <w:rPr>
          <w:rFonts w:ascii="Palatino Linotype" w:hAnsi="Palatino Linotype" w:cs="Arial"/>
          <w:sz w:val="22"/>
          <w:szCs w:val="22"/>
        </w:rPr>
        <w:t>crore</w:t>
      </w:r>
      <w:proofErr w:type="spellEnd"/>
      <w:r w:rsidRPr="003C2CFF">
        <w:rPr>
          <w:rFonts w:ascii="Palatino Linotype" w:hAnsi="Palatino Linotype" w:cs="Arial"/>
          <w:sz w:val="22"/>
          <w:szCs w:val="22"/>
        </w:rPr>
        <w:t xml:space="preserve"> in the debt) in June 2019. </w:t>
      </w:r>
    </w:p>
    <w:p w:rsidR="00045B3E" w:rsidRDefault="00045B3E" w:rsidP="00E34D03">
      <w:pPr>
        <w:pStyle w:val="ListParagraph"/>
        <w:numPr>
          <w:ilvl w:val="0"/>
          <w:numId w:val="27"/>
        </w:numPr>
        <w:jc w:val="center"/>
        <w:rPr>
          <w:rFonts w:ascii="Palatino Linotype" w:hAnsi="Palatino Linotype"/>
          <w:b/>
          <w:sz w:val="22"/>
          <w:szCs w:val="22"/>
        </w:rPr>
      </w:pPr>
    </w:p>
    <w:p w:rsidR="00045B3E" w:rsidRDefault="00045B3E" w:rsidP="00045B3E">
      <w:pPr>
        <w:pStyle w:val="ListParagraph"/>
        <w:rPr>
          <w:rFonts w:ascii="Palatino Linotype" w:hAnsi="Palatino Linotype"/>
          <w:b/>
          <w:sz w:val="22"/>
          <w:szCs w:val="22"/>
        </w:rPr>
      </w:pPr>
    </w:p>
    <w:p w:rsidR="00045B3E" w:rsidRDefault="00045B3E" w:rsidP="00045B3E">
      <w:pPr>
        <w:pStyle w:val="ListParagraph"/>
        <w:rPr>
          <w:rFonts w:ascii="Palatino Linotype" w:hAnsi="Palatino Linotype"/>
          <w:b/>
          <w:sz w:val="22"/>
          <w:szCs w:val="22"/>
        </w:rPr>
      </w:pPr>
    </w:p>
    <w:p w:rsidR="00045B3E" w:rsidRDefault="00045B3E" w:rsidP="00045B3E">
      <w:pPr>
        <w:pStyle w:val="ListParagraph"/>
        <w:rPr>
          <w:rFonts w:ascii="Palatino Linotype" w:hAnsi="Palatino Linotype"/>
          <w:b/>
          <w:sz w:val="22"/>
          <w:szCs w:val="22"/>
        </w:rPr>
      </w:pPr>
    </w:p>
    <w:p w:rsidR="00045B3E" w:rsidRDefault="00045B3E" w:rsidP="00045B3E">
      <w:pPr>
        <w:pStyle w:val="ListParagraph"/>
        <w:rPr>
          <w:rFonts w:ascii="Palatino Linotype" w:hAnsi="Palatino Linotype"/>
          <w:b/>
          <w:sz w:val="22"/>
          <w:szCs w:val="22"/>
        </w:rPr>
      </w:pPr>
    </w:p>
    <w:p w:rsidR="00045B3E" w:rsidRDefault="00045B3E" w:rsidP="00045B3E">
      <w:pPr>
        <w:pStyle w:val="ListParagraph"/>
        <w:rPr>
          <w:rFonts w:ascii="Palatino Linotype" w:hAnsi="Palatino Linotype"/>
          <w:b/>
          <w:sz w:val="22"/>
          <w:szCs w:val="22"/>
        </w:rPr>
      </w:pPr>
    </w:p>
    <w:p w:rsidR="00E34D03" w:rsidRPr="00E34D03" w:rsidRDefault="00045B3E" w:rsidP="00045B3E">
      <w:pPr>
        <w:pStyle w:val="ListParagraph"/>
        <w:rPr>
          <w:rFonts w:ascii="Palatino Linotype" w:hAnsi="Palatino Linotype"/>
          <w:b/>
          <w:sz w:val="22"/>
          <w:szCs w:val="22"/>
        </w:rPr>
      </w:pPr>
      <w:r>
        <w:rPr>
          <w:rFonts w:ascii="Palatino Linotype" w:hAnsi="Palatino Linotype"/>
          <w:b/>
          <w:sz w:val="22"/>
          <w:szCs w:val="22"/>
        </w:rPr>
        <w:t xml:space="preserve">                 </w:t>
      </w:r>
      <w:r w:rsidR="00E34D03" w:rsidRPr="00E34D03">
        <w:rPr>
          <w:rFonts w:ascii="Palatino Linotype" w:hAnsi="Palatino Linotype"/>
          <w:b/>
          <w:sz w:val="22"/>
          <w:szCs w:val="22"/>
        </w:rPr>
        <w:t>Figure 10: Trends in Mutual Funds Investment (</w:t>
      </w:r>
      <w:r w:rsidR="00E34D03" w:rsidRPr="00E34D03">
        <w:rPr>
          <w:rFonts w:ascii="Tahoma" w:hAnsi="Tahoma" w:cs="Tahoma"/>
          <w:b/>
          <w:sz w:val="22"/>
          <w:szCs w:val="22"/>
        </w:rPr>
        <w:t>₹</w:t>
      </w:r>
      <w:r w:rsidR="00E34D03" w:rsidRPr="00E34D03">
        <w:rPr>
          <w:rFonts w:ascii="Palatino Linotype" w:eastAsia="Times New Roman" w:hAnsi="Palatino Linotype" w:cs="Garamond"/>
          <w:b/>
          <w:sz w:val="22"/>
          <w:szCs w:val="22"/>
        </w:rPr>
        <w:t xml:space="preserve"> </w:t>
      </w:r>
      <w:proofErr w:type="spellStart"/>
      <w:r w:rsidR="00E34D03" w:rsidRPr="00E34D03">
        <w:rPr>
          <w:rFonts w:ascii="Palatino Linotype" w:hAnsi="Palatino Linotype"/>
          <w:b/>
          <w:sz w:val="22"/>
          <w:szCs w:val="22"/>
        </w:rPr>
        <w:t>crore</w:t>
      </w:r>
      <w:proofErr w:type="spellEnd"/>
      <w:r w:rsidR="00E34D03" w:rsidRPr="00E34D03">
        <w:rPr>
          <w:rFonts w:ascii="Palatino Linotype" w:hAnsi="Palatino Linotype"/>
          <w:b/>
          <w:sz w:val="22"/>
          <w:szCs w:val="22"/>
        </w:rPr>
        <w:t>)</w:t>
      </w:r>
    </w:p>
    <w:p w:rsidR="005A15AF" w:rsidRDefault="00191B9C" w:rsidP="005A15AF">
      <w:pPr>
        <w:jc w:val="both"/>
        <w:rPr>
          <w:rFonts w:ascii="Palatino Linotype" w:hAnsi="Palatino Linotype" w:cs="Arial"/>
          <w:sz w:val="22"/>
          <w:szCs w:val="22"/>
        </w:rPr>
      </w:pPr>
      <w:r>
        <w:rPr>
          <w:noProof/>
          <w:lang w:val="en-US"/>
        </w:rPr>
        <w:drawing>
          <wp:inline distT="0" distB="0" distL="0" distR="0" wp14:anchorId="25AB7D39" wp14:editId="4ECFEEBB">
            <wp:extent cx="5524502" cy="2461259"/>
            <wp:effectExtent l="0" t="0" r="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036A" w:rsidRPr="009A0EB3" w:rsidRDefault="0032036A" w:rsidP="0032036A">
      <w:pPr>
        <w:jc w:val="center"/>
        <w:rPr>
          <w:rFonts w:ascii="Palatino Linotype" w:hAnsi="Palatino Linotype"/>
          <w:b/>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9A0EB3" w:rsidRDefault="0032036A" w:rsidP="0032036A">
      <w:pPr>
        <w:rPr>
          <w:rFonts w:ascii="Palatino Linotype" w:hAnsi="Palatino Linotype"/>
          <w:b/>
          <w:color w:val="000099"/>
          <w:sz w:val="22"/>
          <w:szCs w:val="22"/>
          <w:highlight w:val="yellow"/>
        </w:rPr>
      </w:pPr>
    </w:p>
    <w:p w:rsidR="0032036A" w:rsidRPr="009A0EB3" w:rsidRDefault="0032036A" w:rsidP="0032036A">
      <w:pPr>
        <w:widowControl w:val="0"/>
        <w:numPr>
          <w:ilvl w:val="0"/>
          <w:numId w:val="1"/>
        </w:numPr>
        <w:tabs>
          <w:tab w:val="left" w:pos="0"/>
        </w:tabs>
        <w:spacing w:before="240"/>
        <w:contextualSpacing/>
        <w:jc w:val="both"/>
        <w:rPr>
          <w:rFonts w:ascii="Palatino Linotype" w:hAnsi="Palatino Linotype"/>
          <w:b/>
          <w:color w:val="000099"/>
          <w:sz w:val="22"/>
          <w:szCs w:val="22"/>
        </w:rPr>
      </w:pPr>
      <w:r w:rsidRPr="009A0EB3">
        <w:rPr>
          <w:rFonts w:ascii="Palatino Linotype" w:hAnsi="Palatino Linotype"/>
          <w:b/>
          <w:sz w:val="22"/>
          <w:szCs w:val="22"/>
        </w:rPr>
        <w:t>Trends in Investment by the Foreign Portfolio Investors (FPIs)</w:t>
      </w:r>
    </w:p>
    <w:p w:rsidR="0032036A" w:rsidRPr="009A0EB3" w:rsidRDefault="0032036A" w:rsidP="0032036A">
      <w:pPr>
        <w:widowControl w:val="0"/>
        <w:tabs>
          <w:tab w:val="left" w:pos="0"/>
        </w:tabs>
        <w:jc w:val="both"/>
        <w:rPr>
          <w:rFonts w:ascii="Palatino Linotype" w:hAnsi="Palatino Linotype"/>
          <w:b/>
          <w:color w:val="000099"/>
          <w:sz w:val="22"/>
          <w:szCs w:val="22"/>
        </w:rPr>
      </w:pPr>
    </w:p>
    <w:p w:rsidR="00913261" w:rsidRPr="008C28B7" w:rsidRDefault="00913261" w:rsidP="00045B3E">
      <w:pPr>
        <w:pStyle w:val="ListParagraph"/>
        <w:numPr>
          <w:ilvl w:val="0"/>
          <w:numId w:val="42"/>
        </w:numPr>
        <w:jc w:val="both"/>
        <w:rPr>
          <w:rFonts w:ascii="Palatino Linotype" w:eastAsia="Times New Roman" w:hAnsi="Palatino Linotype"/>
          <w:color w:val="000000"/>
          <w:sz w:val="22"/>
          <w:szCs w:val="22"/>
        </w:rPr>
      </w:pPr>
      <w:r w:rsidRPr="008C28B7">
        <w:rPr>
          <w:rFonts w:ascii="Palatino Linotype" w:eastAsia="Times New Roman" w:hAnsi="Palatino Linotype"/>
          <w:sz w:val="22"/>
          <w:szCs w:val="22"/>
        </w:rPr>
        <w:t xml:space="preserve">During July 2019, </w:t>
      </w:r>
      <w:r w:rsidR="0032036A" w:rsidRPr="008C28B7">
        <w:rPr>
          <w:rFonts w:ascii="Palatino Linotype" w:eastAsia="Times New Roman" w:hAnsi="Palatino Linotype"/>
          <w:sz w:val="22"/>
          <w:szCs w:val="22"/>
        </w:rPr>
        <w:t>FPIs</w:t>
      </w:r>
      <w:r w:rsidRPr="008C28B7">
        <w:rPr>
          <w:rFonts w:ascii="Palatino Linotype" w:eastAsia="Times New Roman" w:hAnsi="Palatino Linotype"/>
          <w:sz w:val="22"/>
          <w:szCs w:val="22"/>
        </w:rPr>
        <w:t xml:space="preserve"> liquidated of </w:t>
      </w:r>
      <w:r w:rsidR="00503572" w:rsidRPr="00503572">
        <w:rPr>
          <w:rFonts w:ascii="Rupee Foradian" w:eastAsia="Times New Roman" w:hAnsi="Rupee Foradian"/>
          <w:b/>
          <w:szCs w:val="22"/>
        </w:rPr>
        <w:t>`</w:t>
      </w:r>
      <w:r w:rsidRPr="008C28B7">
        <w:rPr>
          <w:rFonts w:ascii="Palatino Linotype" w:eastAsia="Times New Roman" w:hAnsi="Palatino Linotype"/>
          <w:sz w:val="22"/>
          <w:szCs w:val="22"/>
        </w:rPr>
        <w:t xml:space="preserve"> </w:t>
      </w:r>
      <w:r w:rsidRPr="008C28B7">
        <w:rPr>
          <w:rFonts w:ascii="Palatino Linotype" w:eastAsia="Times New Roman" w:hAnsi="Palatino Linotype"/>
          <w:color w:val="000000"/>
          <w:sz w:val="22"/>
          <w:szCs w:val="22"/>
        </w:rPr>
        <w:t xml:space="preserve">12,419 </w:t>
      </w:r>
      <w:proofErr w:type="spellStart"/>
      <w:r w:rsidRPr="008C28B7">
        <w:rPr>
          <w:rFonts w:ascii="Palatino Linotype" w:eastAsia="Times New Roman" w:hAnsi="Palatino Linotype"/>
          <w:color w:val="000000"/>
          <w:sz w:val="22"/>
          <w:szCs w:val="22"/>
        </w:rPr>
        <w:t>crore</w:t>
      </w:r>
      <w:proofErr w:type="spellEnd"/>
      <w:r w:rsidR="0032036A" w:rsidRPr="008C28B7">
        <w:rPr>
          <w:rFonts w:ascii="Palatino Linotype" w:eastAsia="Times New Roman" w:hAnsi="Palatino Linotype"/>
          <w:sz w:val="22"/>
          <w:szCs w:val="22"/>
        </w:rPr>
        <w:t xml:space="preserve"> </w:t>
      </w:r>
      <w:r w:rsidRPr="008C28B7">
        <w:rPr>
          <w:rFonts w:ascii="Palatino Linotype" w:eastAsia="Times New Roman" w:hAnsi="Palatino Linotype"/>
          <w:sz w:val="22"/>
          <w:szCs w:val="22"/>
        </w:rPr>
        <w:t xml:space="preserve">from equity </w:t>
      </w:r>
      <w:proofErr w:type="gramStart"/>
      <w:r w:rsidR="002C4ED2">
        <w:rPr>
          <w:rFonts w:ascii="Palatino Linotype" w:eastAsia="Times New Roman" w:hAnsi="Palatino Linotype"/>
          <w:sz w:val="22"/>
          <w:szCs w:val="22"/>
        </w:rPr>
        <w:t>market</w:t>
      </w:r>
      <w:r w:rsidRPr="008C28B7">
        <w:rPr>
          <w:rFonts w:ascii="Palatino Linotype" w:eastAsia="Times New Roman" w:hAnsi="Palatino Linotype"/>
          <w:sz w:val="22"/>
          <w:szCs w:val="22"/>
        </w:rPr>
        <w:t xml:space="preserve">  as</w:t>
      </w:r>
      <w:proofErr w:type="gramEnd"/>
      <w:r w:rsidRPr="008C28B7">
        <w:rPr>
          <w:rFonts w:ascii="Palatino Linotype" w:eastAsia="Times New Roman" w:hAnsi="Palatino Linotype"/>
          <w:sz w:val="22"/>
          <w:szCs w:val="22"/>
        </w:rPr>
        <w:t xml:space="preserve"> against </w:t>
      </w:r>
      <w:r w:rsidR="00503572" w:rsidRPr="00503572">
        <w:rPr>
          <w:rFonts w:ascii="Rupee Foradian" w:eastAsia="Times New Roman" w:hAnsi="Rupee Foradian"/>
          <w:b/>
          <w:szCs w:val="22"/>
        </w:rPr>
        <w:t>`</w:t>
      </w:r>
      <w:r w:rsidRPr="008C28B7">
        <w:rPr>
          <w:rFonts w:ascii="Palatino Linotype" w:eastAsia="Times New Roman" w:hAnsi="Palatino Linotype"/>
          <w:sz w:val="22"/>
          <w:szCs w:val="22"/>
        </w:rPr>
        <w:t xml:space="preserve"> </w:t>
      </w:r>
      <w:r w:rsidRPr="008C28B7">
        <w:rPr>
          <w:rFonts w:ascii="Palatino Linotype" w:eastAsia="Times New Roman" w:hAnsi="Palatino Linotype"/>
          <w:color w:val="000000"/>
          <w:sz w:val="22"/>
          <w:szCs w:val="22"/>
        </w:rPr>
        <w:t xml:space="preserve">2,596 </w:t>
      </w:r>
      <w:proofErr w:type="spellStart"/>
      <w:r w:rsidRPr="008C28B7">
        <w:rPr>
          <w:rFonts w:ascii="Palatino Linotype" w:eastAsia="Times New Roman" w:hAnsi="Palatino Linotype"/>
          <w:color w:val="000000"/>
          <w:sz w:val="22"/>
          <w:szCs w:val="22"/>
        </w:rPr>
        <w:t>crore</w:t>
      </w:r>
      <w:proofErr w:type="spellEnd"/>
      <w:r w:rsidRPr="008C28B7">
        <w:rPr>
          <w:rFonts w:ascii="Palatino Linotype" w:eastAsia="Times New Roman" w:hAnsi="Palatino Linotype"/>
          <w:color w:val="000000"/>
          <w:sz w:val="22"/>
          <w:szCs w:val="22"/>
        </w:rPr>
        <w:t xml:space="preserve"> investment in June 2019.</w:t>
      </w:r>
    </w:p>
    <w:p w:rsidR="00913261" w:rsidRPr="008C28B7" w:rsidRDefault="001D7AA4" w:rsidP="00045B3E">
      <w:pPr>
        <w:pStyle w:val="ListParagraph"/>
        <w:numPr>
          <w:ilvl w:val="0"/>
          <w:numId w:val="42"/>
        </w:numPr>
        <w:jc w:val="both"/>
        <w:rPr>
          <w:rFonts w:ascii="Palatino Linotype" w:eastAsia="Times New Roman" w:hAnsi="Palatino Linotype"/>
          <w:sz w:val="22"/>
          <w:szCs w:val="22"/>
        </w:rPr>
      </w:pPr>
      <w:r w:rsidRPr="008C28B7">
        <w:rPr>
          <w:rFonts w:ascii="Palatino Linotype" w:eastAsia="Times New Roman" w:hAnsi="Palatino Linotype"/>
          <w:sz w:val="22"/>
          <w:szCs w:val="22"/>
        </w:rPr>
        <w:t xml:space="preserve">FPIs invested </w:t>
      </w:r>
      <w:r w:rsidR="00503572" w:rsidRPr="00503572">
        <w:rPr>
          <w:rFonts w:ascii="Rupee Foradian" w:eastAsia="Times New Roman" w:hAnsi="Rupee Foradian"/>
          <w:b/>
          <w:szCs w:val="22"/>
        </w:rPr>
        <w:t>`</w:t>
      </w:r>
      <w:r w:rsidRPr="008C28B7">
        <w:rPr>
          <w:rFonts w:ascii="Palatino Linotype" w:eastAsia="Times New Roman" w:hAnsi="Palatino Linotype"/>
          <w:sz w:val="22"/>
          <w:szCs w:val="22"/>
        </w:rPr>
        <w:t xml:space="preserve"> </w:t>
      </w:r>
      <w:r w:rsidRPr="008C28B7">
        <w:rPr>
          <w:rFonts w:ascii="Palatino Linotype" w:eastAsia="Times New Roman" w:hAnsi="Palatino Linotype"/>
          <w:color w:val="000000"/>
          <w:sz w:val="22"/>
          <w:szCs w:val="22"/>
        </w:rPr>
        <w:t xml:space="preserve">9,433 </w:t>
      </w:r>
      <w:proofErr w:type="spellStart"/>
      <w:proofErr w:type="gramStart"/>
      <w:r w:rsidRPr="008C28B7">
        <w:rPr>
          <w:rFonts w:ascii="Palatino Linotype" w:eastAsia="Times New Roman" w:hAnsi="Palatino Linotype"/>
          <w:color w:val="000000"/>
          <w:sz w:val="22"/>
          <w:szCs w:val="22"/>
        </w:rPr>
        <w:t>crore</w:t>
      </w:r>
      <w:proofErr w:type="spellEnd"/>
      <w:r w:rsidRPr="008C28B7">
        <w:rPr>
          <w:rFonts w:ascii="Palatino Linotype" w:eastAsia="Times New Roman" w:hAnsi="Palatino Linotype"/>
          <w:color w:val="000000"/>
          <w:sz w:val="22"/>
          <w:szCs w:val="22"/>
        </w:rPr>
        <w:t xml:space="preserve"> </w:t>
      </w:r>
      <w:r w:rsidRPr="008C28B7">
        <w:rPr>
          <w:rFonts w:ascii="Palatino Linotype" w:eastAsia="Times New Roman" w:hAnsi="Palatino Linotype"/>
          <w:sz w:val="22"/>
          <w:szCs w:val="22"/>
        </w:rPr>
        <w:t xml:space="preserve"> in</w:t>
      </w:r>
      <w:proofErr w:type="gramEnd"/>
      <w:r w:rsidRPr="008C28B7">
        <w:rPr>
          <w:rFonts w:ascii="Palatino Linotype" w:eastAsia="Times New Roman" w:hAnsi="Palatino Linotype"/>
          <w:sz w:val="22"/>
          <w:szCs w:val="22"/>
        </w:rPr>
        <w:t xml:space="preserve"> debt securities compared </w:t>
      </w:r>
      <w:r w:rsidR="002C4ED2">
        <w:rPr>
          <w:rFonts w:ascii="Palatino Linotype" w:eastAsia="Times New Roman" w:hAnsi="Palatino Linotype"/>
          <w:sz w:val="22"/>
          <w:szCs w:val="22"/>
        </w:rPr>
        <w:t xml:space="preserve">to </w:t>
      </w:r>
      <w:r w:rsidRPr="008C28B7">
        <w:rPr>
          <w:rFonts w:ascii="Palatino Linotype" w:eastAsia="Times New Roman" w:hAnsi="Palatino Linotype"/>
          <w:sz w:val="22"/>
          <w:szCs w:val="22"/>
        </w:rPr>
        <w:t xml:space="preserve">an investment of </w:t>
      </w:r>
      <w:r w:rsidR="00503572" w:rsidRPr="00503572">
        <w:rPr>
          <w:rFonts w:ascii="Rupee Foradian" w:eastAsia="Times New Roman" w:hAnsi="Rupee Foradian"/>
          <w:b/>
          <w:szCs w:val="22"/>
        </w:rPr>
        <w:t>`</w:t>
      </w:r>
      <w:r w:rsidRPr="008C28B7">
        <w:rPr>
          <w:rFonts w:ascii="Palatino Linotype" w:eastAsia="Times New Roman" w:hAnsi="Palatino Linotype"/>
          <w:b/>
          <w:sz w:val="22"/>
          <w:szCs w:val="22"/>
        </w:rPr>
        <w:t xml:space="preserve"> </w:t>
      </w:r>
      <w:r w:rsidRPr="008C28B7">
        <w:rPr>
          <w:rFonts w:ascii="Palatino Linotype" w:eastAsia="Times New Roman" w:hAnsi="Palatino Linotype"/>
          <w:sz w:val="22"/>
          <w:szCs w:val="22"/>
        </w:rPr>
        <w:t xml:space="preserve"> </w:t>
      </w:r>
      <w:r w:rsidRPr="008C28B7">
        <w:rPr>
          <w:rFonts w:ascii="Palatino Linotype" w:eastAsia="Times New Roman" w:hAnsi="Palatino Linotype"/>
          <w:color w:val="000000"/>
          <w:sz w:val="22"/>
          <w:szCs w:val="22"/>
        </w:rPr>
        <w:t>8,319</w:t>
      </w:r>
      <w:r w:rsidRPr="008C28B7">
        <w:rPr>
          <w:rFonts w:ascii="Palatino Linotype" w:eastAsia="Times New Roman" w:hAnsi="Palatino Linotype"/>
          <w:sz w:val="22"/>
          <w:szCs w:val="22"/>
        </w:rPr>
        <w:t xml:space="preserve"> </w:t>
      </w:r>
      <w:proofErr w:type="spellStart"/>
      <w:r w:rsidRPr="008C28B7">
        <w:rPr>
          <w:rFonts w:ascii="Palatino Linotype" w:eastAsia="Times New Roman" w:hAnsi="Palatino Linotype"/>
          <w:sz w:val="22"/>
          <w:szCs w:val="22"/>
        </w:rPr>
        <w:t>crore</w:t>
      </w:r>
      <w:proofErr w:type="spellEnd"/>
      <w:r w:rsidRPr="008C28B7">
        <w:rPr>
          <w:rFonts w:ascii="Palatino Linotype" w:eastAsia="Times New Roman" w:hAnsi="Palatino Linotype"/>
          <w:sz w:val="22"/>
          <w:szCs w:val="22"/>
        </w:rPr>
        <w:t xml:space="preserve"> during the same period.</w:t>
      </w:r>
    </w:p>
    <w:p w:rsidR="001D7AA4" w:rsidRPr="008C28B7" w:rsidRDefault="001D7AA4" w:rsidP="00045B3E">
      <w:pPr>
        <w:pStyle w:val="ListParagraph"/>
        <w:numPr>
          <w:ilvl w:val="0"/>
          <w:numId w:val="42"/>
        </w:numPr>
        <w:jc w:val="both"/>
        <w:rPr>
          <w:rFonts w:ascii="Palatino Linotype" w:eastAsia="Times New Roman" w:hAnsi="Palatino Linotype"/>
          <w:color w:val="000000"/>
          <w:sz w:val="22"/>
          <w:szCs w:val="22"/>
        </w:rPr>
      </w:pPr>
      <w:r w:rsidRPr="008C28B7">
        <w:rPr>
          <w:rFonts w:ascii="Palatino Linotype" w:eastAsia="Times New Roman" w:hAnsi="Palatino Linotype"/>
          <w:sz w:val="22"/>
          <w:szCs w:val="22"/>
        </w:rPr>
        <w:t xml:space="preserve">FPIs </w:t>
      </w:r>
      <w:r w:rsidR="00605A24">
        <w:rPr>
          <w:rFonts w:ascii="Palatino Linotype" w:eastAsia="Times New Roman" w:hAnsi="Palatino Linotype"/>
          <w:sz w:val="22"/>
          <w:szCs w:val="22"/>
        </w:rPr>
        <w:t xml:space="preserve">had </w:t>
      </w:r>
      <w:r w:rsidRPr="008C28B7">
        <w:rPr>
          <w:rFonts w:ascii="Palatino Linotype" w:eastAsia="Times New Roman" w:hAnsi="Palatino Linotype"/>
          <w:sz w:val="22"/>
          <w:szCs w:val="22"/>
        </w:rPr>
        <w:t xml:space="preserve">withdrawn </w:t>
      </w:r>
      <w:r w:rsidR="00503572" w:rsidRPr="00503572">
        <w:rPr>
          <w:rFonts w:ascii="Rupee Foradian" w:eastAsia="Times New Roman" w:hAnsi="Rupee Foradian"/>
          <w:b/>
          <w:szCs w:val="22"/>
        </w:rPr>
        <w:t>`</w:t>
      </w:r>
      <w:r w:rsidRPr="008C28B7">
        <w:rPr>
          <w:rFonts w:ascii="Palatino Linotype" w:eastAsia="Times New Roman" w:hAnsi="Palatino Linotype"/>
          <w:sz w:val="22"/>
          <w:szCs w:val="22"/>
        </w:rPr>
        <w:t xml:space="preserve"> 17 </w:t>
      </w:r>
      <w:proofErr w:type="spellStart"/>
      <w:r w:rsidRPr="008C28B7">
        <w:rPr>
          <w:rFonts w:ascii="Palatino Linotype" w:eastAsia="Times New Roman" w:hAnsi="Palatino Linotype"/>
          <w:sz w:val="22"/>
          <w:szCs w:val="22"/>
        </w:rPr>
        <w:t>crore</w:t>
      </w:r>
      <w:proofErr w:type="spellEnd"/>
      <w:r w:rsidRPr="008C28B7">
        <w:rPr>
          <w:rFonts w:ascii="Palatino Linotype" w:eastAsia="Times New Roman" w:hAnsi="Palatino Linotype"/>
          <w:sz w:val="22"/>
          <w:szCs w:val="22"/>
        </w:rPr>
        <w:t xml:space="preserve"> from hybrid securities in July 2019 as against </w:t>
      </w:r>
      <w:r w:rsidRPr="008C28B7">
        <w:rPr>
          <w:rFonts w:ascii="Times New Roman" w:eastAsia="Times New Roman" w:hAnsi="Times New Roman"/>
          <w:b/>
          <w:sz w:val="22"/>
          <w:szCs w:val="22"/>
        </w:rPr>
        <w:t>₹</w:t>
      </w:r>
      <w:r w:rsidRPr="008C28B7">
        <w:rPr>
          <w:rFonts w:ascii="Palatino Linotype" w:eastAsia="Times New Roman" w:hAnsi="Palatino Linotype"/>
          <w:b/>
          <w:sz w:val="22"/>
          <w:szCs w:val="22"/>
        </w:rPr>
        <w:t xml:space="preserve"> </w:t>
      </w:r>
      <w:r w:rsidRPr="008C28B7">
        <w:rPr>
          <w:rFonts w:ascii="Palatino Linotype" w:eastAsia="Times New Roman" w:hAnsi="Palatino Linotype"/>
          <w:sz w:val="22"/>
          <w:szCs w:val="22"/>
        </w:rPr>
        <w:t xml:space="preserve">2,196 </w:t>
      </w:r>
      <w:proofErr w:type="spellStart"/>
      <w:r w:rsidRPr="008C28B7">
        <w:rPr>
          <w:rFonts w:ascii="Palatino Linotype" w:eastAsia="Times New Roman" w:hAnsi="Palatino Linotype"/>
          <w:sz w:val="22"/>
          <w:szCs w:val="22"/>
        </w:rPr>
        <w:t>crore</w:t>
      </w:r>
      <w:proofErr w:type="spellEnd"/>
      <w:r w:rsidRPr="008C28B7">
        <w:rPr>
          <w:rFonts w:ascii="Palatino Linotype" w:eastAsia="Times New Roman" w:hAnsi="Palatino Linotype"/>
          <w:sz w:val="22"/>
          <w:szCs w:val="22"/>
        </w:rPr>
        <w:t xml:space="preserve"> investment in June 2019.</w:t>
      </w:r>
    </w:p>
    <w:p w:rsidR="0032036A" w:rsidRPr="008C28B7" w:rsidRDefault="001D7AA4" w:rsidP="00045B3E">
      <w:pPr>
        <w:pStyle w:val="ListParagraph"/>
        <w:numPr>
          <w:ilvl w:val="0"/>
          <w:numId w:val="42"/>
        </w:numPr>
        <w:jc w:val="both"/>
        <w:rPr>
          <w:rFonts w:ascii="Palatino Linotype" w:eastAsia="Times New Roman" w:hAnsi="Palatino Linotype"/>
          <w:color w:val="000000"/>
          <w:sz w:val="22"/>
          <w:szCs w:val="22"/>
        </w:rPr>
      </w:pPr>
      <w:r w:rsidRPr="008C28B7">
        <w:rPr>
          <w:rFonts w:ascii="Palatino Linotype" w:eastAsia="Times New Roman" w:hAnsi="Palatino Linotype"/>
          <w:sz w:val="22"/>
          <w:szCs w:val="22"/>
        </w:rPr>
        <w:t>FPIs</w:t>
      </w:r>
      <w:r w:rsidR="00913261" w:rsidRPr="008C28B7">
        <w:rPr>
          <w:rFonts w:ascii="Palatino Linotype" w:eastAsia="Times New Roman" w:hAnsi="Palatino Linotype"/>
          <w:sz w:val="22"/>
          <w:szCs w:val="22"/>
        </w:rPr>
        <w:t xml:space="preserve"> </w:t>
      </w:r>
      <w:r w:rsidR="0032036A" w:rsidRPr="008C28B7">
        <w:rPr>
          <w:rFonts w:ascii="Palatino Linotype" w:eastAsia="Times New Roman" w:hAnsi="Palatino Linotype"/>
          <w:sz w:val="22"/>
          <w:szCs w:val="22"/>
        </w:rPr>
        <w:t xml:space="preserve">were a net </w:t>
      </w:r>
      <w:r w:rsidRPr="008C28B7">
        <w:rPr>
          <w:rFonts w:ascii="Palatino Linotype" w:eastAsia="Times New Roman" w:hAnsi="Palatino Linotype"/>
          <w:sz w:val="22"/>
          <w:szCs w:val="22"/>
        </w:rPr>
        <w:t xml:space="preserve">seller of </w:t>
      </w:r>
      <w:r w:rsidR="00503572" w:rsidRPr="00503572">
        <w:rPr>
          <w:rFonts w:ascii="Rupee Foradian" w:eastAsia="Times New Roman" w:hAnsi="Rupee Foradian"/>
          <w:b/>
          <w:szCs w:val="22"/>
        </w:rPr>
        <w:t>`</w:t>
      </w:r>
      <w:r w:rsidRPr="008C28B7">
        <w:rPr>
          <w:rFonts w:ascii="Palatino Linotype" w:eastAsia="Times New Roman" w:hAnsi="Palatino Linotype"/>
          <w:sz w:val="22"/>
          <w:szCs w:val="22"/>
        </w:rPr>
        <w:t xml:space="preserve"> 3,003 </w:t>
      </w:r>
      <w:proofErr w:type="spellStart"/>
      <w:r w:rsidRPr="008C28B7">
        <w:rPr>
          <w:rFonts w:ascii="Palatino Linotype" w:eastAsia="Times New Roman" w:hAnsi="Palatino Linotype"/>
          <w:sz w:val="22"/>
          <w:szCs w:val="22"/>
        </w:rPr>
        <w:t>crore</w:t>
      </w:r>
      <w:proofErr w:type="spellEnd"/>
      <w:r w:rsidRPr="008C28B7">
        <w:rPr>
          <w:rFonts w:ascii="Palatino Linotype" w:eastAsia="Times New Roman" w:hAnsi="Palatino Linotype"/>
          <w:sz w:val="22"/>
          <w:szCs w:val="22"/>
        </w:rPr>
        <w:t xml:space="preserve"> for July 2019 compared to an investment of </w:t>
      </w:r>
      <w:r w:rsidR="00503572" w:rsidRPr="00503572">
        <w:rPr>
          <w:rFonts w:ascii="Rupee Foradian" w:eastAsia="Times New Roman" w:hAnsi="Rupee Foradian"/>
          <w:b/>
          <w:szCs w:val="22"/>
        </w:rPr>
        <w:t>`</w:t>
      </w:r>
      <w:r w:rsidRPr="008C28B7">
        <w:rPr>
          <w:rFonts w:ascii="Palatino Linotype" w:eastAsia="Times New Roman" w:hAnsi="Palatino Linotype"/>
          <w:sz w:val="22"/>
          <w:szCs w:val="22"/>
        </w:rPr>
        <w:t xml:space="preserve"> </w:t>
      </w:r>
      <w:r w:rsidRPr="008C28B7">
        <w:rPr>
          <w:rFonts w:ascii="Palatino Linotype" w:eastAsia="Times New Roman" w:hAnsi="Palatino Linotype"/>
          <w:color w:val="000000"/>
          <w:sz w:val="22"/>
          <w:szCs w:val="22"/>
        </w:rPr>
        <w:t xml:space="preserve">13,111 </w:t>
      </w:r>
      <w:proofErr w:type="spellStart"/>
      <w:r w:rsidRPr="008C28B7">
        <w:rPr>
          <w:rFonts w:ascii="Palatino Linotype" w:eastAsia="Times New Roman" w:hAnsi="Palatino Linotype"/>
          <w:color w:val="000000"/>
          <w:sz w:val="22"/>
          <w:szCs w:val="22"/>
        </w:rPr>
        <w:t>crore</w:t>
      </w:r>
      <w:proofErr w:type="spellEnd"/>
      <w:r w:rsidRPr="008C28B7">
        <w:rPr>
          <w:rFonts w:ascii="Palatino Linotype" w:eastAsia="Times New Roman" w:hAnsi="Palatino Linotype"/>
          <w:color w:val="000000"/>
          <w:sz w:val="22"/>
          <w:szCs w:val="22"/>
        </w:rPr>
        <w:t xml:space="preserve"> </w:t>
      </w:r>
      <w:r w:rsidRPr="008C28B7">
        <w:rPr>
          <w:rFonts w:ascii="Palatino Linotype" w:eastAsia="Times New Roman" w:hAnsi="Palatino Linotype"/>
          <w:sz w:val="22"/>
          <w:szCs w:val="22"/>
        </w:rPr>
        <w:t>in</w:t>
      </w:r>
      <w:r w:rsidR="0032036A" w:rsidRPr="008C28B7">
        <w:rPr>
          <w:rFonts w:ascii="Palatino Linotype" w:eastAsia="Times New Roman" w:hAnsi="Palatino Linotype"/>
          <w:sz w:val="22"/>
          <w:szCs w:val="22"/>
        </w:rPr>
        <w:t xml:space="preserve"> June 2019. </w:t>
      </w:r>
    </w:p>
    <w:p w:rsidR="0032036A" w:rsidRPr="001A3018" w:rsidRDefault="0032036A" w:rsidP="001A3018">
      <w:pPr>
        <w:pStyle w:val="ListParagraph"/>
        <w:numPr>
          <w:ilvl w:val="0"/>
          <w:numId w:val="42"/>
        </w:numPr>
        <w:jc w:val="both"/>
        <w:rPr>
          <w:rFonts w:ascii="Palatino Linotype" w:eastAsia="Times New Roman" w:hAnsi="Palatino Linotype" w:cs="Calibri"/>
          <w:sz w:val="22"/>
          <w:szCs w:val="22"/>
        </w:rPr>
      </w:pPr>
      <w:r w:rsidRPr="001A3018">
        <w:rPr>
          <w:rFonts w:ascii="Palatino Linotype" w:eastAsia="Times New Roman" w:hAnsi="Palatino Linotype"/>
          <w:sz w:val="22"/>
          <w:szCs w:val="22"/>
        </w:rPr>
        <w:t xml:space="preserve">The assets of the FPIs in India, as reported by the custodians, at the end of </w:t>
      </w:r>
      <w:r w:rsidR="001A3018" w:rsidRPr="001A3018">
        <w:rPr>
          <w:rFonts w:ascii="Palatino Linotype" w:eastAsia="Times New Roman" w:hAnsi="Palatino Linotype"/>
          <w:sz w:val="22"/>
          <w:szCs w:val="22"/>
        </w:rPr>
        <w:t>July</w:t>
      </w:r>
      <w:r w:rsidRPr="001A3018">
        <w:rPr>
          <w:rFonts w:ascii="Palatino Linotype" w:eastAsia="Times New Roman" w:hAnsi="Palatino Linotype"/>
          <w:sz w:val="22"/>
          <w:szCs w:val="22"/>
        </w:rPr>
        <w:t xml:space="preserve"> 2019 was</w:t>
      </w:r>
      <w:r w:rsidRPr="001A3018">
        <w:rPr>
          <w:rFonts w:ascii="Palatino Linotype" w:hAnsi="Palatino Linotype"/>
          <w:sz w:val="22"/>
          <w:szCs w:val="22"/>
        </w:rPr>
        <w:t xml:space="preserve"> </w:t>
      </w:r>
      <w:r w:rsidRPr="001A3018">
        <w:rPr>
          <w:rFonts w:ascii="Times New Roman" w:hAnsi="Times New Roman"/>
          <w:sz w:val="22"/>
          <w:szCs w:val="22"/>
        </w:rPr>
        <w:t>₹</w:t>
      </w:r>
      <w:r w:rsidRPr="001A3018">
        <w:rPr>
          <w:rFonts w:ascii="Palatino Linotype" w:hAnsi="Palatino Linotype"/>
          <w:sz w:val="22"/>
          <w:szCs w:val="22"/>
        </w:rPr>
        <w:t xml:space="preserve"> </w:t>
      </w:r>
      <w:r w:rsidR="001A3018" w:rsidRPr="001A3018">
        <w:rPr>
          <w:rFonts w:ascii="Palatino Linotype" w:eastAsia="Times New Roman" w:hAnsi="Palatino Linotype"/>
          <w:sz w:val="22"/>
          <w:szCs w:val="22"/>
        </w:rPr>
        <w:t>32</w:t>
      </w:r>
      <w:proofErr w:type="gramStart"/>
      <w:r w:rsidR="001A3018" w:rsidRPr="001A3018">
        <w:rPr>
          <w:rFonts w:ascii="Palatino Linotype" w:eastAsia="Times New Roman" w:hAnsi="Palatino Linotype"/>
          <w:sz w:val="22"/>
          <w:szCs w:val="22"/>
        </w:rPr>
        <w:t>,03,385</w:t>
      </w:r>
      <w:proofErr w:type="gramEnd"/>
      <w:r w:rsidRPr="001A3018">
        <w:rPr>
          <w:rFonts w:ascii="Palatino Linotype" w:eastAsia="Times New Roman" w:hAnsi="Palatino Linotype"/>
          <w:sz w:val="22"/>
          <w:szCs w:val="22"/>
        </w:rPr>
        <w:t xml:space="preserve"> </w:t>
      </w:r>
      <w:proofErr w:type="spellStart"/>
      <w:r w:rsidRPr="001A3018">
        <w:rPr>
          <w:rFonts w:ascii="Palatino Linotype" w:eastAsia="Times New Roman" w:hAnsi="Palatino Linotype"/>
          <w:sz w:val="22"/>
          <w:szCs w:val="22"/>
        </w:rPr>
        <w:t>crore</w:t>
      </w:r>
      <w:proofErr w:type="spellEnd"/>
      <w:r w:rsidRPr="001A3018">
        <w:rPr>
          <w:rFonts w:ascii="Palatino Linotype" w:eastAsia="Times New Roman" w:hAnsi="Palatino Linotype"/>
          <w:sz w:val="22"/>
          <w:szCs w:val="22"/>
        </w:rPr>
        <w:t>, out</w:t>
      </w:r>
      <w:r w:rsidRPr="001A3018">
        <w:rPr>
          <w:rFonts w:ascii="Palatino Linotype" w:eastAsia="Times New Roman" w:hAnsi="Palatino Linotype" w:cs="Calibri"/>
          <w:sz w:val="22"/>
          <w:szCs w:val="22"/>
        </w:rPr>
        <w:t xml:space="preserve"> of which the notional value of offshore derivative instruments (including ODIs on derivatives) was </w:t>
      </w:r>
      <w:r w:rsidRPr="001A3018">
        <w:rPr>
          <w:rFonts w:ascii="Times New Roman" w:eastAsia="Times New Roman" w:hAnsi="Times New Roman"/>
          <w:sz w:val="22"/>
          <w:szCs w:val="22"/>
        </w:rPr>
        <w:t>₹</w:t>
      </w:r>
      <w:r w:rsidRPr="001A3018">
        <w:rPr>
          <w:rFonts w:ascii="Palatino Linotype" w:hAnsi="Palatino Linotype"/>
          <w:sz w:val="22"/>
          <w:szCs w:val="22"/>
        </w:rPr>
        <w:t xml:space="preserve"> </w:t>
      </w:r>
      <w:r w:rsidR="001A3018" w:rsidRPr="001A3018">
        <w:rPr>
          <w:rFonts w:ascii="Palatino Linotype" w:eastAsia="Times New Roman" w:hAnsi="Palatino Linotype" w:cs="Arial"/>
          <w:sz w:val="22"/>
          <w:szCs w:val="22"/>
        </w:rPr>
        <w:t xml:space="preserve">80,324 </w:t>
      </w:r>
      <w:proofErr w:type="spellStart"/>
      <w:r w:rsidR="00401C57" w:rsidRPr="001A3018">
        <w:rPr>
          <w:rFonts w:ascii="Palatino Linotype" w:eastAsia="Times New Roman" w:hAnsi="Palatino Linotype" w:cs="Calibri"/>
          <w:sz w:val="22"/>
          <w:szCs w:val="22"/>
        </w:rPr>
        <w:t>crore</w:t>
      </w:r>
      <w:proofErr w:type="spellEnd"/>
      <w:r w:rsidR="00401C57" w:rsidRPr="001A3018">
        <w:rPr>
          <w:rFonts w:ascii="Palatino Linotype" w:eastAsia="Times New Roman" w:hAnsi="Palatino Linotype" w:cs="Calibri"/>
          <w:sz w:val="22"/>
          <w:szCs w:val="22"/>
        </w:rPr>
        <w:t xml:space="preserve"> (or 2.</w:t>
      </w:r>
      <w:r w:rsidR="001A3018" w:rsidRPr="001A3018">
        <w:rPr>
          <w:rFonts w:ascii="Palatino Linotype" w:eastAsia="Times New Roman" w:hAnsi="Palatino Linotype" w:cs="Calibri"/>
          <w:sz w:val="22"/>
          <w:szCs w:val="22"/>
        </w:rPr>
        <w:t>5</w:t>
      </w:r>
      <w:r w:rsidRPr="001A3018">
        <w:rPr>
          <w:rFonts w:ascii="Palatino Linotype" w:eastAsia="Times New Roman" w:hAnsi="Palatino Linotype" w:cs="Calibri"/>
          <w:sz w:val="22"/>
          <w:szCs w:val="22"/>
        </w:rPr>
        <w:t xml:space="preserve"> per cent of total assets of FPIs). </w:t>
      </w:r>
    </w:p>
    <w:p w:rsidR="00045B3E" w:rsidRDefault="00045B3E" w:rsidP="00045B3E">
      <w:pPr>
        <w:pStyle w:val="ListParagraph"/>
        <w:rPr>
          <w:rFonts w:ascii="Palatino Linotype" w:hAnsi="Palatino Linotype"/>
          <w:b/>
          <w:sz w:val="22"/>
          <w:szCs w:val="22"/>
        </w:rPr>
      </w:pPr>
    </w:p>
    <w:p w:rsidR="00E34D03" w:rsidRPr="00E34D03" w:rsidRDefault="00E34D03" w:rsidP="00045B3E">
      <w:pPr>
        <w:pStyle w:val="ListParagraph"/>
        <w:spacing w:line="240" w:lineRule="auto"/>
        <w:rPr>
          <w:rFonts w:ascii="Palatino Linotype" w:hAnsi="Palatino Linotype"/>
          <w:b/>
          <w:sz w:val="22"/>
          <w:szCs w:val="22"/>
        </w:rPr>
      </w:pPr>
      <w:r w:rsidRPr="00E34D03">
        <w:rPr>
          <w:rFonts w:ascii="Palatino Linotype" w:hAnsi="Palatino Linotype"/>
          <w:b/>
          <w:sz w:val="22"/>
          <w:szCs w:val="22"/>
        </w:rPr>
        <w:t>Figure 11: Trends in FPIs Investment (</w:t>
      </w:r>
      <w:r w:rsidRPr="00E34D03">
        <w:rPr>
          <w:rFonts w:ascii="Tahoma" w:eastAsia="Times New Roman" w:hAnsi="Tahoma" w:cs="Tahoma"/>
          <w:b/>
          <w:sz w:val="22"/>
          <w:szCs w:val="22"/>
        </w:rPr>
        <w:t>₹</w:t>
      </w:r>
      <w:r w:rsidRPr="00E34D03">
        <w:rPr>
          <w:rFonts w:ascii="Palatino Linotype" w:hAnsi="Palatino Linotype"/>
          <w:b/>
          <w:sz w:val="22"/>
          <w:szCs w:val="22"/>
        </w:rPr>
        <w:t xml:space="preserve"> </w:t>
      </w:r>
      <w:proofErr w:type="spellStart"/>
      <w:r w:rsidRPr="00E34D03">
        <w:rPr>
          <w:rFonts w:ascii="Palatino Linotype" w:hAnsi="Palatino Linotype"/>
          <w:b/>
          <w:sz w:val="22"/>
          <w:szCs w:val="22"/>
        </w:rPr>
        <w:t>crore</w:t>
      </w:r>
      <w:proofErr w:type="spellEnd"/>
      <w:r w:rsidRPr="00E34D03">
        <w:rPr>
          <w:rFonts w:ascii="Palatino Linotype" w:hAnsi="Palatino Linotype"/>
          <w:b/>
          <w:sz w:val="22"/>
          <w:szCs w:val="22"/>
        </w:rPr>
        <w:t>)</w:t>
      </w:r>
    </w:p>
    <w:p w:rsidR="00A22BC9" w:rsidRPr="00A22BC9" w:rsidRDefault="00191B9C" w:rsidP="0032036A">
      <w:pPr>
        <w:jc w:val="both"/>
        <w:rPr>
          <w:rFonts w:ascii="Palatino Linotype" w:eastAsia="Times New Roman" w:hAnsi="Palatino Linotype" w:cs="Calibri"/>
          <w:sz w:val="22"/>
          <w:szCs w:val="22"/>
        </w:rPr>
      </w:pPr>
      <w:r>
        <w:rPr>
          <w:noProof/>
          <w:lang w:val="en-US"/>
        </w:rPr>
        <w:lastRenderedPageBreak/>
        <w:drawing>
          <wp:inline distT="0" distB="0" distL="0" distR="0" wp14:anchorId="15435518" wp14:editId="33A55AA1">
            <wp:extent cx="5640869" cy="2600739"/>
            <wp:effectExtent l="0" t="0" r="1714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036A" w:rsidRPr="009A0EB3" w:rsidRDefault="0032036A" w:rsidP="0032036A">
      <w:pPr>
        <w:widowControl w:val="0"/>
        <w:ind w:left="720"/>
        <w:contextualSpacing/>
        <w:jc w:val="both"/>
        <w:rPr>
          <w:rFonts w:ascii="Palatino Linotype" w:eastAsia="Times New Roman" w:hAnsi="Palatino Linotype"/>
          <w:b/>
          <w:color w:val="FF0000"/>
          <w:sz w:val="22"/>
          <w:szCs w:val="22"/>
        </w:rPr>
      </w:pPr>
    </w:p>
    <w:p w:rsidR="0032036A" w:rsidRPr="005A1BA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 xml:space="preserve">Trends in Portfolio Management Services </w:t>
      </w:r>
    </w:p>
    <w:p w:rsidR="0032036A" w:rsidRPr="009A0EB3" w:rsidRDefault="0032036A" w:rsidP="0032036A">
      <w:pPr>
        <w:widowControl w:val="0"/>
        <w:tabs>
          <w:tab w:val="left" w:pos="2190"/>
        </w:tabs>
        <w:jc w:val="both"/>
        <w:rPr>
          <w:rFonts w:ascii="Palatino Linotype" w:eastAsia="Times New Roman" w:hAnsi="Palatino Linotype"/>
          <w:sz w:val="22"/>
          <w:szCs w:val="22"/>
        </w:rPr>
      </w:pPr>
      <w:r w:rsidRPr="009A0EB3">
        <w:rPr>
          <w:rFonts w:ascii="Palatino Linotype" w:eastAsia="Times New Roman" w:hAnsi="Palatino Linotype"/>
          <w:sz w:val="22"/>
          <w:szCs w:val="22"/>
        </w:rPr>
        <w:tab/>
      </w:r>
    </w:p>
    <w:p w:rsidR="0032036A" w:rsidRPr="003C2CFF" w:rsidRDefault="0032036A" w:rsidP="00045B3E">
      <w:pPr>
        <w:pStyle w:val="ListParagraph"/>
        <w:numPr>
          <w:ilvl w:val="0"/>
          <w:numId w:val="43"/>
        </w:numPr>
        <w:ind w:left="360"/>
        <w:jc w:val="both"/>
        <w:rPr>
          <w:rFonts w:ascii="Palatino Linotype" w:eastAsia="Times New Roman" w:hAnsi="Palatino Linotype"/>
          <w:color w:val="000000" w:themeColor="text1"/>
          <w:sz w:val="22"/>
          <w:szCs w:val="22"/>
        </w:rPr>
      </w:pPr>
      <w:r w:rsidRPr="003C2CFF">
        <w:rPr>
          <w:rFonts w:ascii="Palatino Linotype" w:eastAsia="Times New Roman" w:hAnsi="Palatino Linotype"/>
          <w:color w:val="000000" w:themeColor="text1"/>
          <w:sz w:val="22"/>
          <w:szCs w:val="22"/>
        </w:rPr>
        <w:t xml:space="preserve">During </w:t>
      </w:r>
      <w:r w:rsidR="008C28B7" w:rsidRPr="003C2CFF">
        <w:rPr>
          <w:rFonts w:ascii="Palatino Linotype" w:eastAsia="Times New Roman" w:hAnsi="Palatino Linotype"/>
          <w:color w:val="000000" w:themeColor="text1"/>
          <w:sz w:val="22"/>
          <w:szCs w:val="22"/>
        </w:rPr>
        <w:t>July</w:t>
      </w:r>
      <w:r w:rsidRPr="003C2CFF">
        <w:rPr>
          <w:rFonts w:ascii="Palatino Linotype" w:eastAsia="Times New Roman" w:hAnsi="Palatino Linotype"/>
          <w:color w:val="000000" w:themeColor="text1"/>
          <w:sz w:val="22"/>
          <w:szCs w:val="22"/>
        </w:rPr>
        <w:t xml:space="preserve"> 2019, the total AUM of the portfolio management industry </w:t>
      </w:r>
      <w:r w:rsidR="008C28B7" w:rsidRPr="003C2CFF">
        <w:rPr>
          <w:rFonts w:ascii="Palatino Linotype" w:eastAsia="Times New Roman" w:hAnsi="Palatino Linotype"/>
          <w:color w:val="000000" w:themeColor="text1"/>
          <w:sz w:val="22"/>
          <w:szCs w:val="22"/>
        </w:rPr>
        <w:t>de</w:t>
      </w:r>
      <w:r w:rsidRPr="003C2CFF">
        <w:rPr>
          <w:rFonts w:ascii="Palatino Linotype" w:eastAsia="Times New Roman" w:hAnsi="Palatino Linotype"/>
          <w:color w:val="000000" w:themeColor="text1"/>
          <w:sz w:val="22"/>
          <w:szCs w:val="22"/>
        </w:rPr>
        <w:t xml:space="preserve">creased by </w:t>
      </w:r>
      <w:r w:rsidR="008C28B7" w:rsidRPr="003C2CFF">
        <w:rPr>
          <w:rFonts w:ascii="Palatino Linotype" w:eastAsia="Times New Roman" w:hAnsi="Palatino Linotype"/>
          <w:color w:val="000000" w:themeColor="text1"/>
          <w:sz w:val="22"/>
          <w:szCs w:val="22"/>
        </w:rPr>
        <w:t>2.1</w:t>
      </w:r>
      <w:r w:rsidRPr="003C2CFF">
        <w:rPr>
          <w:rFonts w:ascii="Palatino Linotype" w:eastAsia="Times New Roman" w:hAnsi="Palatino Linotype"/>
          <w:color w:val="000000" w:themeColor="text1"/>
          <w:sz w:val="22"/>
          <w:szCs w:val="22"/>
        </w:rPr>
        <w:t xml:space="preserve"> per cent </w:t>
      </w:r>
      <w:r w:rsidRPr="003C2CFF">
        <w:rPr>
          <w:rFonts w:ascii="Palatino Linotype" w:eastAsia="Times New Roman" w:hAnsi="Palatino Linotype"/>
          <w:bCs/>
          <w:color w:val="000000" w:themeColor="text1"/>
          <w:sz w:val="22"/>
          <w:szCs w:val="22"/>
        </w:rPr>
        <w:t xml:space="preserve">to </w:t>
      </w:r>
      <w:r w:rsidRPr="003C2CFF">
        <w:rPr>
          <w:rFonts w:ascii="Times New Roman" w:eastAsia="Times New Roman" w:hAnsi="Times New Roman"/>
          <w:bCs/>
          <w:color w:val="000000" w:themeColor="text1"/>
          <w:sz w:val="22"/>
          <w:szCs w:val="22"/>
        </w:rPr>
        <w:t>₹</w:t>
      </w:r>
      <w:r w:rsidRPr="003C2CFF">
        <w:rPr>
          <w:rFonts w:ascii="Palatino Linotype" w:eastAsia="Times New Roman" w:hAnsi="Palatino Linotype"/>
          <w:bCs/>
          <w:color w:val="000000" w:themeColor="text1"/>
          <w:sz w:val="22"/>
          <w:szCs w:val="22"/>
        </w:rPr>
        <w:t xml:space="preserve"> 16.</w:t>
      </w:r>
      <w:r w:rsidR="008C28B7" w:rsidRPr="003C2CFF">
        <w:rPr>
          <w:rFonts w:ascii="Palatino Linotype" w:eastAsia="Times New Roman" w:hAnsi="Palatino Linotype"/>
          <w:bCs/>
          <w:color w:val="000000" w:themeColor="text1"/>
          <w:sz w:val="22"/>
          <w:szCs w:val="22"/>
        </w:rPr>
        <w:t>1</w:t>
      </w:r>
      <w:r w:rsidRPr="003C2CFF">
        <w:rPr>
          <w:rFonts w:ascii="Palatino Linotype" w:eastAsia="Times New Roman" w:hAnsi="Palatino Linotype"/>
          <w:bCs/>
          <w:color w:val="000000" w:themeColor="text1"/>
          <w:sz w:val="22"/>
          <w:szCs w:val="22"/>
        </w:rPr>
        <w:t xml:space="preserve"> lakh </w:t>
      </w:r>
      <w:proofErr w:type="spellStart"/>
      <w:r w:rsidRPr="003C2CFF">
        <w:rPr>
          <w:rFonts w:ascii="Palatino Linotype" w:eastAsia="Times New Roman" w:hAnsi="Palatino Linotype"/>
          <w:bCs/>
          <w:color w:val="000000" w:themeColor="text1"/>
          <w:sz w:val="22"/>
          <w:szCs w:val="22"/>
        </w:rPr>
        <w:t>crore</w:t>
      </w:r>
      <w:proofErr w:type="spellEnd"/>
      <w:r w:rsidRPr="003C2CFF">
        <w:rPr>
          <w:rFonts w:ascii="Palatino Linotype" w:eastAsia="Times New Roman" w:hAnsi="Palatino Linotype"/>
          <w:bCs/>
          <w:color w:val="000000" w:themeColor="text1"/>
          <w:sz w:val="22"/>
          <w:szCs w:val="22"/>
        </w:rPr>
        <w:t xml:space="preserve"> from </w:t>
      </w:r>
      <w:r w:rsidRPr="003C2CFF">
        <w:rPr>
          <w:rFonts w:ascii="Times New Roman" w:eastAsia="Times New Roman" w:hAnsi="Times New Roman"/>
          <w:bCs/>
          <w:color w:val="000000" w:themeColor="text1"/>
          <w:sz w:val="22"/>
          <w:szCs w:val="22"/>
        </w:rPr>
        <w:t>₹</w:t>
      </w:r>
      <w:r w:rsidRPr="003C2CFF">
        <w:rPr>
          <w:rFonts w:ascii="Palatino Linotype" w:eastAsia="Times New Roman" w:hAnsi="Palatino Linotype"/>
          <w:bCs/>
          <w:color w:val="000000" w:themeColor="text1"/>
          <w:sz w:val="22"/>
          <w:szCs w:val="22"/>
        </w:rPr>
        <w:t xml:space="preserve"> 16.</w:t>
      </w:r>
      <w:r w:rsidR="008C28B7" w:rsidRPr="003C2CFF">
        <w:rPr>
          <w:rFonts w:ascii="Palatino Linotype" w:eastAsia="Times New Roman" w:hAnsi="Palatino Linotype"/>
          <w:bCs/>
          <w:color w:val="000000" w:themeColor="text1"/>
          <w:sz w:val="22"/>
          <w:szCs w:val="22"/>
        </w:rPr>
        <w:t>4</w:t>
      </w:r>
      <w:r w:rsidRPr="003C2CFF">
        <w:rPr>
          <w:rFonts w:ascii="Palatino Linotype" w:eastAsia="Times New Roman" w:hAnsi="Palatino Linotype"/>
          <w:bCs/>
          <w:color w:val="000000" w:themeColor="text1"/>
          <w:sz w:val="22"/>
          <w:szCs w:val="22"/>
        </w:rPr>
        <w:t xml:space="preserve"> lakh </w:t>
      </w:r>
      <w:proofErr w:type="spellStart"/>
      <w:r w:rsidRPr="003C2CFF">
        <w:rPr>
          <w:rFonts w:ascii="Palatino Linotype" w:eastAsia="Times New Roman" w:hAnsi="Palatino Linotype"/>
          <w:bCs/>
          <w:color w:val="000000" w:themeColor="text1"/>
          <w:sz w:val="22"/>
          <w:szCs w:val="22"/>
        </w:rPr>
        <w:t>crore</w:t>
      </w:r>
      <w:proofErr w:type="spellEnd"/>
      <w:r w:rsidRPr="003C2CFF">
        <w:rPr>
          <w:rFonts w:ascii="Palatino Linotype" w:eastAsia="Times New Roman" w:hAnsi="Palatino Linotype"/>
          <w:bCs/>
          <w:color w:val="000000" w:themeColor="text1"/>
          <w:sz w:val="22"/>
          <w:szCs w:val="22"/>
        </w:rPr>
        <w:t xml:space="preserve"> in </w:t>
      </w:r>
      <w:r w:rsidR="008C28B7" w:rsidRPr="003C2CFF">
        <w:rPr>
          <w:rFonts w:ascii="Palatino Linotype" w:eastAsia="Times New Roman" w:hAnsi="Palatino Linotype"/>
          <w:bCs/>
          <w:color w:val="000000" w:themeColor="text1"/>
          <w:sz w:val="22"/>
          <w:szCs w:val="22"/>
        </w:rPr>
        <w:t>June</w:t>
      </w:r>
      <w:r w:rsidRPr="003C2CFF">
        <w:rPr>
          <w:rFonts w:ascii="Palatino Linotype" w:eastAsia="Times New Roman" w:hAnsi="Palatino Linotype"/>
          <w:bCs/>
          <w:color w:val="000000" w:themeColor="text1"/>
          <w:sz w:val="22"/>
          <w:szCs w:val="22"/>
        </w:rPr>
        <w:t xml:space="preserve"> 2019. Of the total AUM of </w:t>
      </w:r>
      <w:r w:rsidRPr="003C2CFF">
        <w:rPr>
          <w:rFonts w:ascii="Times New Roman" w:eastAsia="Times New Roman" w:hAnsi="Times New Roman"/>
          <w:bCs/>
          <w:color w:val="000000" w:themeColor="text1"/>
          <w:sz w:val="22"/>
          <w:szCs w:val="22"/>
        </w:rPr>
        <w:t>₹</w:t>
      </w:r>
      <w:r w:rsidRPr="003C2CFF">
        <w:rPr>
          <w:rFonts w:ascii="Palatino Linotype" w:eastAsia="Times New Roman" w:hAnsi="Palatino Linotype"/>
          <w:bCs/>
          <w:color w:val="000000" w:themeColor="text1"/>
          <w:sz w:val="22"/>
          <w:szCs w:val="22"/>
        </w:rPr>
        <w:t xml:space="preserve"> 16.</w:t>
      </w:r>
      <w:r w:rsidR="008C28B7" w:rsidRPr="003C2CFF">
        <w:rPr>
          <w:rFonts w:ascii="Palatino Linotype" w:eastAsia="Times New Roman" w:hAnsi="Palatino Linotype"/>
          <w:bCs/>
          <w:color w:val="000000" w:themeColor="text1"/>
          <w:sz w:val="22"/>
          <w:szCs w:val="22"/>
        </w:rPr>
        <w:t>1</w:t>
      </w:r>
      <w:r w:rsidRPr="003C2CFF">
        <w:rPr>
          <w:rFonts w:ascii="Palatino Linotype" w:eastAsia="Times New Roman" w:hAnsi="Palatino Linotype"/>
          <w:bCs/>
          <w:color w:val="000000" w:themeColor="text1"/>
          <w:sz w:val="22"/>
          <w:szCs w:val="22"/>
        </w:rPr>
        <w:t xml:space="preserve"> lakh </w:t>
      </w:r>
      <w:proofErr w:type="spellStart"/>
      <w:r w:rsidRPr="003C2CFF">
        <w:rPr>
          <w:rFonts w:ascii="Palatino Linotype" w:eastAsia="Times New Roman" w:hAnsi="Palatino Linotype"/>
          <w:bCs/>
          <w:color w:val="000000" w:themeColor="text1"/>
          <w:sz w:val="22"/>
          <w:szCs w:val="22"/>
        </w:rPr>
        <w:t>crore</w:t>
      </w:r>
      <w:proofErr w:type="spellEnd"/>
      <w:r w:rsidRPr="003C2CFF">
        <w:rPr>
          <w:rFonts w:ascii="Palatino Linotype" w:eastAsia="Times New Roman" w:hAnsi="Palatino Linotype"/>
          <w:bCs/>
          <w:color w:val="000000" w:themeColor="text1"/>
          <w:sz w:val="22"/>
          <w:szCs w:val="22"/>
        </w:rPr>
        <w:t xml:space="preserve"> at the end of </w:t>
      </w:r>
      <w:r w:rsidR="008C28B7" w:rsidRPr="003C2CFF">
        <w:rPr>
          <w:rFonts w:ascii="Palatino Linotype" w:eastAsia="Times New Roman" w:hAnsi="Palatino Linotype"/>
          <w:bCs/>
          <w:color w:val="000000" w:themeColor="text1"/>
          <w:sz w:val="22"/>
          <w:szCs w:val="22"/>
        </w:rPr>
        <w:t>July</w:t>
      </w:r>
      <w:r w:rsidRPr="003C2CFF">
        <w:rPr>
          <w:rFonts w:ascii="Palatino Linotype" w:eastAsia="Times New Roman" w:hAnsi="Palatino Linotype"/>
          <w:bCs/>
          <w:color w:val="000000" w:themeColor="text1"/>
          <w:sz w:val="22"/>
          <w:szCs w:val="22"/>
        </w:rPr>
        <w:t xml:space="preserve"> 2019, AUM of fund managers of EPFO/PFs contributed </w:t>
      </w:r>
      <w:r w:rsidRPr="003C2CFF">
        <w:rPr>
          <w:rFonts w:ascii="Times New Roman" w:eastAsia="Times New Roman" w:hAnsi="Times New Roman"/>
          <w:bCs/>
          <w:color w:val="000000" w:themeColor="text1"/>
          <w:sz w:val="22"/>
          <w:szCs w:val="22"/>
        </w:rPr>
        <w:t>₹</w:t>
      </w:r>
      <w:r w:rsidRPr="003C2CFF">
        <w:rPr>
          <w:rFonts w:ascii="Palatino Linotype" w:eastAsia="Times New Roman" w:hAnsi="Palatino Linotype"/>
          <w:bCs/>
          <w:color w:val="000000" w:themeColor="text1"/>
          <w:sz w:val="22"/>
          <w:szCs w:val="22"/>
        </w:rPr>
        <w:t xml:space="preserve"> 1</w:t>
      </w:r>
      <w:r w:rsidR="008C28B7" w:rsidRPr="003C2CFF">
        <w:rPr>
          <w:rFonts w:ascii="Palatino Linotype" w:eastAsia="Times New Roman" w:hAnsi="Palatino Linotype"/>
          <w:bCs/>
          <w:color w:val="000000" w:themeColor="text1"/>
          <w:sz w:val="22"/>
          <w:szCs w:val="22"/>
        </w:rPr>
        <w:t>0</w:t>
      </w:r>
      <w:r w:rsidRPr="003C2CFF">
        <w:rPr>
          <w:rFonts w:ascii="Palatino Linotype" w:eastAsia="Times New Roman" w:hAnsi="Palatino Linotype"/>
          <w:bCs/>
          <w:color w:val="000000" w:themeColor="text1"/>
          <w:sz w:val="22"/>
          <w:szCs w:val="22"/>
        </w:rPr>
        <w:t>.</w:t>
      </w:r>
      <w:r w:rsidR="008C28B7" w:rsidRPr="003C2CFF">
        <w:rPr>
          <w:rFonts w:ascii="Palatino Linotype" w:eastAsia="Times New Roman" w:hAnsi="Palatino Linotype"/>
          <w:bCs/>
          <w:color w:val="000000" w:themeColor="text1"/>
          <w:sz w:val="22"/>
          <w:szCs w:val="22"/>
        </w:rPr>
        <w:t>4</w:t>
      </w:r>
      <w:r w:rsidRPr="003C2CFF">
        <w:rPr>
          <w:rFonts w:ascii="Palatino Linotype" w:eastAsia="Times New Roman" w:hAnsi="Palatino Linotype"/>
          <w:bCs/>
          <w:color w:val="000000" w:themeColor="text1"/>
          <w:sz w:val="22"/>
          <w:szCs w:val="22"/>
        </w:rPr>
        <w:t xml:space="preserve"> lakh </w:t>
      </w:r>
      <w:proofErr w:type="spellStart"/>
      <w:r w:rsidRPr="003C2CFF">
        <w:rPr>
          <w:rFonts w:ascii="Palatino Linotype" w:eastAsia="Times New Roman" w:hAnsi="Palatino Linotype"/>
          <w:bCs/>
          <w:color w:val="000000" w:themeColor="text1"/>
          <w:sz w:val="22"/>
          <w:szCs w:val="22"/>
        </w:rPr>
        <w:t>crore</w:t>
      </w:r>
      <w:proofErr w:type="spellEnd"/>
      <w:r w:rsidRPr="003C2CFF">
        <w:rPr>
          <w:rFonts w:ascii="Palatino Linotype" w:eastAsia="Times New Roman" w:hAnsi="Palatino Linotype"/>
          <w:bCs/>
          <w:color w:val="000000" w:themeColor="text1"/>
          <w:sz w:val="22"/>
          <w:szCs w:val="22"/>
        </w:rPr>
        <w:t xml:space="preserve"> in the total AUM (or </w:t>
      </w:r>
      <w:r w:rsidR="008C28B7" w:rsidRPr="003C2CFF">
        <w:rPr>
          <w:rFonts w:ascii="Palatino Linotype" w:eastAsia="Times New Roman" w:hAnsi="Palatino Linotype"/>
          <w:bCs/>
          <w:color w:val="000000" w:themeColor="text1"/>
          <w:sz w:val="22"/>
          <w:szCs w:val="22"/>
        </w:rPr>
        <w:t>64.5</w:t>
      </w:r>
      <w:r w:rsidRPr="003C2CFF">
        <w:rPr>
          <w:rFonts w:ascii="Palatino Linotype" w:eastAsia="Times New Roman" w:hAnsi="Palatino Linotype"/>
          <w:bCs/>
          <w:color w:val="000000" w:themeColor="text1"/>
          <w:sz w:val="22"/>
          <w:szCs w:val="22"/>
        </w:rPr>
        <w:t xml:space="preserve"> per cent of total AUM). </w:t>
      </w:r>
    </w:p>
    <w:p w:rsidR="0032036A" w:rsidRPr="003C2CFF" w:rsidRDefault="0032036A" w:rsidP="00045B3E">
      <w:pPr>
        <w:pStyle w:val="ListParagraph"/>
        <w:numPr>
          <w:ilvl w:val="0"/>
          <w:numId w:val="43"/>
        </w:numPr>
        <w:ind w:left="360"/>
        <w:jc w:val="both"/>
        <w:rPr>
          <w:rFonts w:ascii="Palatino Linotype" w:eastAsia="Times New Roman" w:hAnsi="Palatino Linotype"/>
          <w:color w:val="000000" w:themeColor="text1"/>
          <w:sz w:val="22"/>
          <w:szCs w:val="22"/>
        </w:rPr>
      </w:pPr>
      <w:r w:rsidRPr="003C2CFF">
        <w:rPr>
          <w:rFonts w:ascii="Palatino Linotype" w:eastAsia="Times New Roman" w:hAnsi="Palatino Linotype" w:cs="Calibri"/>
          <w:color w:val="000000" w:themeColor="text1"/>
          <w:sz w:val="22"/>
          <w:szCs w:val="22"/>
        </w:rPr>
        <w:t xml:space="preserve">In terms of </w:t>
      </w:r>
      <w:r w:rsidRPr="003C2CFF">
        <w:rPr>
          <w:rFonts w:ascii="Palatino Linotype" w:eastAsia="Times New Roman" w:hAnsi="Palatino Linotype"/>
          <w:color w:val="000000" w:themeColor="text1"/>
          <w:sz w:val="22"/>
          <w:szCs w:val="22"/>
        </w:rPr>
        <w:t xml:space="preserve">number of clients in PMS industry at the end of </w:t>
      </w:r>
      <w:r w:rsidR="008C28B7" w:rsidRPr="003C2CFF">
        <w:rPr>
          <w:rFonts w:ascii="Palatino Linotype" w:eastAsia="Times New Roman" w:hAnsi="Palatino Linotype"/>
          <w:color w:val="000000" w:themeColor="text1"/>
          <w:sz w:val="22"/>
          <w:szCs w:val="22"/>
        </w:rPr>
        <w:t>July</w:t>
      </w:r>
      <w:r w:rsidRPr="003C2CFF">
        <w:rPr>
          <w:rFonts w:ascii="Palatino Linotype" w:eastAsia="Times New Roman" w:hAnsi="Palatino Linotype"/>
          <w:color w:val="000000" w:themeColor="text1"/>
          <w:sz w:val="22"/>
          <w:szCs w:val="22"/>
        </w:rPr>
        <w:t xml:space="preserve"> 2019, discretionary services category topped with </w:t>
      </w:r>
      <w:r w:rsidR="008C28B7" w:rsidRPr="003C2CFF">
        <w:rPr>
          <w:rFonts w:ascii="Palatino Linotype" w:eastAsia="Times New Roman" w:hAnsi="Palatino Linotype"/>
          <w:color w:val="000000" w:themeColor="text1"/>
          <w:sz w:val="22"/>
          <w:szCs w:val="22"/>
        </w:rPr>
        <w:t>1</w:t>
      </w:r>
      <w:proofErr w:type="gramStart"/>
      <w:r w:rsidR="008C28B7" w:rsidRPr="003C2CFF">
        <w:rPr>
          <w:rFonts w:ascii="Palatino Linotype" w:eastAsia="Times New Roman" w:hAnsi="Palatino Linotype"/>
          <w:color w:val="000000" w:themeColor="text1"/>
          <w:sz w:val="22"/>
          <w:szCs w:val="22"/>
        </w:rPr>
        <w:t>,38,829</w:t>
      </w:r>
      <w:proofErr w:type="gramEnd"/>
      <w:r w:rsidR="008C28B7" w:rsidRPr="003C2CFF">
        <w:rPr>
          <w:rFonts w:ascii="Palatino Linotype" w:eastAsia="Times New Roman" w:hAnsi="Palatino Linotype"/>
          <w:color w:val="000000" w:themeColor="text1"/>
          <w:sz w:val="22"/>
          <w:szCs w:val="22"/>
        </w:rPr>
        <w:t xml:space="preserve"> </w:t>
      </w:r>
      <w:r w:rsidRPr="003C2CFF">
        <w:rPr>
          <w:rFonts w:ascii="Palatino Linotype" w:eastAsia="Times New Roman" w:hAnsi="Palatino Linotype"/>
          <w:color w:val="000000" w:themeColor="text1"/>
          <w:sz w:val="22"/>
          <w:szCs w:val="22"/>
        </w:rPr>
        <w:t xml:space="preserve">clients, followed by non-discretionary category with </w:t>
      </w:r>
      <w:r w:rsidR="008C28B7" w:rsidRPr="003C2CFF">
        <w:rPr>
          <w:rFonts w:ascii="Palatino Linotype" w:eastAsia="Times New Roman" w:hAnsi="Palatino Linotype"/>
          <w:color w:val="000000" w:themeColor="text1"/>
          <w:sz w:val="22"/>
          <w:szCs w:val="22"/>
        </w:rPr>
        <w:t xml:space="preserve">6,853 </w:t>
      </w:r>
      <w:r w:rsidRPr="003C2CFF">
        <w:rPr>
          <w:rFonts w:ascii="Palatino Linotype" w:eastAsia="Times New Roman" w:hAnsi="Palatino Linotype"/>
          <w:color w:val="000000" w:themeColor="text1"/>
          <w:sz w:val="22"/>
          <w:szCs w:val="22"/>
        </w:rPr>
        <w:t xml:space="preserve">clients and advisory category with </w:t>
      </w:r>
      <w:r w:rsidR="008C28B7" w:rsidRPr="003C2CFF">
        <w:rPr>
          <w:rFonts w:ascii="Palatino Linotype" w:eastAsia="Times New Roman" w:hAnsi="Palatino Linotype"/>
          <w:color w:val="000000" w:themeColor="text1"/>
          <w:sz w:val="22"/>
          <w:szCs w:val="22"/>
        </w:rPr>
        <w:t xml:space="preserve">4,038 </w:t>
      </w:r>
      <w:r w:rsidRPr="003C2CFF">
        <w:rPr>
          <w:rFonts w:ascii="Palatino Linotype" w:eastAsia="Times New Roman" w:hAnsi="Palatino Linotype"/>
          <w:color w:val="000000" w:themeColor="text1"/>
          <w:sz w:val="22"/>
          <w:szCs w:val="22"/>
        </w:rPr>
        <w:t>clients.</w:t>
      </w:r>
    </w:p>
    <w:p w:rsidR="0032036A" w:rsidRPr="009A0EB3" w:rsidRDefault="0032036A" w:rsidP="0032036A">
      <w:pPr>
        <w:widowControl w:val="0"/>
        <w:jc w:val="both"/>
        <w:rPr>
          <w:rFonts w:ascii="Palatino Linotype" w:eastAsia="Times New Roman" w:hAnsi="Palatino Linotype"/>
          <w:color w:val="000099"/>
          <w:sz w:val="22"/>
          <w:szCs w:val="22"/>
          <w:highlight w:val="yellow"/>
        </w:rPr>
      </w:pPr>
    </w:p>
    <w:p w:rsidR="0032036A" w:rsidRPr="009A0EB3" w:rsidRDefault="0032036A" w:rsidP="005A1BA3">
      <w:pPr>
        <w:widowControl w:val="0"/>
        <w:numPr>
          <w:ilvl w:val="0"/>
          <w:numId w:val="2"/>
        </w:numPr>
        <w:contextualSpacing/>
        <w:jc w:val="both"/>
        <w:rPr>
          <w:rFonts w:ascii="Palatino Linotype" w:hAnsi="Palatino Linotype"/>
          <w:b/>
          <w:sz w:val="22"/>
          <w:szCs w:val="22"/>
        </w:rPr>
      </w:pPr>
      <w:r w:rsidRPr="009A0EB3">
        <w:rPr>
          <w:rFonts w:ascii="Palatino Linotype" w:hAnsi="Palatino Linotype"/>
          <w:b/>
          <w:sz w:val="22"/>
          <w:szCs w:val="22"/>
        </w:rPr>
        <w:t>Trends in Substantial Acquisition of Shares and Takeovers</w:t>
      </w:r>
    </w:p>
    <w:p w:rsidR="0032036A" w:rsidRPr="009A0EB3" w:rsidRDefault="0032036A" w:rsidP="0032036A">
      <w:pPr>
        <w:jc w:val="both"/>
        <w:rPr>
          <w:rFonts w:ascii="Palatino Linotype" w:eastAsia="Times New Roman" w:hAnsi="Palatino Linotype"/>
          <w:sz w:val="22"/>
          <w:szCs w:val="22"/>
        </w:rPr>
      </w:pPr>
    </w:p>
    <w:p w:rsidR="0032036A" w:rsidRDefault="0032036A" w:rsidP="0032036A">
      <w:pPr>
        <w:jc w:val="both"/>
        <w:rPr>
          <w:rFonts w:ascii="Palatino Linotype" w:eastAsia="Times New Roman" w:hAnsi="Palatino Linotype" w:cs="Garamond"/>
          <w:sz w:val="22"/>
          <w:szCs w:val="22"/>
        </w:rPr>
      </w:pPr>
      <w:r w:rsidRPr="009A0EB3">
        <w:rPr>
          <w:rFonts w:ascii="Palatino Linotype" w:eastAsia="Times New Roman" w:hAnsi="Palatino Linotype"/>
          <w:sz w:val="22"/>
          <w:szCs w:val="22"/>
        </w:rPr>
        <w:t xml:space="preserve">During </w:t>
      </w:r>
      <w:r w:rsidR="00202156">
        <w:rPr>
          <w:rFonts w:ascii="Palatino Linotype" w:eastAsia="Times New Roman" w:hAnsi="Palatino Linotype"/>
          <w:sz w:val="22"/>
          <w:szCs w:val="22"/>
        </w:rPr>
        <w:t>July</w:t>
      </w:r>
      <w:r w:rsidRPr="009A0EB3">
        <w:rPr>
          <w:rFonts w:ascii="Palatino Linotype" w:eastAsia="Times New Roman" w:hAnsi="Palatino Linotype"/>
          <w:sz w:val="22"/>
          <w:szCs w:val="22"/>
        </w:rPr>
        <w:t xml:space="preserve"> 2019, f</w:t>
      </w:r>
      <w:r w:rsidR="00202156">
        <w:rPr>
          <w:rFonts w:ascii="Palatino Linotype" w:eastAsia="Times New Roman" w:hAnsi="Palatino Linotype"/>
          <w:sz w:val="22"/>
          <w:szCs w:val="22"/>
        </w:rPr>
        <w:t>ive</w:t>
      </w:r>
      <w:r w:rsidRPr="009A0EB3">
        <w:rPr>
          <w:rFonts w:ascii="Palatino Linotype" w:eastAsia="Times New Roman" w:hAnsi="Palatino Linotype"/>
          <w:sz w:val="22"/>
          <w:szCs w:val="22"/>
        </w:rPr>
        <w:t xml:space="preserve"> open offers with offer value of </w:t>
      </w:r>
      <w:r w:rsidRPr="009A0EB3">
        <w:rPr>
          <w:rFonts w:ascii="Tahoma" w:eastAsia="Times New Roman" w:hAnsi="Tahoma" w:cs="Tahoma"/>
          <w:sz w:val="22"/>
          <w:szCs w:val="22"/>
        </w:rPr>
        <w:t>₹</w:t>
      </w:r>
      <w:r w:rsidRPr="009A0EB3">
        <w:rPr>
          <w:rFonts w:ascii="Palatino Linotype" w:eastAsia="Times New Roman" w:hAnsi="Palatino Linotype"/>
          <w:sz w:val="22"/>
          <w:szCs w:val="22"/>
          <w:lang w:val="en-US"/>
        </w:rPr>
        <w:t xml:space="preserve"> </w:t>
      </w:r>
      <w:r w:rsidR="00202156" w:rsidRPr="00202156">
        <w:rPr>
          <w:rFonts w:ascii="Palatino Linotype" w:eastAsia="Times New Roman" w:hAnsi="Palatino Linotype"/>
          <w:sz w:val="22"/>
          <w:szCs w:val="22"/>
          <w:lang w:val="en-US"/>
        </w:rPr>
        <w:t>2,863</w:t>
      </w:r>
      <w:r w:rsidRPr="009A0EB3">
        <w:rPr>
          <w:rFonts w:ascii="Palatino Linotype" w:eastAsia="Times New Roman" w:hAnsi="Palatino Linotype"/>
          <w:sz w:val="22"/>
          <w:szCs w:val="22"/>
          <w:lang w:val="en-US"/>
        </w:rPr>
        <w:t xml:space="preserve"> </w:t>
      </w:r>
      <w:proofErr w:type="spellStart"/>
      <w:r w:rsidRPr="009A0EB3">
        <w:rPr>
          <w:rFonts w:ascii="Palatino Linotype" w:eastAsia="Times New Roman" w:hAnsi="Palatino Linotype"/>
          <w:sz w:val="22"/>
          <w:szCs w:val="22"/>
          <w:lang w:val="en-US"/>
        </w:rPr>
        <w:t>crore</w:t>
      </w:r>
      <w:proofErr w:type="spellEnd"/>
      <w:r w:rsidRPr="009A0EB3">
        <w:rPr>
          <w:rFonts w:ascii="Palatino Linotype" w:eastAsia="Times New Roman" w:hAnsi="Palatino Linotype" w:cs="Garamond"/>
          <w:sz w:val="22"/>
          <w:szCs w:val="22"/>
        </w:rPr>
        <w:t xml:space="preserve"> was made to the shareholders as against </w:t>
      </w:r>
      <w:r w:rsidR="00202156">
        <w:rPr>
          <w:rFonts w:ascii="Palatino Linotype" w:eastAsia="Times New Roman" w:hAnsi="Palatino Linotype"/>
          <w:sz w:val="22"/>
          <w:szCs w:val="22"/>
        </w:rPr>
        <w:t>four</w:t>
      </w:r>
      <w:r w:rsidRPr="009A0EB3">
        <w:rPr>
          <w:rFonts w:ascii="Palatino Linotype" w:eastAsia="Times New Roman" w:hAnsi="Palatino Linotype"/>
          <w:sz w:val="22"/>
          <w:szCs w:val="22"/>
        </w:rPr>
        <w:t xml:space="preserve"> open offers with offer value of </w:t>
      </w:r>
      <w:r w:rsidRPr="009A0EB3">
        <w:rPr>
          <w:rFonts w:ascii="Tahoma" w:eastAsia="Times New Roman" w:hAnsi="Tahoma" w:cs="Tahoma"/>
          <w:sz w:val="22"/>
          <w:szCs w:val="22"/>
        </w:rPr>
        <w:t>₹</w:t>
      </w:r>
      <w:r w:rsidRPr="009A0EB3">
        <w:rPr>
          <w:rFonts w:ascii="Palatino Linotype" w:eastAsia="Times New Roman" w:hAnsi="Palatino Linotype"/>
          <w:sz w:val="22"/>
          <w:szCs w:val="22"/>
          <w:lang w:val="en-US"/>
        </w:rPr>
        <w:t xml:space="preserve"> </w:t>
      </w:r>
      <w:r w:rsidR="00202156" w:rsidRPr="00202156">
        <w:rPr>
          <w:rFonts w:ascii="Palatino Linotype" w:eastAsia="Times New Roman" w:hAnsi="Palatino Linotype"/>
          <w:sz w:val="22"/>
          <w:szCs w:val="22"/>
          <w:lang w:val="en-US"/>
        </w:rPr>
        <w:t>5,181</w:t>
      </w:r>
      <w:r w:rsidR="00202156">
        <w:rPr>
          <w:rFonts w:ascii="Palatino Linotype" w:eastAsia="Times New Roman" w:hAnsi="Palatino Linotype"/>
          <w:sz w:val="22"/>
          <w:szCs w:val="22"/>
          <w:lang w:val="en-US"/>
        </w:rPr>
        <w:t xml:space="preserve"> </w:t>
      </w:r>
      <w:proofErr w:type="spellStart"/>
      <w:r w:rsidRPr="009A0EB3">
        <w:rPr>
          <w:rFonts w:ascii="Palatino Linotype" w:eastAsia="Times New Roman" w:hAnsi="Palatino Linotype"/>
          <w:sz w:val="22"/>
          <w:szCs w:val="22"/>
          <w:lang w:val="en-US"/>
        </w:rPr>
        <w:t>crore</w:t>
      </w:r>
      <w:proofErr w:type="spellEnd"/>
      <w:r w:rsidRPr="009A0EB3">
        <w:rPr>
          <w:rFonts w:ascii="Palatino Linotype" w:eastAsia="Times New Roman" w:hAnsi="Palatino Linotype"/>
          <w:sz w:val="22"/>
          <w:szCs w:val="22"/>
        </w:rPr>
        <w:t xml:space="preserve"> </w:t>
      </w:r>
      <w:r w:rsidRPr="009A0EB3">
        <w:rPr>
          <w:rFonts w:ascii="Palatino Linotype" w:eastAsia="Times New Roman" w:hAnsi="Palatino Linotype" w:cs="Garamond"/>
          <w:sz w:val="22"/>
          <w:szCs w:val="22"/>
        </w:rPr>
        <w:t xml:space="preserve">made in </w:t>
      </w:r>
      <w:r w:rsidR="00202156">
        <w:rPr>
          <w:rFonts w:ascii="Palatino Linotype" w:eastAsia="Times New Roman" w:hAnsi="Palatino Linotype"/>
          <w:sz w:val="22"/>
          <w:szCs w:val="22"/>
        </w:rPr>
        <w:t>June</w:t>
      </w:r>
      <w:r w:rsidRPr="009A0EB3">
        <w:rPr>
          <w:rFonts w:ascii="Palatino Linotype" w:eastAsia="Times New Roman" w:hAnsi="Palatino Linotype"/>
          <w:sz w:val="22"/>
          <w:szCs w:val="22"/>
        </w:rPr>
        <w:t xml:space="preserve"> 2019</w:t>
      </w:r>
      <w:r w:rsidRPr="009A0EB3">
        <w:rPr>
          <w:rFonts w:ascii="Palatino Linotype" w:eastAsia="Times New Roman" w:hAnsi="Palatino Linotype" w:cs="Garamond"/>
          <w:sz w:val="22"/>
          <w:szCs w:val="22"/>
        </w:rPr>
        <w:t xml:space="preserve">. </w:t>
      </w:r>
      <w:r w:rsidR="00202156">
        <w:rPr>
          <w:rFonts w:ascii="Palatino Linotype" w:eastAsia="Times New Roman" w:hAnsi="Palatino Linotype" w:cs="Garamond"/>
          <w:sz w:val="22"/>
          <w:szCs w:val="22"/>
        </w:rPr>
        <w:t>Out of five,</w:t>
      </w:r>
      <w:r w:rsidRPr="009A0EB3">
        <w:rPr>
          <w:rFonts w:ascii="Palatino Linotype" w:eastAsia="Times New Roman" w:hAnsi="Palatino Linotype" w:cs="Garamond"/>
          <w:sz w:val="22"/>
          <w:szCs w:val="22"/>
        </w:rPr>
        <w:t xml:space="preserve"> four open offers were for change in control of management</w:t>
      </w:r>
      <w:r w:rsidR="00202156">
        <w:rPr>
          <w:rFonts w:ascii="Palatino Linotype" w:eastAsia="Times New Roman" w:hAnsi="Palatino Linotype" w:cs="Garamond"/>
          <w:sz w:val="22"/>
          <w:szCs w:val="22"/>
        </w:rPr>
        <w:t xml:space="preserve"> and one was </w:t>
      </w:r>
      <w:r w:rsidR="00202156" w:rsidRPr="00202156">
        <w:rPr>
          <w:rFonts w:ascii="Palatino Linotype" w:eastAsia="Times New Roman" w:hAnsi="Palatino Linotype" w:cs="Garamond"/>
          <w:sz w:val="22"/>
          <w:szCs w:val="22"/>
        </w:rPr>
        <w:t>Substantial</w:t>
      </w:r>
      <w:r w:rsidR="00202156">
        <w:rPr>
          <w:rFonts w:ascii="Palatino Linotype" w:eastAsia="Times New Roman" w:hAnsi="Palatino Linotype" w:cs="Garamond"/>
          <w:sz w:val="22"/>
          <w:szCs w:val="22"/>
        </w:rPr>
        <w:t xml:space="preserve"> Acquisition</w:t>
      </w:r>
      <w:r w:rsidRPr="009A0EB3">
        <w:rPr>
          <w:rFonts w:ascii="Palatino Linotype" w:eastAsia="Times New Roman" w:hAnsi="Palatino Linotype" w:cs="Garamond"/>
          <w:sz w:val="22"/>
          <w:szCs w:val="22"/>
        </w:rPr>
        <w:t xml:space="preserve">. </w:t>
      </w:r>
    </w:p>
    <w:p w:rsidR="00E34D03" w:rsidRDefault="00E34D03" w:rsidP="0032036A">
      <w:pPr>
        <w:jc w:val="both"/>
        <w:rPr>
          <w:rFonts w:ascii="Palatino Linotype" w:eastAsia="Times New Roman" w:hAnsi="Palatino Linotype" w:cs="Garamond"/>
          <w:sz w:val="22"/>
          <w:szCs w:val="22"/>
        </w:rPr>
      </w:pPr>
    </w:p>
    <w:p w:rsidR="003D1EB4" w:rsidRDefault="003D1EB4" w:rsidP="0032036A">
      <w:pPr>
        <w:jc w:val="both"/>
        <w:rPr>
          <w:rFonts w:ascii="Palatino Linotype" w:eastAsia="Times New Roman" w:hAnsi="Palatino Linotype" w:cs="Garamond"/>
          <w:sz w:val="22"/>
          <w:szCs w:val="22"/>
        </w:rPr>
      </w:pPr>
    </w:p>
    <w:p w:rsidR="003D1EB4" w:rsidRDefault="003D1EB4" w:rsidP="0032036A">
      <w:pPr>
        <w:jc w:val="both"/>
        <w:rPr>
          <w:rFonts w:ascii="Palatino Linotype" w:eastAsia="Times New Roman" w:hAnsi="Palatino Linotype" w:cs="Garamond"/>
          <w:sz w:val="22"/>
          <w:szCs w:val="22"/>
        </w:rPr>
      </w:pPr>
    </w:p>
    <w:p w:rsidR="00E34D03" w:rsidRPr="009A0EB3" w:rsidRDefault="00E34D03" w:rsidP="00E34D03">
      <w:pPr>
        <w:rPr>
          <w:rFonts w:ascii="Palatino Linotype" w:hAnsi="Palatino Linotype"/>
          <w:b/>
          <w:sz w:val="22"/>
          <w:szCs w:val="22"/>
        </w:rPr>
      </w:pPr>
      <w:r w:rsidRPr="009A0EB3">
        <w:rPr>
          <w:rFonts w:ascii="Palatino Linotype" w:hAnsi="Palatino Linotype"/>
          <w:b/>
          <w:sz w:val="22"/>
          <w:szCs w:val="22"/>
        </w:rPr>
        <w:t>Figure</w:t>
      </w:r>
      <w:r w:rsidRPr="009A0EB3">
        <w:rPr>
          <w:rFonts w:ascii="Palatino Linotype" w:eastAsia="Times New Roman" w:hAnsi="Palatino Linotype" w:cs="Garamond"/>
          <w:b/>
          <w:bCs/>
          <w:sz w:val="22"/>
          <w:szCs w:val="22"/>
        </w:rPr>
        <w:t xml:space="preserve"> 12: Details of Open Offers Made under the SEBI (SAST) Regulations</w:t>
      </w:r>
    </w:p>
    <w:p w:rsidR="0032036A" w:rsidRDefault="00191B9C" w:rsidP="0032036A">
      <w:pPr>
        <w:jc w:val="both"/>
        <w:rPr>
          <w:rFonts w:ascii="Palatino Linotype" w:eastAsia="Times New Roman" w:hAnsi="Palatino Linotype" w:cs="Garamond"/>
          <w:sz w:val="22"/>
          <w:szCs w:val="22"/>
          <w:highlight w:val="yellow"/>
        </w:rPr>
      </w:pPr>
      <w:r>
        <w:rPr>
          <w:noProof/>
          <w:lang w:val="en-US"/>
        </w:rPr>
        <w:drawing>
          <wp:inline distT="0" distB="0" distL="0" distR="0" wp14:anchorId="02BAD00D" wp14:editId="22DCDEB9">
            <wp:extent cx="5475264" cy="2388577"/>
            <wp:effectExtent l="0" t="0" r="11430" b="12065"/>
            <wp:docPr id="5" name="Chart 5"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5B3E" w:rsidRDefault="00045B3E" w:rsidP="00045B3E">
      <w:pPr>
        <w:widowControl w:val="0"/>
        <w:ind w:left="720"/>
        <w:contextualSpacing/>
        <w:jc w:val="both"/>
        <w:rPr>
          <w:rFonts w:ascii="Palatino Linotype" w:hAnsi="Palatino Linotype"/>
          <w:b/>
          <w:sz w:val="22"/>
          <w:szCs w:val="22"/>
        </w:rPr>
      </w:pPr>
    </w:p>
    <w:p w:rsidR="003D1EB4" w:rsidRDefault="003D1EB4" w:rsidP="003D1EB4">
      <w:pPr>
        <w:widowControl w:val="0"/>
        <w:ind w:left="720"/>
        <w:contextualSpacing/>
        <w:jc w:val="both"/>
        <w:rPr>
          <w:rFonts w:ascii="Palatino Linotype" w:hAnsi="Palatino Linotype"/>
          <w:b/>
          <w:sz w:val="22"/>
          <w:szCs w:val="22"/>
        </w:rPr>
      </w:pPr>
    </w:p>
    <w:p w:rsidR="005A1BA3" w:rsidRPr="005A1BA3" w:rsidRDefault="005A1BA3" w:rsidP="005A1BA3">
      <w:pPr>
        <w:widowControl w:val="0"/>
        <w:numPr>
          <w:ilvl w:val="0"/>
          <w:numId w:val="2"/>
        </w:numPr>
        <w:contextualSpacing/>
        <w:jc w:val="both"/>
        <w:rPr>
          <w:rFonts w:ascii="Palatino Linotype" w:hAnsi="Palatino Linotype"/>
          <w:b/>
          <w:sz w:val="22"/>
          <w:szCs w:val="22"/>
        </w:rPr>
      </w:pPr>
      <w:r w:rsidRPr="005A1BA3">
        <w:rPr>
          <w:rFonts w:ascii="Palatino Linotype" w:hAnsi="Palatino Linotype"/>
          <w:b/>
          <w:sz w:val="22"/>
          <w:szCs w:val="22"/>
        </w:rPr>
        <w:lastRenderedPageBreak/>
        <w:t>Commodities Derivatives Markets</w:t>
      </w: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BA3" w:rsidRPr="002F7F08" w:rsidRDefault="005A1BA3" w:rsidP="00045B3E">
      <w:pPr>
        <w:pStyle w:val="ListParagraph"/>
        <w:spacing w:after="0" w:line="240" w:lineRule="auto"/>
        <w:ind w:left="0"/>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5A1BA3" w:rsidRDefault="005A1BA3" w:rsidP="00045B3E">
      <w:pPr>
        <w:pStyle w:val="ListParagraph"/>
        <w:spacing w:after="0" w:line="240" w:lineRule="auto"/>
        <w:ind w:left="0"/>
        <w:jc w:val="both"/>
        <w:rPr>
          <w:rFonts w:ascii="Garamond" w:eastAsia="Times New Roman" w:hAnsi="Garamond"/>
          <w:color w:val="000000"/>
          <w:sz w:val="24"/>
          <w:szCs w:val="24"/>
        </w:rPr>
      </w:pPr>
    </w:p>
    <w:p w:rsidR="005A1BA3" w:rsidRDefault="005A1BA3" w:rsidP="00045B3E">
      <w:pPr>
        <w:pStyle w:val="ListParagraph"/>
        <w:spacing w:after="0" w:line="240" w:lineRule="auto"/>
        <w:ind w:left="0"/>
        <w:jc w:val="both"/>
        <w:rPr>
          <w:rFonts w:ascii="Garamond" w:hAnsi="Garamond"/>
          <w:sz w:val="24"/>
          <w:szCs w:val="24"/>
        </w:rPr>
      </w:pPr>
      <w:r>
        <w:rPr>
          <w:rFonts w:ascii="Garamond" w:hAnsi="Garamond"/>
          <w:sz w:val="24"/>
          <w:szCs w:val="24"/>
        </w:rPr>
        <w:t>During</w:t>
      </w:r>
      <w:r w:rsidRPr="00ED6E5C">
        <w:rPr>
          <w:rFonts w:ascii="Garamond" w:hAnsi="Garamond"/>
          <w:sz w:val="24"/>
          <w:szCs w:val="24"/>
        </w:rPr>
        <w:t xml:space="preserve"> </w:t>
      </w:r>
      <w:r>
        <w:rPr>
          <w:rFonts w:ascii="Garamond" w:hAnsi="Garamond"/>
          <w:sz w:val="24"/>
          <w:szCs w:val="24"/>
        </w:rPr>
        <w:t>July</w:t>
      </w:r>
      <w:r w:rsidRPr="00615025">
        <w:rPr>
          <w:rFonts w:ascii="Garamond" w:hAnsi="Garamond"/>
          <w:sz w:val="24"/>
          <w:szCs w:val="24"/>
        </w:rPr>
        <w:t xml:space="preserve"> 201</w:t>
      </w:r>
      <w:r>
        <w:rPr>
          <w:rFonts w:ascii="Garamond" w:hAnsi="Garamond"/>
          <w:sz w:val="24"/>
          <w:szCs w:val="24"/>
        </w:rPr>
        <w:t xml:space="preserve">9, MCX </w:t>
      </w:r>
      <w:proofErr w:type="spellStart"/>
      <w:r>
        <w:rPr>
          <w:rFonts w:ascii="Garamond" w:hAnsi="Garamond"/>
          <w:sz w:val="24"/>
          <w:szCs w:val="24"/>
        </w:rPr>
        <w:t>icomdex</w:t>
      </w:r>
      <w:proofErr w:type="spellEnd"/>
      <w:r>
        <w:rPr>
          <w:rFonts w:ascii="Garamond" w:hAnsi="Garamond"/>
          <w:sz w:val="24"/>
          <w:szCs w:val="24"/>
        </w:rPr>
        <w:t xml:space="preserve"> composite index, witnessed a fall of 0.1</w:t>
      </w:r>
      <w:r w:rsidRPr="00ED6E5C">
        <w:rPr>
          <w:rFonts w:ascii="Garamond" w:hAnsi="Garamond"/>
          <w:sz w:val="24"/>
          <w:szCs w:val="24"/>
        </w:rPr>
        <w:t xml:space="preserve"> per cent</w:t>
      </w:r>
      <w:r>
        <w:rPr>
          <w:rFonts w:ascii="Garamond" w:hAnsi="Garamond"/>
          <w:sz w:val="24"/>
          <w:szCs w:val="24"/>
        </w:rPr>
        <w:t xml:space="preserve"> (M-o-M) driven by decrease in prices of base metals (zinc, lead and </w:t>
      </w:r>
      <w:proofErr w:type="spellStart"/>
      <w:r>
        <w:rPr>
          <w:rFonts w:ascii="Garamond" w:hAnsi="Garamond"/>
          <w:sz w:val="24"/>
          <w:szCs w:val="24"/>
        </w:rPr>
        <w:t>aluminium</w:t>
      </w:r>
      <w:proofErr w:type="spellEnd"/>
      <w:r>
        <w:rPr>
          <w:rFonts w:ascii="Garamond" w:hAnsi="Garamond"/>
          <w:sz w:val="24"/>
          <w:szCs w:val="24"/>
        </w:rPr>
        <w:t xml:space="preserve">), energy (crude oil and natural gas) and agri. (cotton and </w:t>
      </w:r>
      <w:r w:rsidRPr="00D920A6">
        <w:rPr>
          <w:rFonts w:ascii="Garamond" w:hAnsi="Garamond"/>
          <w:sz w:val="24"/>
          <w:szCs w:val="24"/>
        </w:rPr>
        <w:t>CPO</w:t>
      </w:r>
      <w:r>
        <w:rPr>
          <w:rFonts w:ascii="Garamond" w:hAnsi="Garamond"/>
          <w:sz w:val="24"/>
          <w:szCs w:val="24"/>
        </w:rPr>
        <w:t xml:space="preserve">) segments. In bullion segment, both gold and silver witnessed a firm trend during the month. </w:t>
      </w:r>
      <w:r w:rsidRPr="00B9098B">
        <w:rPr>
          <w:rFonts w:ascii="Garamond" w:hAnsi="Garamond"/>
          <w:sz w:val="24"/>
          <w:szCs w:val="24"/>
        </w:rPr>
        <w:t>O</w:t>
      </w:r>
      <w:r w:rsidRPr="00B9098B">
        <w:rPr>
          <w:rFonts w:ascii="Garamond" w:eastAsia="Times New Roman" w:hAnsi="Garamond"/>
          <w:color w:val="000000"/>
          <w:sz w:val="24"/>
          <w:szCs w:val="24"/>
        </w:rPr>
        <w:t>n Y-o-Y basis,</w:t>
      </w:r>
      <w:r>
        <w:rPr>
          <w:rFonts w:ascii="Garamond" w:eastAsia="Times New Roman" w:hAnsi="Garamond"/>
          <w:color w:val="000000"/>
          <w:sz w:val="24"/>
          <w:szCs w:val="24"/>
        </w:rPr>
        <w:t xml:space="preserve"> MCX </w:t>
      </w:r>
      <w:proofErr w:type="spellStart"/>
      <w:r>
        <w:rPr>
          <w:rFonts w:ascii="Garamond" w:eastAsia="Times New Roman" w:hAnsi="Garamond"/>
          <w:color w:val="000000"/>
          <w:sz w:val="24"/>
          <w:szCs w:val="24"/>
        </w:rPr>
        <w:t>icomdex</w:t>
      </w:r>
      <w:proofErr w:type="spellEnd"/>
      <w:r>
        <w:rPr>
          <w:rFonts w:ascii="Garamond" w:eastAsia="Times New Roman" w:hAnsi="Garamond"/>
          <w:color w:val="000000"/>
          <w:sz w:val="24"/>
          <w:szCs w:val="24"/>
        </w:rPr>
        <w:t xml:space="preserve"> composite index decreased</w:t>
      </w:r>
      <w:r w:rsidRPr="00632B48">
        <w:rPr>
          <w:rFonts w:ascii="Garamond" w:eastAsia="Times New Roman" w:hAnsi="Garamond"/>
          <w:color w:val="000000"/>
          <w:sz w:val="24"/>
          <w:szCs w:val="24"/>
        </w:rPr>
        <w:t xml:space="preserve"> by </w:t>
      </w:r>
      <w:r>
        <w:rPr>
          <w:rFonts w:ascii="Garamond" w:eastAsia="Times New Roman" w:hAnsi="Garamond"/>
          <w:color w:val="000000"/>
          <w:sz w:val="24"/>
          <w:szCs w:val="24"/>
        </w:rPr>
        <w:t>3.7</w:t>
      </w:r>
      <w:r w:rsidRPr="00632B48">
        <w:rPr>
          <w:rFonts w:ascii="Garamond" w:eastAsia="Times New Roman" w:hAnsi="Garamond"/>
          <w:color w:val="000000"/>
          <w:sz w:val="24"/>
          <w:szCs w:val="24"/>
        </w:rPr>
        <w:t xml:space="preserve"> per cent, mainly on account of </w:t>
      </w:r>
      <w:r>
        <w:rPr>
          <w:rFonts w:ascii="Garamond" w:eastAsia="Times New Roman" w:hAnsi="Garamond"/>
          <w:color w:val="000000"/>
          <w:sz w:val="24"/>
          <w:szCs w:val="24"/>
        </w:rPr>
        <w:t>substantial decline</w:t>
      </w:r>
      <w:r w:rsidRPr="00632B48">
        <w:rPr>
          <w:rFonts w:ascii="Garamond" w:eastAsia="Times New Roman" w:hAnsi="Garamond"/>
          <w:color w:val="000000"/>
          <w:sz w:val="24"/>
          <w:szCs w:val="24"/>
        </w:rPr>
        <w:t xml:space="preserve"> in prices of </w:t>
      </w:r>
      <w:proofErr w:type="spellStart"/>
      <w:r>
        <w:rPr>
          <w:rFonts w:ascii="Garamond" w:eastAsia="Times New Roman" w:hAnsi="Garamond"/>
          <w:color w:val="000000"/>
          <w:sz w:val="24"/>
          <w:szCs w:val="24"/>
        </w:rPr>
        <w:t>mentha</w:t>
      </w:r>
      <w:proofErr w:type="spellEnd"/>
      <w:r>
        <w:rPr>
          <w:rFonts w:ascii="Garamond" w:eastAsia="Times New Roman" w:hAnsi="Garamond"/>
          <w:color w:val="000000"/>
          <w:sz w:val="24"/>
          <w:szCs w:val="24"/>
        </w:rPr>
        <w:t xml:space="preserve"> oil, natural gas, CPO, crude oil and cotton </w:t>
      </w:r>
      <w:r w:rsidRPr="00632B48">
        <w:rPr>
          <w:rFonts w:ascii="Garamond" w:eastAsia="Times New Roman" w:hAnsi="Garamond"/>
          <w:color w:val="000000"/>
          <w:sz w:val="24"/>
          <w:szCs w:val="24"/>
        </w:rPr>
        <w:t>over the past year</w:t>
      </w:r>
      <w:r>
        <w:rPr>
          <w:rFonts w:ascii="Garamond" w:eastAsia="Times New Roman" w:hAnsi="Garamond"/>
          <w:color w:val="000000"/>
          <w:sz w:val="24"/>
          <w:szCs w:val="24"/>
        </w:rPr>
        <w:t>.</w:t>
      </w:r>
    </w:p>
    <w:p w:rsidR="005A1BA3" w:rsidRDefault="005A1BA3" w:rsidP="00045B3E">
      <w:pPr>
        <w:pStyle w:val="ListParagraph"/>
        <w:spacing w:after="0" w:line="240" w:lineRule="auto"/>
        <w:ind w:left="0"/>
        <w:jc w:val="both"/>
        <w:rPr>
          <w:rFonts w:ascii="Garamond" w:hAnsi="Garamond"/>
          <w:sz w:val="24"/>
          <w:szCs w:val="24"/>
        </w:rPr>
      </w:pPr>
    </w:p>
    <w:p w:rsidR="005A1BA3" w:rsidRDefault="005A1BA3" w:rsidP="00045B3E">
      <w:pPr>
        <w:pStyle w:val="ListParagraph"/>
        <w:spacing w:after="0" w:line="240" w:lineRule="auto"/>
        <w:ind w:left="0"/>
        <w:jc w:val="both"/>
        <w:rPr>
          <w:rFonts w:ascii="Garamond" w:eastAsia="Times New Roman" w:hAnsi="Garamond"/>
          <w:color w:val="000000"/>
          <w:sz w:val="24"/>
          <w:szCs w:val="24"/>
        </w:rPr>
      </w:pPr>
      <w:r>
        <w:rPr>
          <w:rFonts w:ascii="Garamond" w:hAnsi="Garamond"/>
          <w:sz w:val="24"/>
          <w:szCs w:val="24"/>
        </w:rPr>
        <w:t xml:space="preserve">During the month, </w:t>
      </w:r>
      <w:r w:rsidRPr="00D40554">
        <w:rPr>
          <w:rFonts w:ascii="Garamond" w:eastAsia="Times New Roman" w:hAnsi="Garamond"/>
          <w:color w:val="000000"/>
          <w:sz w:val="24"/>
          <w:szCs w:val="24"/>
        </w:rPr>
        <w:t xml:space="preserve">MCX </w:t>
      </w:r>
      <w:proofErr w:type="spellStart"/>
      <w:r>
        <w:rPr>
          <w:rFonts w:ascii="Garamond" w:eastAsia="Times New Roman" w:hAnsi="Garamond"/>
          <w:color w:val="000000"/>
          <w:sz w:val="24"/>
          <w:szCs w:val="24"/>
        </w:rPr>
        <w:t>icomdex</w:t>
      </w:r>
      <w:proofErr w:type="spellEnd"/>
      <w:r>
        <w:rPr>
          <w:rFonts w:ascii="Garamond" w:eastAsia="Times New Roman" w:hAnsi="Garamond"/>
          <w:color w:val="000000"/>
          <w:sz w:val="24"/>
          <w:szCs w:val="24"/>
        </w:rPr>
        <w:t xml:space="preserve"> crude oil composite</w:t>
      </w:r>
      <w:r w:rsidRPr="00D40554">
        <w:rPr>
          <w:rFonts w:ascii="Garamond" w:eastAsia="Times New Roman" w:hAnsi="Garamond"/>
          <w:color w:val="000000"/>
          <w:sz w:val="24"/>
          <w:szCs w:val="24"/>
        </w:rPr>
        <w:t xml:space="preserve"> index</w:t>
      </w:r>
      <w:r>
        <w:rPr>
          <w:rFonts w:ascii="Garamond" w:eastAsia="Times New Roman" w:hAnsi="Garamond"/>
          <w:color w:val="000000"/>
          <w:sz w:val="24"/>
          <w:szCs w:val="24"/>
        </w:rPr>
        <w:t xml:space="preserve">, decreased by 2.2 per cent on account of decrease </w:t>
      </w:r>
      <w:r w:rsidRPr="00D40554">
        <w:rPr>
          <w:rFonts w:ascii="Garamond" w:eastAsia="Times New Roman" w:hAnsi="Garamond"/>
          <w:color w:val="000000"/>
          <w:sz w:val="24"/>
          <w:szCs w:val="24"/>
        </w:rPr>
        <w:t xml:space="preserve">in </w:t>
      </w:r>
      <w:r>
        <w:rPr>
          <w:rFonts w:ascii="Garamond" w:eastAsia="Times New Roman" w:hAnsi="Garamond"/>
          <w:color w:val="000000"/>
          <w:sz w:val="24"/>
          <w:szCs w:val="24"/>
        </w:rPr>
        <w:t>futures prices of natural gas</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(3.4</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and crude oil (1.5</w:t>
      </w:r>
      <w:r w:rsidRPr="00D40554">
        <w:rPr>
          <w:rFonts w:ascii="Garamond" w:eastAsia="Times New Roman" w:hAnsi="Garamond"/>
          <w:color w:val="000000"/>
          <w:sz w:val="24"/>
          <w:szCs w:val="24"/>
        </w:rPr>
        <w:t xml:space="preserve"> per cent</w:t>
      </w:r>
      <w:r>
        <w:rPr>
          <w:rFonts w:ascii="Garamond" w:eastAsia="Times New Roman" w:hAnsi="Garamond"/>
          <w:color w:val="000000"/>
          <w:sz w:val="24"/>
          <w:szCs w:val="24"/>
        </w:rPr>
        <w:t>). Witnessing a similar trend, the</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 xml:space="preserve">downtrend in MCX </w:t>
      </w:r>
      <w:proofErr w:type="spellStart"/>
      <w:r>
        <w:rPr>
          <w:rFonts w:ascii="Garamond" w:eastAsia="Times New Roman" w:hAnsi="Garamond"/>
          <w:color w:val="000000"/>
          <w:sz w:val="24"/>
          <w:szCs w:val="24"/>
        </w:rPr>
        <w:t>icomdex</w:t>
      </w:r>
      <w:proofErr w:type="spellEnd"/>
      <w:r>
        <w:rPr>
          <w:rFonts w:ascii="Garamond" w:eastAsia="Times New Roman" w:hAnsi="Garamond"/>
          <w:color w:val="000000"/>
          <w:sz w:val="24"/>
          <w:szCs w:val="24"/>
        </w:rPr>
        <w:t xml:space="preserve"> base metal</w:t>
      </w:r>
      <w:r w:rsidRPr="00D40554">
        <w:rPr>
          <w:rFonts w:ascii="Garamond" w:eastAsia="Times New Roman" w:hAnsi="Garamond"/>
          <w:color w:val="000000"/>
          <w:sz w:val="24"/>
          <w:szCs w:val="24"/>
        </w:rPr>
        <w:t xml:space="preserve"> </w:t>
      </w:r>
      <w:r>
        <w:rPr>
          <w:rFonts w:ascii="Garamond" w:eastAsia="Times New Roman" w:hAnsi="Garamond"/>
          <w:color w:val="000000"/>
          <w:sz w:val="24"/>
          <w:szCs w:val="24"/>
        </w:rPr>
        <w:t>index (-2.1 per cent)</w:t>
      </w:r>
      <w:r w:rsidRPr="00D40554">
        <w:rPr>
          <w:rFonts w:ascii="Garamond" w:eastAsia="Times New Roman" w:hAnsi="Garamond"/>
          <w:color w:val="000000"/>
          <w:sz w:val="24"/>
          <w:szCs w:val="24"/>
        </w:rPr>
        <w:t xml:space="preserve"> was due to </w:t>
      </w:r>
      <w:r>
        <w:rPr>
          <w:rFonts w:ascii="Garamond" w:eastAsia="Times New Roman" w:hAnsi="Garamond"/>
          <w:color w:val="000000"/>
          <w:sz w:val="24"/>
          <w:szCs w:val="24"/>
        </w:rPr>
        <w:t>de</w:t>
      </w:r>
      <w:r w:rsidRPr="00D40554">
        <w:rPr>
          <w:rFonts w:ascii="Garamond" w:eastAsia="Times New Roman" w:hAnsi="Garamond"/>
          <w:color w:val="000000"/>
          <w:sz w:val="24"/>
          <w:szCs w:val="24"/>
        </w:rPr>
        <w:t xml:space="preserve">crease in futures prices of </w:t>
      </w:r>
      <w:r>
        <w:rPr>
          <w:rFonts w:ascii="Garamond" w:eastAsia="Times New Roman" w:hAnsi="Garamond"/>
          <w:color w:val="000000"/>
          <w:sz w:val="24"/>
          <w:szCs w:val="24"/>
        </w:rPr>
        <w:t xml:space="preserve">all the base metals except nickel and copper which increased by 9.8 per cent and 7.6 per cent respectively. MCX </w:t>
      </w:r>
      <w:proofErr w:type="spellStart"/>
      <w:r>
        <w:rPr>
          <w:rFonts w:ascii="Garamond" w:eastAsia="Times New Roman" w:hAnsi="Garamond"/>
          <w:color w:val="000000"/>
          <w:sz w:val="24"/>
          <w:szCs w:val="24"/>
        </w:rPr>
        <w:t>icomdex</w:t>
      </w:r>
      <w:proofErr w:type="spellEnd"/>
      <w:r>
        <w:rPr>
          <w:rFonts w:ascii="Garamond" w:eastAsia="Times New Roman" w:hAnsi="Garamond"/>
          <w:color w:val="000000"/>
          <w:sz w:val="24"/>
          <w:szCs w:val="24"/>
        </w:rPr>
        <w:t xml:space="preserve"> bullion index increased by 3.1 per cent as futures prices of gold and silver increased by 0.9 per cent and 10.1 per cent respectively, during the month. Among the Agri. segment, futures prices of cotton and CPO declined by 3.7 per cent and 0.1 per cent respectively, which was partially offset by rise in futures prices of cardamom (27.5 per cent) and </w:t>
      </w:r>
      <w:proofErr w:type="spellStart"/>
      <w:r>
        <w:rPr>
          <w:rFonts w:ascii="Garamond" w:eastAsia="Times New Roman" w:hAnsi="Garamond"/>
          <w:color w:val="000000"/>
          <w:sz w:val="24"/>
          <w:szCs w:val="24"/>
        </w:rPr>
        <w:t>mentha</w:t>
      </w:r>
      <w:proofErr w:type="spellEnd"/>
      <w:r>
        <w:rPr>
          <w:rFonts w:ascii="Garamond" w:eastAsia="Times New Roman" w:hAnsi="Garamond"/>
          <w:color w:val="000000"/>
          <w:sz w:val="24"/>
          <w:szCs w:val="24"/>
        </w:rPr>
        <w:t xml:space="preserve"> oil (3.0 per cent).</w:t>
      </w:r>
    </w:p>
    <w:p w:rsidR="005A1BA3" w:rsidRDefault="005A1BA3" w:rsidP="00045B3E">
      <w:pPr>
        <w:pStyle w:val="ListParagraph"/>
        <w:spacing w:after="0" w:line="240" w:lineRule="auto"/>
        <w:ind w:left="0"/>
        <w:jc w:val="both"/>
        <w:rPr>
          <w:rFonts w:ascii="Garamond" w:hAnsi="Garamond"/>
          <w:sz w:val="24"/>
          <w:szCs w:val="24"/>
        </w:rPr>
      </w:pPr>
    </w:p>
    <w:p w:rsidR="005A1BA3" w:rsidRDefault="005A1BA3" w:rsidP="00045B3E">
      <w:pPr>
        <w:pStyle w:val="ListParagraph"/>
        <w:spacing w:after="0" w:line="240" w:lineRule="auto"/>
        <w:ind w:left="0"/>
        <w:jc w:val="both"/>
        <w:rPr>
          <w:rFonts w:ascii="Garamond" w:eastAsia="Times New Roman" w:hAnsi="Garamond"/>
          <w:color w:val="000000"/>
          <w:sz w:val="24"/>
          <w:szCs w:val="24"/>
        </w:rPr>
      </w:pPr>
      <w:proofErr w:type="spellStart"/>
      <w:r>
        <w:rPr>
          <w:rFonts w:ascii="Garamond" w:hAnsi="Garamond"/>
          <w:sz w:val="24"/>
          <w:szCs w:val="24"/>
        </w:rPr>
        <w:t>NKrishi</w:t>
      </w:r>
      <w:proofErr w:type="spellEnd"/>
      <w:r>
        <w:rPr>
          <w:rFonts w:ascii="Garamond" w:hAnsi="Garamond"/>
          <w:sz w:val="24"/>
          <w:szCs w:val="24"/>
        </w:rPr>
        <w:t xml:space="preserve"> index increased by 4.0 </w:t>
      </w:r>
      <w:r w:rsidRPr="00615025">
        <w:rPr>
          <w:rFonts w:ascii="Garamond" w:hAnsi="Garamond"/>
          <w:sz w:val="24"/>
          <w:szCs w:val="24"/>
        </w:rPr>
        <w:t>per cent</w:t>
      </w:r>
      <w:r>
        <w:rPr>
          <w:rFonts w:ascii="Garamond" w:hAnsi="Garamond"/>
          <w:sz w:val="24"/>
          <w:szCs w:val="24"/>
        </w:rPr>
        <w:t xml:space="preserve"> (M-o-M) as 7</w:t>
      </w:r>
      <w:r>
        <w:rPr>
          <w:rFonts w:ascii="Garamond" w:eastAsia="Times New Roman" w:hAnsi="Garamond"/>
          <w:color w:val="000000"/>
          <w:sz w:val="24"/>
          <w:szCs w:val="24"/>
        </w:rPr>
        <w:t xml:space="preserve"> out of 10 constituent commodities (guar seed, </w:t>
      </w:r>
      <w:proofErr w:type="spellStart"/>
      <w:r>
        <w:rPr>
          <w:rFonts w:ascii="Garamond" w:eastAsia="Times New Roman" w:hAnsi="Garamond"/>
          <w:color w:val="000000"/>
          <w:sz w:val="24"/>
          <w:szCs w:val="24"/>
        </w:rPr>
        <w:t>chana</w:t>
      </w:r>
      <w:proofErr w:type="spellEnd"/>
      <w:r>
        <w:rPr>
          <w:rFonts w:ascii="Garamond" w:eastAsia="Times New Roman" w:hAnsi="Garamond"/>
          <w:color w:val="000000"/>
          <w:sz w:val="24"/>
          <w:szCs w:val="24"/>
        </w:rPr>
        <w:t xml:space="preserve">, turmeric, cottonseed oilcake, </w:t>
      </w:r>
      <w:proofErr w:type="spellStart"/>
      <w:r>
        <w:rPr>
          <w:rFonts w:ascii="Garamond" w:eastAsia="Times New Roman" w:hAnsi="Garamond"/>
          <w:color w:val="000000"/>
          <w:sz w:val="24"/>
          <w:szCs w:val="24"/>
        </w:rPr>
        <w:t>jeera</w:t>
      </w:r>
      <w:proofErr w:type="spellEnd"/>
      <w:r>
        <w:rPr>
          <w:rFonts w:ascii="Garamond" w:eastAsia="Times New Roman" w:hAnsi="Garamond"/>
          <w:color w:val="000000"/>
          <w:sz w:val="24"/>
          <w:szCs w:val="24"/>
        </w:rPr>
        <w:t xml:space="preserve">, barley and </w:t>
      </w:r>
      <w:proofErr w:type="spellStart"/>
      <w:r>
        <w:rPr>
          <w:rFonts w:ascii="Garamond" w:eastAsia="Times New Roman" w:hAnsi="Garamond"/>
          <w:color w:val="000000"/>
          <w:sz w:val="24"/>
          <w:szCs w:val="24"/>
        </w:rPr>
        <w:t>castorseed</w:t>
      </w:r>
      <w:proofErr w:type="spellEnd"/>
      <w:r>
        <w:rPr>
          <w:rFonts w:ascii="Garamond" w:eastAsia="Times New Roman" w:hAnsi="Garamond"/>
          <w:color w:val="000000"/>
          <w:sz w:val="24"/>
          <w:szCs w:val="24"/>
        </w:rPr>
        <w:t xml:space="preserve">) witnessed an uptrend in futures prices. On Y-o-Y basis, the </w:t>
      </w:r>
      <w:proofErr w:type="spellStart"/>
      <w:r>
        <w:rPr>
          <w:rFonts w:ascii="Garamond" w:eastAsia="Times New Roman" w:hAnsi="Garamond"/>
          <w:color w:val="000000"/>
          <w:sz w:val="24"/>
          <w:szCs w:val="24"/>
        </w:rPr>
        <w:t>NKrishi</w:t>
      </w:r>
      <w:proofErr w:type="spellEnd"/>
      <w:r>
        <w:rPr>
          <w:rFonts w:ascii="Garamond" w:eastAsia="Times New Roman" w:hAnsi="Garamond"/>
          <w:color w:val="000000"/>
          <w:sz w:val="24"/>
          <w:szCs w:val="24"/>
        </w:rPr>
        <w:t xml:space="preserve"> index registered </w:t>
      </w:r>
      <w:r w:rsidRPr="00B9098B">
        <w:rPr>
          <w:rFonts w:ascii="Garamond" w:eastAsia="Times New Roman" w:hAnsi="Garamond"/>
          <w:color w:val="000000"/>
          <w:sz w:val="24"/>
          <w:szCs w:val="24"/>
        </w:rPr>
        <w:t xml:space="preserve">a gain of </w:t>
      </w:r>
      <w:r>
        <w:rPr>
          <w:rFonts w:ascii="Garamond" w:eastAsia="Times New Roman" w:hAnsi="Garamond"/>
          <w:color w:val="000000"/>
          <w:sz w:val="24"/>
          <w:szCs w:val="24"/>
        </w:rPr>
        <w:t>11.4</w:t>
      </w:r>
      <w:r w:rsidRPr="00B9098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cent at the end of July 2019 mainly on account of significant increase in prices of six of its actively traded constituent commodities viz. cottonseed oilcake (82.2 per cent), coriander (28.0 per cent), </w:t>
      </w:r>
      <w:proofErr w:type="spellStart"/>
      <w:r>
        <w:rPr>
          <w:rFonts w:ascii="Garamond" w:eastAsia="Times New Roman" w:hAnsi="Garamond"/>
          <w:color w:val="000000"/>
          <w:sz w:val="24"/>
          <w:szCs w:val="24"/>
        </w:rPr>
        <w:t>castorseed</w:t>
      </w:r>
      <w:proofErr w:type="spellEnd"/>
      <w:r>
        <w:rPr>
          <w:rFonts w:ascii="Garamond" w:eastAsia="Times New Roman" w:hAnsi="Garamond"/>
          <w:color w:val="000000"/>
          <w:sz w:val="24"/>
          <w:szCs w:val="24"/>
        </w:rPr>
        <w:t xml:space="preserve"> (21.7 per cent), barley (13.6 per cent), soybean (6.0 per cent) and </w:t>
      </w:r>
      <w:proofErr w:type="spellStart"/>
      <w:r>
        <w:rPr>
          <w:rFonts w:ascii="Garamond" w:eastAsia="Times New Roman" w:hAnsi="Garamond"/>
          <w:color w:val="000000"/>
          <w:sz w:val="24"/>
          <w:szCs w:val="24"/>
        </w:rPr>
        <w:t>chana</w:t>
      </w:r>
      <w:proofErr w:type="spellEnd"/>
      <w:r>
        <w:rPr>
          <w:rFonts w:ascii="Garamond" w:eastAsia="Times New Roman" w:hAnsi="Garamond"/>
          <w:color w:val="000000"/>
          <w:sz w:val="24"/>
          <w:szCs w:val="24"/>
        </w:rPr>
        <w:t xml:space="preserve"> (1.5 per cent). Monthly trends in MCX </w:t>
      </w:r>
      <w:proofErr w:type="spellStart"/>
      <w:r>
        <w:rPr>
          <w:rFonts w:ascii="Garamond" w:eastAsia="Times New Roman" w:hAnsi="Garamond"/>
          <w:color w:val="000000"/>
          <w:sz w:val="24"/>
          <w:szCs w:val="24"/>
        </w:rPr>
        <w:t>icomdex</w:t>
      </w:r>
      <w:proofErr w:type="spellEnd"/>
      <w:r>
        <w:rPr>
          <w:rFonts w:ascii="Garamond" w:eastAsia="Times New Roman" w:hAnsi="Garamond"/>
          <w:color w:val="000000"/>
          <w:sz w:val="24"/>
          <w:szCs w:val="24"/>
        </w:rPr>
        <w:t xml:space="preserve"> composite Index and </w:t>
      </w:r>
      <w:proofErr w:type="spellStart"/>
      <w:r>
        <w:rPr>
          <w:rFonts w:ascii="Garamond" w:eastAsia="Times New Roman" w:hAnsi="Garamond"/>
          <w:color w:val="000000"/>
          <w:sz w:val="24"/>
          <w:szCs w:val="24"/>
        </w:rPr>
        <w:t>NKrishi</w:t>
      </w:r>
      <w:proofErr w:type="spellEnd"/>
      <w:r>
        <w:rPr>
          <w:rFonts w:ascii="Garamond" w:eastAsia="Times New Roman" w:hAnsi="Garamond"/>
          <w:color w:val="000000"/>
          <w:sz w:val="24"/>
          <w:szCs w:val="24"/>
        </w:rPr>
        <w:t xml:space="preserve"> Index are provided in Table 65.</w:t>
      </w:r>
    </w:p>
    <w:p w:rsidR="005A1BA3" w:rsidRDefault="005A1BA3" w:rsidP="005A1BA3">
      <w:pPr>
        <w:pStyle w:val="ListParagraph"/>
        <w:spacing w:after="0" w:line="240" w:lineRule="auto"/>
        <w:jc w:val="both"/>
        <w:rPr>
          <w:rFonts w:ascii="Garamond" w:eastAsia="Times New Roman" w:hAnsi="Garamond"/>
          <w:color w:val="000000"/>
          <w:sz w:val="24"/>
          <w:szCs w:val="24"/>
        </w:rPr>
      </w:pPr>
    </w:p>
    <w:p w:rsidR="005A1BA3" w:rsidRDefault="005A1BA3" w:rsidP="005A1BA3">
      <w:pPr>
        <w:pStyle w:val="ListParagraph"/>
        <w:spacing w:after="0" w:line="480" w:lineRule="auto"/>
        <w:jc w:val="center"/>
        <w:rPr>
          <w:noProof/>
          <w:lang w:val="en-IN" w:eastAsia="en-IN"/>
        </w:rPr>
      </w:pPr>
      <w:r w:rsidRPr="00F43134">
        <w:rPr>
          <w:rFonts w:ascii="Garamond" w:eastAsia="Times New Roman" w:hAnsi="Garamond"/>
          <w:b/>
          <w:color w:val="2E74B5" w:themeColor="accent1" w:themeShade="BF"/>
          <w:sz w:val="24"/>
          <w:szCs w:val="24"/>
        </w:rPr>
        <w:t xml:space="preserve">Figure </w:t>
      </w:r>
      <w:r>
        <w:rPr>
          <w:rFonts w:ascii="Garamond" w:eastAsia="Times New Roman" w:hAnsi="Garamond"/>
          <w:b/>
          <w:color w:val="2E74B5" w:themeColor="accent1" w:themeShade="BF"/>
          <w:sz w:val="24"/>
          <w:szCs w:val="24"/>
        </w:rPr>
        <w:t>13</w:t>
      </w:r>
      <w:r w:rsidRPr="00F43134">
        <w:rPr>
          <w:rFonts w:ascii="Garamond" w:eastAsia="Times New Roman" w:hAnsi="Garamond"/>
          <w:b/>
          <w:color w:val="2E74B5" w:themeColor="accent1" w:themeShade="BF"/>
          <w:sz w:val="24"/>
          <w:szCs w:val="24"/>
        </w:rPr>
        <w:t>: Movement of Commodity Derivatives Market Indices</w:t>
      </w:r>
    </w:p>
    <w:p w:rsidR="005A1BA3" w:rsidRDefault="00D06E1E" w:rsidP="005A1BA3">
      <w:pPr>
        <w:pStyle w:val="ListParagraph"/>
        <w:tabs>
          <w:tab w:val="left" w:pos="1985"/>
        </w:tabs>
        <w:spacing w:after="0" w:line="480" w:lineRule="auto"/>
        <w:ind w:left="426" w:right="261" w:hanging="142"/>
        <w:jc w:val="center"/>
        <w:rPr>
          <w:rFonts w:ascii="Garamond" w:eastAsia="Times New Roman" w:hAnsi="Garamond"/>
          <w:b/>
          <w:color w:val="2E74B5" w:themeColor="accent1" w:themeShade="BF"/>
          <w:sz w:val="24"/>
          <w:szCs w:val="24"/>
        </w:rPr>
      </w:pPr>
      <w:r>
        <w:rPr>
          <w:noProof/>
        </w:rPr>
        <w:drawing>
          <wp:inline distT="0" distB="0" distL="0" distR="0" wp14:anchorId="4D4CFC8F" wp14:editId="1D81E5C6">
            <wp:extent cx="5926455" cy="2986405"/>
            <wp:effectExtent l="0" t="0" r="17145" b="44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A1BA3" w:rsidRDefault="00045B3E" w:rsidP="005A1BA3">
      <w:pPr>
        <w:spacing w:line="480" w:lineRule="auto"/>
        <w:jc w:val="both"/>
        <w:rPr>
          <w:rFonts w:ascii="Garamond" w:hAnsi="Garamond" w:cs="Arial"/>
          <w:b/>
          <w:bCs/>
          <w:sz w:val="20"/>
          <w:szCs w:val="20"/>
        </w:rPr>
      </w:pPr>
      <w:r w:rsidRPr="00045B3E">
        <w:rPr>
          <w:rFonts w:ascii="Garamond" w:hAnsi="Garamond" w:cs="Arial"/>
          <w:b/>
          <w:bCs/>
          <w:sz w:val="20"/>
          <w:szCs w:val="20"/>
        </w:rPr>
        <w:t xml:space="preserve">        </w:t>
      </w:r>
      <w:r w:rsidR="005A1BA3" w:rsidRPr="00045B3E">
        <w:rPr>
          <w:rFonts w:ascii="Garamond" w:hAnsi="Garamond" w:cs="Arial"/>
          <w:b/>
          <w:bCs/>
          <w:sz w:val="20"/>
          <w:szCs w:val="20"/>
        </w:rPr>
        <w:t>Source: MCX and NCDEX</w:t>
      </w:r>
    </w:p>
    <w:p w:rsidR="003D1EB4" w:rsidRDefault="003D1EB4" w:rsidP="005A1BA3">
      <w:pPr>
        <w:spacing w:line="480" w:lineRule="auto"/>
        <w:rPr>
          <w:rFonts w:ascii="Garamond" w:hAnsi="Garamond" w:cs="Arial"/>
          <w:b/>
          <w:bCs/>
        </w:rPr>
      </w:pPr>
    </w:p>
    <w:p w:rsidR="003D1EB4" w:rsidRDefault="003D1EB4" w:rsidP="005A1BA3">
      <w:pPr>
        <w:spacing w:line="480" w:lineRule="auto"/>
        <w:rPr>
          <w:rFonts w:ascii="Garamond" w:hAnsi="Garamond" w:cs="Arial"/>
          <w:b/>
          <w:bCs/>
        </w:rPr>
      </w:pPr>
    </w:p>
    <w:p w:rsidR="003D1EB4" w:rsidRDefault="003D1EB4" w:rsidP="005A1BA3">
      <w:pPr>
        <w:spacing w:line="480" w:lineRule="auto"/>
        <w:rPr>
          <w:rFonts w:ascii="Garamond" w:hAnsi="Garamond" w:cs="Arial"/>
          <w:b/>
          <w:bCs/>
        </w:rPr>
      </w:pPr>
    </w:p>
    <w:p w:rsidR="003D1EB4" w:rsidRDefault="003D1EB4" w:rsidP="005A1BA3">
      <w:pPr>
        <w:spacing w:line="480" w:lineRule="auto"/>
        <w:rPr>
          <w:rFonts w:ascii="Garamond" w:hAnsi="Garamond" w:cs="Arial"/>
          <w:b/>
          <w:bCs/>
        </w:rPr>
      </w:pPr>
    </w:p>
    <w:p w:rsidR="005A1BA3" w:rsidRPr="006F5E9D" w:rsidRDefault="00045B3E" w:rsidP="005A1BA3">
      <w:pPr>
        <w:spacing w:line="480" w:lineRule="auto"/>
        <w:rPr>
          <w:rFonts w:ascii="Garamond" w:hAnsi="Garamond" w:cs="Arial"/>
          <w:b/>
          <w:bCs/>
        </w:rPr>
      </w:pPr>
      <w:r>
        <w:rPr>
          <w:rFonts w:ascii="Garamond" w:hAnsi="Garamond" w:cs="Arial"/>
          <w:b/>
          <w:bCs/>
        </w:rPr>
        <w:t>Exhibit 4</w:t>
      </w:r>
      <w:r w:rsidR="005A1BA3" w:rsidRPr="006F5E9D">
        <w:rPr>
          <w:rFonts w:ascii="Garamond" w:hAnsi="Garamond" w:cs="Arial"/>
          <w:b/>
          <w:bCs/>
        </w:rPr>
        <w:t>: Snapshot of Indian Commodity Derivative Markets</w:t>
      </w:r>
    </w:p>
    <w:tbl>
      <w:tblPr>
        <w:tblpPr w:leftFromText="180" w:rightFromText="180" w:vertAnchor="text" w:tblpY="1"/>
        <w:tblOverlap w:val="never"/>
        <w:tblW w:w="9444" w:type="dxa"/>
        <w:tblLook w:val="04A0" w:firstRow="1" w:lastRow="0" w:firstColumn="1" w:lastColumn="0" w:noHBand="0" w:noVBand="1"/>
      </w:tblPr>
      <w:tblGrid>
        <w:gridCol w:w="2556"/>
        <w:gridCol w:w="1762"/>
        <w:gridCol w:w="1281"/>
        <w:gridCol w:w="1281"/>
        <w:gridCol w:w="2564"/>
      </w:tblGrid>
      <w:tr w:rsidR="005A1BA3" w:rsidRPr="006F5E9D" w:rsidTr="00045B3E">
        <w:trPr>
          <w:trHeight w:val="463"/>
        </w:trPr>
        <w:tc>
          <w:tcPr>
            <w:tcW w:w="2556" w:type="dxa"/>
            <w:tcBorders>
              <w:top w:val="single" w:sz="4" w:space="0" w:color="auto"/>
              <w:left w:val="single" w:sz="4" w:space="0" w:color="auto"/>
              <w:bottom w:val="single" w:sz="4" w:space="0" w:color="auto"/>
              <w:right w:val="single" w:sz="4" w:space="0" w:color="auto"/>
            </w:tcBorders>
            <w:shd w:val="clear" w:color="auto" w:fill="auto"/>
            <w:noWrap/>
            <w:hideMark/>
          </w:tcPr>
          <w:p w:rsidR="005A1BA3" w:rsidRPr="006F5E9D" w:rsidRDefault="005A1BA3" w:rsidP="00DF7E39">
            <w:pPr>
              <w:rPr>
                <w:rFonts w:ascii="Garamond" w:hAnsi="Garamond" w:cs="Arial"/>
                <w:b/>
                <w:bCs/>
              </w:rPr>
            </w:pPr>
            <w:r w:rsidRPr="006F5E9D">
              <w:rPr>
                <w:rFonts w:ascii="Garamond" w:hAnsi="Garamond" w:cs="Arial"/>
                <w:b/>
                <w:bCs/>
              </w:rPr>
              <w:t>Items</w:t>
            </w:r>
          </w:p>
        </w:tc>
        <w:tc>
          <w:tcPr>
            <w:tcW w:w="1762" w:type="dxa"/>
            <w:tcBorders>
              <w:top w:val="single" w:sz="4" w:space="0" w:color="auto"/>
              <w:left w:val="single" w:sz="4" w:space="0" w:color="auto"/>
              <w:bottom w:val="single" w:sz="4" w:space="0" w:color="auto"/>
              <w:right w:val="single" w:sz="4" w:space="0" w:color="auto"/>
            </w:tcBorders>
            <w:shd w:val="clear" w:color="auto" w:fill="auto"/>
            <w:noWrap/>
            <w:hideMark/>
          </w:tcPr>
          <w:p w:rsidR="005A1BA3" w:rsidRPr="006F5E9D" w:rsidRDefault="005A1BA3" w:rsidP="00DF7E39">
            <w:pPr>
              <w:rPr>
                <w:rFonts w:ascii="Garamond" w:hAnsi="Garamond" w:cs="Arial"/>
                <w:b/>
                <w:bCs/>
              </w:rPr>
            </w:pPr>
            <w:r w:rsidRPr="006F5E9D">
              <w:rPr>
                <w:rFonts w:ascii="Garamond" w:hAnsi="Garamond" w:cs="Arial"/>
                <w:b/>
                <w:bCs/>
              </w:rPr>
              <w:t>2018-19</w:t>
            </w:r>
          </w:p>
        </w:tc>
        <w:tc>
          <w:tcPr>
            <w:tcW w:w="1281" w:type="dxa"/>
            <w:tcBorders>
              <w:top w:val="single" w:sz="4" w:space="0" w:color="auto"/>
              <w:left w:val="single" w:sz="4" w:space="0" w:color="auto"/>
              <w:right w:val="single" w:sz="4" w:space="0" w:color="auto"/>
            </w:tcBorders>
          </w:tcPr>
          <w:p w:rsidR="005A1BA3" w:rsidRPr="006F5E9D" w:rsidRDefault="005A1BA3" w:rsidP="00DF7E39">
            <w:pPr>
              <w:rPr>
                <w:rFonts w:ascii="Garamond" w:hAnsi="Garamond" w:cs="Arial"/>
                <w:b/>
                <w:bCs/>
              </w:rPr>
            </w:pPr>
            <w:r w:rsidRPr="006F5E9D">
              <w:rPr>
                <w:rFonts w:ascii="Garamond" w:hAnsi="Garamond" w:cs="Arial"/>
                <w:b/>
                <w:bCs/>
              </w:rPr>
              <w:t>Jun -2019</w:t>
            </w:r>
          </w:p>
        </w:tc>
        <w:tc>
          <w:tcPr>
            <w:tcW w:w="1281" w:type="dxa"/>
            <w:tcBorders>
              <w:top w:val="single" w:sz="4" w:space="0" w:color="auto"/>
              <w:left w:val="single" w:sz="4" w:space="0" w:color="auto"/>
              <w:bottom w:val="single" w:sz="4" w:space="0" w:color="auto"/>
              <w:right w:val="single" w:sz="4" w:space="0" w:color="auto"/>
            </w:tcBorders>
            <w:shd w:val="clear" w:color="auto" w:fill="auto"/>
            <w:noWrap/>
            <w:hideMark/>
          </w:tcPr>
          <w:p w:rsidR="005A1BA3" w:rsidRPr="006F5E9D" w:rsidRDefault="005A1BA3" w:rsidP="00DF7E39">
            <w:pPr>
              <w:rPr>
                <w:rFonts w:ascii="Garamond" w:hAnsi="Garamond" w:cs="Arial"/>
                <w:b/>
                <w:bCs/>
              </w:rPr>
            </w:pPr>
            <w:r w:rsidRPr="006F5E9D">
              <w:rPr>
                <w:rFonts w:ascii="Garamond" w:hAnsi="Garamond" w:cs="Arial"/>
                <w:b/>
                <w:bCs/>
              </w:rPr>
              <w:t>Jul-2019</w:t>
            </w:r>
          </w:p>
        </w:tc>
        <w:tc>
          <w:tcPr>
            <w:tcW w:w="2562" w:type="dxa"/>
            <w:tcBorders>
              <w:top w:val="single" w:sz="4" w:space="0" w:color="auto"/>
              <w:left w:val="single" w:sz="4" w:space="0" w:color="auto"/>
              <w:bottom w:val="single" w:sz="4" w:space="0" w:color="000000"/>
              <w:right w:val="single" w:sz="4" w:space="0" w:color="auto"/>
            </w:tcBorders>
            <w:shd w:val="clear" w:color="auto" w:fill="auto"/>
            <w:hideMark/>
          </w:tcPr>
          <w:p w:rsidR="005A1BA3" w:rsidRPr="006F5E9D" w:rsidRDefault="005A1BA3" w:rsidP="00DF7E39">
            <w:pPr>
              <w:rPr>
                <w:rFonts w:ascii="Garamond" w:hAnsi="Garamond" w:cs="Arial"/>
                <w:b/>
                <w:bCs/>
              </w:rPr>
            </w:pPr>
            <w:r w:rsidRPr="006F5E9D">
              <w:rPr>
                <w:rFonts w:ascii="Garamond" w:hAnsi="Garamond" w:cs="Arial"/>
                <w:b/>
                <w:bCs/>
              </w:rPr>
              <w:t>Percentage variation over previous year</w:t>
            </w:r>
          </w:p>
        </w:tc>
      </w:tr>
      <w:tr w:rsidR="005A1BA3" w:rsidRPr="006F5E9D" w:rsidTr="00045B3E">
        <w:trPr>
          <w:trHeight w:val="179"/>
        </w:trPr>
        <w:tc>
          <w:tcPr>
            <w:tcW w:w="9444" w:type="dxa"/>
            <w:gridSpan w:val="5"/>
            <w:tcBorders>
              <w:top w:val="single" w:sz="4" w:space="0" w:color="auto"/>
              <w:left w:val="single" w:sz="4" w:space="0" w:color="auto"/>
              <w:bottom w:val="single" w:sz="4" w:space="0" w:color="auto"/>
              <w:right w:val="single" w:sz="4" w:space="0" w:color="auto"/>
            </w:tcBorders>
          </w:tcPr>
          <w:p w:rsidR="005A1BA3" w:rsidRPr="006F5E9D" w:rsidRDefault="005A1BA3" w:rsidP="00DF7E39">
            <w:pPr>
              <w:rPr>
                <w:rFonts w:ascii="Garamond" w:hAnsi="Garamond" w:cs="Arial"/>
                <w:b/>
                <w:bCs/>
              </w:rPr>
            </w:pPr>
            <w:r w:rsidRPr="006F5E9D">
              <w:rPr>
                <w:rFonts w:ascii="Garamond" w:hAnsi="Garamond" w:cs="Arial"/>
                <w:b/>
                <w:bCs/>
              </w:rPr>
              <w:t>A. Indices</w:t>
            </w:r>
          </w:p>
        </w:tc>
      </w:tr>
      <w:tr w:rsidR="005A1BA3" w:rsidRPr="006F5E9D" w:rsidTr="00045B3E">
        <w:trPr>
          <w:trHeight w:val="186"/>
        </w:trPr>
        <w:tc>
          <w:tcPr>
            <w:tcW w:w="2556" w:type="dxa"/>
            <w:tcBorders>
              <w:top w:val="nil"/>
              <w:left w:val="single" w:sz="4" w:space="0" w:color="auto"/>
              <w:bottom w:val="single" w:sz="4" w:space="0" w:color="auto"/>
              <w:right w:val="single" w:sz="4" w:space="0" w:color="auto"/>
            </w:tcBorders>
            <w:shd w:val="clear" w:color="auto" w:fill="auto"/>
            <w:noWrap/>
            <w:hideMark/>
          </w:tcPr>
          <w:p w:rsidR="005A1BA3" w:rsidRPr="006F5E9D" w:rsidRDefault="005A1BA3" w:rsidP="00DF7E39">
            <w:pPr>
              <w:rPr>
                <w:rFonts w:ascii="Garamond" w:hAnsi="Garamond" w:cs="Arial"/>
                <w:bCs/>
              </w:rPr>
            </w:pPr>
            <w:proofErr w:type="spellStart"/>
            <w:r w:rsidRPr="006F5E9D">
              <w:rPr>
                <w:rFonts w:ascii="Garamond" w:hAnsi="Garamond" w:cs="Arial"/>
                <w:bCs/>
              </w:rPr>
              <w:t>Nkrishi</w:t>
            </w:r>
            <w:proofErr w:type="spellEnd"/>
          </w:p>
        </w:tc>
        <w:tc>
          <w:tcPr>
            <w:tcW w:w="1762" w:type="dxa"/>
            <w:tcBorders>
              <w:top w:val="nil"/>
              <w:left w:val="nil"/>
              <w:bottom w:val="single" w:sz="4" w:space="0" w:color="auto"/>
              <w:right w:val="single" w:sz="4" w:space="0" w:color="auto"/>
            </w:tcBorders>
            <w:shd w:val="clear" w:color="auto" w:fill="auto"/>
            <w:noWrap/>
            <w:hideMark/>
          </w:tcPr>
          <w:p w:rsidR="005A1BA3" w:rsidRPr="006F5E9D" w:rsidRDefault="005A1BA3" w:rsidP="00DF7E39">
            <w:pPr>
              <w:jc w:val="right"/>
              <w:rPr>
                <w:rFonts w:ascii="Garamond" w:hAnsi="Garamond" w:cs="Arial"/>
                <w:bCs/>
              </w:rPr>
            </w:pPr>
            <w:r w:rsidRPr="006F5E9D">
              <w:rPr>
                <w:rFonts w:ascii="Garamond" w:hAnsi="Garamond" w:cs="Arial"/>
                <w:bCs/>
              </w:rPr>
              <w:t> 3414</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rPr>
            </w:pPr>
            <w:r w:rsidRPr="006F5E9D">
              <w:rPr>
                <w:rFonts w:ascii="Garamond" w:hAnsi="Garamond" w:cs="Arial"/>
                <w:bCs/>
              </w:rPr>
              <w:t>3497</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3637</w:t>
            </w:r>
          </w:p>
        </w:tc>
        <w:tc>
          <w:tcPr>
            <w:tcW w:w="2562" w:type="dxa"/>
            <w:tcBorders>
              <w:top w:val="nil"/>
              <w:left w:val="nil"/>
              <w:bottom w:val="single" w:sz="4" w:space="0" w:color="auto"/>
              <w:right w:val="single" w:sz="4" w:space="0" w:color="auto"/>
            </w:tcBorders>
            <w:shd w:val="clear" w:color="auto" w:fill="auto"/>
            <w:noWrap/>
            <w:hideMark/>
          </w:tcPr>
          <w:p w:rsidR="005A1BA3" w:rsidRPr="006F5E9D" w:rsidRDefault="005A1BA3" w:rsidP="00DF7E39">
            <w:pPr>
              <w:jc w:val="center"/>
              <w:rPr>
                <w:rFonts w:ascii="Garamond" w:hAnsi="Garamond" w:cs="Arial"/>
                <w:bCs/>
              </w:rPr>
            </w:pPr>
            <w:r w:rsidRPr="006F5E9D">
              <w:rPr>
                <w:rFonts w:ascii="Garamond" w:hAnsi="Garamond" w:cs="Arial"/>
                <w:bCs/>
              </w:rPr>
              <w:t>4.0</w:t>
            </w:r>
          </w:p>
        </w:tc>
      </w:tr>
      <w:tr w:rsidR="005A1BA3" w:rsidRPr="006F5E9D" w:rsidTr="00045B3E">
        <w:trPr>
          <w:trHeight w:val="312"/>
        </w:trPr>
        <w:tc>
          <w:tcPr>
            <w:tcW w:w="2556" w:type="dxa"/>
            <w:tcBorders>
              <w:top w:val="nil"/>
              <w:left w:val="single" w:sz="4" w:space="0" w:color="auto"/>
              <w:bottom w:val="single" w:sz="4" w:space="0" w:color="auto"/>
              <w:right w:val="single" w:sz="4" w:space="0" w:color="auto"/>
            </w:tcBorders>
            <w:shd w:val="clear" w:color="auto" w:fill="auto"/>
            <w:noWrap/>
          </w:tcPr>
          <w:p w:rsidR="005A1BA3" w:rsidRPr="006F5E9D" w:rsidRDefault="005A1BA3" w:rsidP="00DF7E39">
            <w:pPr>
              <w:rPr>
                <w:rFonts w:ascii="Garamond" w:hAnsi="Garamond" w:cs="Arial"/>
                <w:bCs/>
              </w:rPr>
            </w:pPr>
            <w:r w:rsidRPr="006F5E9D">
              <w:rPr>
                <w:rFonts w:ascii="Garamond" w:hAnsi="Garamond" w:cs="Arial"/>
                <w:bCs/>
              </w:rPr>
              <w:t xml:space="preserve">MCX </w:t>
            </w:r>
            <w:proofErr w:type="spellStart"/>
            <w:r w:rsidRPr="006F5E9D">
              <w:rPr>
                <w:rFonts w:ascii="Garamond" w:hAnsi="Garamond" w:cs="Arial"/>
                <w:bCs/>
              </w:rPr>
              <w:t>iCOMDEX</w:t>
            </w:r>
            <w:proofErr w:type="spellEnd"/>
          </w:p>
        </w:tc>
        <w:tc>
          <w:tcPr>
            <w:tcW w:w="17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600</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rPr>
            </w:pPr>
            <w:r w:rsidRPr="006F5E9D">
              <w:rPr>
                <w:rFonts w:ascii="Garamond" w:hAnsi="Garamond" w:cs="Arial"/>
                <w:bCs/>
              </w:rPr>
              <w:t>592</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 592</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rPr>
            </w:pPr>
          </w:p>
        </w:tc>
      </w:tr>
      <w:tr w:rsidR="005A1BA3" w:rsidRPr="006F5E9D" w:rsidTr="00045B3E">
        <w:trPr>
          <w:trHeight w:val="194"/>
        </w:trPr>
        <w:tc>
          <w:tcPr>
            <w:tcW w:w="9444" w:type="dxa"/>
            <w:gridSpan w:val="5"/>
            <w:tcBorders>
              <w:top w:val="single" w:sz="4" w:space="0" w:color="auto"/>
              <w:left w:val="single" w:sz="4" w:space="0" w:color="auto"/>
              <w:bottom w:val="single" w:sz="4" w:space="0" w:color="auto"/>
              <w:right w:val="single" w:sz="4" w:space="0" w:color="auto"/>
            </w:tcBorders>
          </w:tcPr>
          <w:p w:rsidR="005A1BA3" w:rsidRPr="006F5E9D" w:rsidRDefault="005A1BA3" w:rsidP="00045B3E">
            <w:pPr>
              <w:rPr>
                <w:rFonts w:ascii="Garamond" w:hAnsi="Garamond" w:cs="Arial"/>
                <w:b/>
                <w:bCs/>
              </w:rPr>
            </w:pPr>
            <w:r w:rsidRPr="006F5E9D">
              <w:rPr>
                <w:rFonts w:ascii="Garamond" w:hAnsi="Garamond" w:cs="Arial"/>
                <w:b/>
                <w:bCs/>
              </w:rPr>
              <w:t xml:space="preserve">B. Total Turnover (in </w:t>
            </w:r>
            <w:proofErr w:type="spellStart"/>
            <w:r w:rsidRPr="006F5E9D">
              <w:rPr>
                <w:rFonts w:ascii="Garamond" w:hAnsi="Garamond" w:cs="Arial"/>
                <w:b/>
                <w:bCs/>
              </w:rPr>
              <w:t>Rs</w:t>
            </w:r>
            <w:proofErr w:type="spellEnd"/>
            <w:r w:rsidRPr="006F5E9D">
              <w:rPr>
                <w:rFonts w:ascii="Garamond" w:hAnsi="Garamond" w:cs="Arial"/>
                <w:b/>
                <w:bCs/>
              </w:rPr>
              <w:t xml:space="preserve">. </w:t>
            </w:r>
            <w:proofErr w:type="spellStart"/>
            <w:r w:rsidRPr="006F5E9D">
              <w:rPr>
                <w:rFonts w:ascii="Garamond" w:hAnsi="Garamond" w:cs="Arial"/>
                <w:b/>
                <w:bCs/>
              </w:rPr>
              <w:t>crore</w:t>
            </w:r>
            <w:proofErr w:type="spellEnd"/>
            <w:r w:rsidRPr="006F5E9D">
              <w:rPr>
                <w:rFonts w:ascii="Garamond" w:hAnsi="Garamond" w:cs="Arial"/>
                <w:b/>
                <w:bCs/>
              </w:rPr>
              <w:t>)</w:t>
            </w:r>
          </w:p>
        </w:tc>
      </w:tr>
      <w:tr w:rsidR="005A1BA3" w:rsidRPr="006F5E9D" w:rsidTr="00045B3E">
        <w:trPr>
          <w:trHeight w:val="255"/>
        </w:trPr>
        <w:tc>
          <w:tcPr>
            <w:tcW w:w="2556" w:type="dxa"/>
            <w:tcBorders>
              <w:top w:val="nil"/>
              <w:left w:val="single" w:sz="4" w:space="0" w:color="auto"/>
              <w:bottom w:val="single" w:sz="4" w:space="0" w:color="auto"/>
              <w:right w:val="nil"/>
            </w:tcBorders>
            <w:shd w:val="clear" w:color="auto" w:fill="auto"/>
            <w:noWrap/>
            <w:hideMark/>
          </w:tcPr>
          <w:p w:rsidR="005A1BA3" w:rsidRPr="006F5E9D" w:rsidRDefault="005A1BA3" w:rsidP="00DF7E39">
            <w:pPr>
              <w:rPr>
                <w:rFonts w:ascii="Garamond" w:hAnsi="Garamond" w:cs="Arial"/>
                <w:b/>
                <w:bCs/>
              </w:rPr>
            </w:pPr>
            <w:r w:rsidRPr="006F5E9D">
              <w:rPr>
                <w:rFonts w:ascii="Garamond" w:hAnsi="Garamond" w:cs="Arial"/>
                <w:b/>
                <w:bCs/>
              </w:rPr>
              <w:t>All-India</w:t>
            </w:r>
          </w:p>
        </w:tc>
        <w:tc>
          <w:tcPr>
            <w:tcW w:w="1762" w:type="dxa"/>
            <w:tcBorders>
              <w:top w:val="nil"/>
              <w:left w:val="single" w:sz="4" w:space="0" w:color="auto"/>
              <w:bottom w:val="single" w:sz="4" w:space="0" w:color="auto"/>
              <w:right w:val="single" w:sz="4" w:space="0" w:color="auto"/>
            </w:tcBorders>
            <w:shd w:val="clear" w:color="auto" w:fill="auto"/>
            <w:noWrap/>
            <w:hideMark/>
          </w:tcPr>
          <w:p w:rsidR="005A1BA3" w:rsidRPr="006F5E9D" w:rsidRDefault="005A1BA3" w:rsidP="00DF7E39">
            <w:pPr>
              <w:jc w:val="right"/>
              <w:rPr>
                <w:rFonts w:ascii="Garamond" w:hAnsi="Garamond" w:cs="Arial"/>
                <w:b/>
                <w:bCs/>
              </w:rPr>
            </w:pPr>
            <w:r w:rsidRPr="006F5E9D">
              <w:rPr>
                <w:rFonts w:ascii="Garamond" w:hAnsi="Garamond" w:cs="Arial"/>
                <w:b/>
                <w:bCs/>
              </w:rPr>
              <w:t>73,77,944</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
                <w:bCs/>
              </w:rPr>
            </w:pPr>
            <w:r w:rsidRPr="006F5E9D">
              <w:rPr>
                <w:rFonts w:ascii="Garamond" w:hAnsi="Garamond" w:cs="Arial"/>
                <w:b/>
                <w:bCs/>
              </w:rPr>
              <w:t>6,39,067</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
                <w:bCs/>
              </w:rPr>
            </w:pPr>
            <w:r w:rsidRPr="006F5E9D">
              <w:rPr>
                <w:rFonts w:ascii="Garamond" w:hAnsi="Garamond" w:cs="Arial"/>
                <w:b/>
                <w:bCs/>
              </w:rPr>
              <w:t>7,96,415</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
                <w:bCs/>
              </w:rPr>
            </w:pPr>
            <w:r w:rsidRPr="006F5E9D">
              <w:rPr>
                <w:rFonts w:ascii="Garamond" w:hAnsi="Garamond" w:cs="Arial"/>
                <w:b/>
                <w:bCs/>
              </w:rPr>
              <w:t>24.6</w:t>
            </w:r>
          </w:p>
        </w:tc>
      </w:tr>
      <w:tr w:rsidR="005A1BA3" w:rsidRPr="006F5E9D" w:rsidTr="00045B3E">
        <w:trPr>
          <w:trHeight w:val="255"/>
        </w:trPr>
        <w:tc>
          <w:tcPr>
            <w:tcW w:w="2556" w:type="dxa"/>
            <w:tcBorders>
              <w:top w:val="nil"/>
              <w:left w:val="single" w:sz="4" w:space="0" w:color="auto"/>
              <w:bottom w:val="single" w:sz="4" w:space="0" w:color="auto"/>
              <w:right w:val="nil"/>
            </w:tcBorders>
            <w:shd w:val="clear" w:color="auto" w:fill="auto"/>
            <w:noWrap/>
          </w:tcPr>
          <w:p w:rsidR="005A1BA3" w:rsidRPr="006F5E9D" w:rsidRDefault="005A1BA3" w:rsidP="00DF7E39">
            <w:pPr>
              <w:rPr>
                <w:rFonts w:ascii="Garamond" w:hAnsi="Garamond" w:cs="Arial"/>
                <w:bCs/>
              </w:rPr>
            </w:pPr>
            <w:r w:rsidRPr="006F5E9D">
              <w:rPr>
                <w:rFonts w:ascii="Garamond" w:hAnsi="Garamond" w:cs="Arial"/>
                <w:bCs/>
              </w:rPr>
              <w:t>MCX, of which</w:t>
            </w:r>
          </w:p>
        </w:tc>
        <w:tc>
          <w:tcPr>
            <w:tcW w:w="1762" w:type="dxa"/>
            <w:tcBorders>
              <w:top w:val="nil"/>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67,72,372</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rPr>
            </w:pPr>
            <w:r w:rsidRPr="006F5E9D">
              <w:rPr>
                <w:rFonts w:ascii="Garamond" w:hAnsi="Garamond" w:cs="Arial"/>
                <w:bCs/>
              </w:rPr>
              <w:t>5,91,520</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7,44,876</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rPr>
            </w:pPr>
            <w:r w:rsidRPr="006F5E9D">
              <w:rPr>
                <w:rFonts w:ascii="Garamond" w:hAnsi="Garamond" w:cs="Arial"/>
                <w:bCs/>
              </w:rPr>
              <w:t>25.9</w:t>
            </w:r>
          </w:p>
        </w:tc>
      </w:tr>
      <w:tr w:rsidR="005A1BA3" w:rsidRPr="006F5E9D" w:rsidTr="00045B3E">
        <w:trPr>
          <w:trHeight w:val="255"/>
        </w:trPr>
        <w:tc>
          <w:tcPr>
            <w:tcW w:w="2556" w:type="dxa"/>
            <w:tcBorders>
              <w:top w:val="nil"/>
              <w:left w:val="single" w:sz="4" w:space="0" w:color="auto"/>
              <w:bottom w:val="single" w:sz="4" w:space="0" w:color="auto"/>
              <w:right w:val="nil"/>
            </w:tcBorders>
            <w:shd w:val="clear" w:color="auto" w:fill="auto"/>
            <w:noWrap/>
          </w:tcPr>
          <w:p w:rsidR="005A1BA3" w:rsidRPr="006F5E9D" w:rsidRDefault="005A1BA3" w:rsidP="00DF7E39">
            <w:pPr>
              <w:rPr>
                <w:rFonts w:ascii="Garamond" w:hAnsi="Garamond" w:cs="Arial"/>
                <w:bCs/>
                <w:i/>
              </w:rPr>
            </w:pPr>
            <w:r w:rsidRPr="006F5E9D">
              <w:rPr>
                <w:rFonts w:ascii="Garamond" w:hAnsi="Garamond" w:cs="Arial"/>
                <w:bCs/>
                <w:i/>
              </w:rPr>
              <w:t xml:space="preserve">             Futures</w:t>
            </w:r>
          </w:p>
        </w:tc>
        <w:tc>
          <w:tcPr>
            <w:tcW w:w="1762" w:type="dxa"/>
            <w:tcBorders>
              <w:top w:val="nil"/>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i/>
              </w:rPr>
            </w:pPr>
            <w:r w:rsidRPr="006F5E9D">
              <w:rPr>
                <w:rFonts w:ascii="Garamond" w:hAnsi="Garamond" w:cs="Arial"/>
                <w:bCs/>
                <w:i/>
              </w:rPr>
              <w:t>65,91,428</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i/>
              </w:rPr>
            </w:pPr>
            <w:r w:rsidRPr="006F5E9D">
              <w:rPr>
                <w:rFonts w:ascii="Garamond" w:hAnsi="Garamond" w:cs="Arial"/>
                <w:bCs/>
                <w:i/>
              </w:rPr>
              <w:t>5,76,903</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i/>
              </w:rPr>
            </w:pPr>
            <w:r w:rsidRPr="006F5E9D">
              <w:rPr>
                <w:rFonts w:ascii="Garamond" w:hAnsi="Garamond" w:cs="Arial"/>
                <w:bCs/>
                <w:i/>
              </w:rPr>
              <w:t>7,23,833</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i/>
              </w:rPr>
            </w:pPr>
            <w:r w:rsidRPr="006F5E9D">
              <w:rPr>
                <w:rFonts w:ascii="Garamond" w:hAnsi="Garamond" w:cs="Arial"/>
                <w:bCs/>
                <w:i/>
              </w:rPr>
              <w:t>25.5</w:t>
            </w:r>
          </w:p>
        </w:tc>
      </w:tr>
      <w:tr w:rsidR="005A1BA3" w:rsidRPr="006F5E9D" w:rsidTr="00045B3E">
        <w:trPr>
          <w:trHeight w:val="255"/>
        </w:trPr>
        <w:tc>
          <w:tcPr>
            <w:tcW w:w="2556" w:type="dxa"/>
            <w:tcBorders>
              <w:top w:val="nil"/>
              <w:left w:val="single" w:sz="4" w:space="0" w:color="auto"/>
              <w:bottom w:val="single" w:sz="4" w:space="0" w:color="auto"/>
              <w:right w:val="nil"/>
            </w:tcBorders>
            <w:shd w:val="clear" w:color="auto" w:fill="auto"/>
            <w:noWrap/>
          </w:tcPr>
          <w:p w:rsidR="005A1BA3" w:rsidRPr="006F5E9D" w:rsidRDefault="005A1BA3" w:rsidP="00DF7E39">
            <w:pPr>
              <w:rPr>
                <w:rFonts w:ascii="Garamond" w:hAnsi="Garamond" w:cs="Arial"/>
                <w:bCs/>
                <w:i/>
              </w:rPr>
            </w:pPr>
            <w:r w:rsidRPr="006F5E9D">
              <w:rPr>
                <w:rFonts w:ascii="Garamond" w:hAnsi="Garamond" w:cs="Arial"/>
                <w:bCs/>
                <w:i/>
              </w:rPr>
              <w:t xml:space="preserve">            Options</w:t>
            </w:r>
          </w:p>
        </w:tc>
        <w:tc>
          <w:tcPr>
            <w:tcW w:w="1762" w:type="dxa"/>
            <w:tcBorders>
              <w:top w:val="nil"/>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i/>
              </w:rPr>
            </w:pPr>
            <w:r w:rsidRPr="006F5E9D">
              <w:rPr>
                <w:rFonts w:ascii="Garamond" w:hAnsi="Garamond" w:cs="Arial"/>
                <w:bCs/>
                <w:i/>
              </w:rPr>
              <w:t xml:space="preserve">  1,80,944 </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i/>
              </w:rPr>
            </w:pPr>
            <w:r w:rsidRPr="006F5E9D">
              <w:rPr>
                <w:rFonts w:ascii="Garamond" w:hAnsi="Garamond" w:cs="Arial"/>
                <w:bCs/>
                <w:i/>
              </w:rPr>
              <w:t>14,617</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i/>
              </w:rPr>
            </w:pPr>
            <w:r w:rsidRPr="006F5E9D">
              <w:rPr>
                <w:rFonts w:ascii="Garamond" w:hAnsi="Garamond" w:cs="Arial"/>
                <w:bCs/>
                <w:i/>
              </w:rPr>
              <w:t>21,043</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i/>
              </w:rPr>
            </w:pPr>
            <w:r w:rsidRPr="006F5E9D">
              <w:rPr>
                <w:rFonts w:ascii="Garamond" w:hAnsi="Garamond" w:cs="Arial"/>
                <w:bCs/>
                <w:i/>
              </w:rPr>
              <w:t>44.0</w:t>
            </w:r>
          </w:p>
        </w:tc>
      </w:tr>
      <w:tr w:rsidR="005A1BA3" w:rsidRPr="006F5E9D" w:rsidTr="00045B3E">
        <w:trPr>
          <w:trHeight w:val="255"/>
        </w:trPr>
        <w:tc>
          <w:tcPr>
            <w:tcW w:w="2556" w:type="dxa"/>
            <w:tcBorders>
              <w:top w:val="nil"/>
              <w:left w:val="single" w:sz="4" w:space="0" w:color="auto"/>
              <w:bottom w:val="single" w:sz="4" w:space="0" w:color="auto"/>
              <w:right w:val="nil"/>
            </w:tcBorders>
            <w:shd w:val="clear" w:color="auto" w:fill="auto"/>
            <w:noWrap/>
          </w:tcPr>
          <w:p w:rsidR="005A1BA3" w:rsidRPr="006F5E9D" w:rsidRDefault="005A1BA3" w:rsidP="00DF7E39">
            <w:pPr>
              <w:rPr>
                <w:rFonts w:ascii="Garamond" w:hAnsi="Garamond" w:cs="Arial"/>
                <w:bCs/>
              </w:rPr>
            </w:pPr>
            <w:r w:rsidRPr="006F5E9D">
              <w:rPr>
                <w:rFonts w:ascii="Garamond" w:hAnsi="Garamond" w:cs="Arial"/>
                <w:bCs/>
              </w:rPr>
              <w:t>NCDEX, of which</w:t>
            </w:r>
          </w:p>
        </w:tc>
        <w:tc>
          <w:tcPr>
            <w:tcW w:w="1762" w:type="dxa"/>
            <w:tcBorders>
              <w:top w:val="nil"/>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5,31,588</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rPr>
            </w:pPr>
            <w:r w:rsidRPr="006F5E9D">
              <w:rPr>
                <w:rFonts w:ascii="Garamond" w:hAnsi="Garamond" w:cs="Arial"/>
                <w:bCs/>
              </w:rPr>
              <w:t>40,098</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43,911</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rPr>
            </w:pPr>
            <w:r w:rsidRPr="006F5E9D">
              <w:rPr>
                <w:rFonts w:ascii="Garamond" w:hAnsi="Garamond" w:cs="Arial"/>
                <w:bCs/>
              </w:rPr>
              <w:t>9.5</w:t>
            </w:r>
          </w:p>
        </w:tc>
      </w:tr>
      <w:tr w:rsidR="005A1BA3" w:rsidRPr="006F5E9D" w:rsidTr="00045B3E">
        <w:trPr>
          <w:trHeight w:val="257"/>
        </w:trPr>
        <w:tc>
          <w:tcPr>
            <w:tcW w:w="2556" w:type="dxa"/>
            <w:tcBorders>
              <w:top w:val="nil"/>
              <w:left w:val="single" w:sz="4" w:space="0" w:color="auto"/>
              <w:bottom w:val="single" w:sz="4" w:space="0" w:color="auto"/>
              <w:right w:val="nil"/>
            </w:tcBorders>
            <w:shd w:val="clear" w:color="auto" w:fill="auto"/>
            <w:noWrap/>
          </w:tcPr>
          <w:p w:rsidR="005A1BA3" w:rsidRPr="006F5E9D" w:rsidRDefault="005A1BA3" w:rsidP="00DF7E39">
            <w:pPr>
              <w:rPr>
                <w:rFonts w:ascii="Garamond" w:hAnsi="Garamond" w:cs="Arial"/>
                <w:bCs/>
                <w:i/>
              </w:rPr>
            </w:pPr>
            <w:r>
              <w:rPr>
                <w:rFonts w:ascii="Garamond" w:hAnsi="Garamond" w:cs="Arial"/>
                <w:bCs/>
                <w:i/>
              </w:rPr>
              <w:t xml:space="preserve">            </w:t>
            </w:r>
            <w:r w:rsidRPr="006F5E9D">
              <w:rPr>
                <w:rFonts w:ascii="Garamond" w:hAnsi="Garamond" w:cs="Arial"/>
                <w:bCs/>
                <w:i/>
              </w:rPr>
              <w:t>Futures</w:t>
            </w:r>
          </w:p>
        </w:tc>
        <w:tc>
          <w:tcPr>
            <w:tcW w:w="1762" w:type="dxa"/>
            <w:tcBorders>
              <w:top w:val="nil"/>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i/>
              </w:rPr>
            </w:pPr>
            <w:r w:rsidRPr="006F5E9D">
              <w:rPr>
                <w:rFonts w:ascii="Garamond" w:hAnsi="Garamond" w:cs="Arial"/>
                <w:bCs/>
                <w:i/>
              </w:rPr>
              <w:t xml:space="preserve"> 5,31,414</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i/>
              </w:rPr>
            </w:pPr>
            <w:r w:rsidRPr="006F5E9D">
              <w:rPr>
                <w:rFonts w:ascii="Garamond" w:hAnsi="Garamond" w:cs="Arial"/>
                <w:bCs/>
                <w:i/>
              </w:rPr>
              <w:t>40,097</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i/>
              </w:rPr>
            </w:pPr>
            <w:r w:rsidRPr="006F5E9D">
              <w:rPr>
                <w:rFonts w:ascii="Garamond" w:hAnsi="Garamond" w:cs="Arial"/>
                <w:bCs/>
                <w:i/>
              </w:rPr>
              <w:t>43,908</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i/>
              </w:rPr>
            </w:pPr>
            <w:r w:rsidRPr="006F5E9D">
              <w:rPr>
                <w:rFonts w:ascii="Garamond" w:hAnsi="Garamond" w:cs="Arial"/>
                <w:bCs/>
                <w:i/>
              </w:rPr>
              <w:t>9.5</w:t>
            </w:r>
          </w:p>
        </w:tc>
      </w:tr>
      <w:tr w:rsidR="005A1BA3" w:rsidRPr="006F5E9D" w:rsidTr="00045B3E">
        <w:trPr>
          <w:trHeight w:val="255"/>
        </w:trPr>
        <w:tc>
          <w:tcPr>
            <w:tcW w:w="2556" w:type="dxa"/>
            <w:tcBorders>
              <w:top w:val="nil"/>
              <w:left w:val="single" w:sz="4" w:space="0" w:color="auto"/>
              <w:bottom w:val="single" w:sz="4" w:space="0" w:color="auto"/>
              <w:right w:val="nil"/>
            </w:tcBorders>
            <w:shd w:val="clear" w:color="auto" w:fill="auto"/>
            <w:noWrap/>
          </w:tcPr>
          <w:p w:rsidR="005A1BA3" w:rsidRPr="006F5E9D" w:rsidRDefault="005A1BA3" w:rsidP="00DF7E39">
            <w:pPr>
              <w:rPr>
                <w:rFonts w:ascii="Garamond" w:hAnsi="Garamond" w:cs="Arial"/>
                <w:bCs/>
                <w:i/>
              </w:rPr>
            </w:pPr>
            <w:r>
              <w:rPr>
                <w:rFonts w:ascii="Garamond" w:hAnsi="Garamond" w:cs="Arial"/>
                <w:bCs/>
                <w:i/>
              </w:rPr>
              <w:t xml:space="preserve">          </w:t>
            </w:r>
            <w:r w:rsidRPr="006F5E9D">
              <w:rPr>
                <w:rFonts w:ascii="Garamond" w:hAnsi="Garamond" w:cs="Arial"/>
                <w:bCs/>
                <w:i/>
              </w:rPr>
              <w:t>Options</w:t>
            </w:r>
          </w:p>
        </w:tc>
        <w:tc>
          <w:tcPr>
            <w:tcW w:w="1762" w:type="dxa"/>
            <w:tcBorders>
              <w:top w:val="nil"/>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i/>
              </w:rPr>
            </w:pPr>
            <w:r w:rsidRPr="006F5E9D">
              <w:rPr>
                <w:rFonts w:ascii="Garamond" w:hAnsi="Garamond" w:cs="Arial"/>
                <w:bCs/>
                <w:i/>
              </w:rPr>
              <w:t xml:space="preserve">          174 </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i/>
              </w:rPr>
            </w:pPr>
            <w:r w:rsidRPr="006F5E9D">
              <w:rPr>
                <w:rFonts w:ascii="Garamond" w:hAnsi="Garamond" w:cs="Arial"/>
                <w:bCs/>
                <w:i/>
              </w:rPr>
              <w:t>1</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i/>
              </w:rPr>
            </w:pPr>
            <w:r w:rsidRPr="006F5E9D">
              <w:rPr>
                <w:rFonts w:ascii="Garamond" w:hAnsi="Garamond" w:cs="Arial"/>
                <w:bCs/>
                <w:i/>
              </w:rPr>
              <w:t>3</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i/>
              </w:rPr>
            </w:pPr>
            <w:r w:rsidRPr="006F5E9D">
              <w:rPr>
                <w:rFonts w:ascii="Garamond" w:hAnsi="Garamond" w:cs="Arial"/>
                <w:bCs/>
                <w:i/>
              </w:rPr>
              <w:t>200.0</w:t>
            </w:r>
          </w:p>
        </w:tc>
      </w:tr>
      <w:tr w:rsidR="005A1BA3" w:rsidRPr="006F5E9D" w:rsidTr="00045B3E">
        <w:trPr>
          <w:trHeight w:val="186"/>
        </w:trPr>
        <w:tc>
          <w:tcPr>
            <w:tcW w:w="2556" w:type="dxa"/>
            <w:tcBorders>
              <w:top w:val="nil"/>
              <w:left w:val="single" w:sz="4" w:space="0" w:color="auto"/>
              <w:bottom w:val="single" w:sz="4" w:space="0" w:color="auto"/>
              <w:right w:val="single" w:sz="4" w:space="0" w:color="auto"/>
            </w:tcBorders>
            <w:shd w:val="clear" w:color="auto" w:fill="auto"/>
            <w:hideMark/>
          </w:tcPr>
          <w:p w:rsidR="005A1BA3" w:rsidRPr="006F5E9D" w:rsidRDefault="005A1BA3" w:rsidP="00DF7E39">
            <w:pPr>
              <w:rPr>
                <w:rFonts w:ascii="Garamond" w:hAnsi="Garamond" w:cs="Arial"/>
                <w:bCs/>
              </w:rPr>
            </w:pPr>
            <w:r w:rsidRPr="006F5E9D">
              <w:rPr>
                <w:rFonts w:ascii="Garamond" w:hAnsi="Garamond" w:cs="Arial"/>
                <w:bCs/>
              </w:rPr>
              <w:t>ICEX</w:t>
            </w:r>
          </w:p>
        </w:tc>
        <w:tc>
          <w:tcPr>
            <w:tcW w:w="1762" w:type="dxa"/>
            <w:tcBorders>
              <w:top w:val="nil"/>
              <w:left w:val="nil"/>
              <w:bottom w:val="single" w:sz="4" w:space="0" w:color="auto"/>
              <w:right w:val="single" w:sz="4" w:space="0" w:color="auto"/>
            </w:tcBorders>
            <w:shd w:val="clear" w:color="auto" w:fill="auto"/>
            <w:noWrap/>
            <w:hideMark/>
          </w:tcPr>
          <w:p w:rsidR="005A1BA3" w:rsidRPr="006F5E9D" w:rsidRDefault="005A1BA3" w:rsidP="00DF7E39">
            <w:pPr>
              <w:jc w:val="right"/>
              <w:rPr>
                <w:rFonts w:ascii="Garamond" w:hAnsi="Garamond" w:cs="Arial"/>
                <w:bCs/>
              </w:rPr>
            </w:pPr>
            <w:r w:rsidRPr="006F5E9D">
              <w:rPr>
                <w:rFonts w:ascii="Garamond" w:hAnsi="Garamond" w:cs="Arial"/>
                <w:bCs/>
              </w:rPr>
              <w:t xml:space="preserve">37,376 </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rPr>
            </w:pPr>
            <w:r w:rsidRPr="006F5E9D">
              <w:rPr>
                <w:rFonts w:ascii="Garamond" w:hAnsi="Garamond" w:cs="Arial"/>
                <w:bCs/>
              </w:rPr>
              <w:t>2,627</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2,349</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rPr>
            </w:pPr>
            <w:r w:rsidRPr="006F5E9D">
              <w:rPr>
                <w:rFonts w:ascii="Garamond" w:hAnsi="Garamond" w:cs="Arial"/>
                <w:bCs/>
              </w:rPr>
              <w:t>-10.6</w:t>
            </w:r>
          </w:p>
        </w:tc>
      </w:tr>
      <w:tr w:rsidR="005A1BA3" w:rsidRPr="006F5E9D" w:rsidTr="00045B3E">
        <w:trPr>
          <w:trHeight w:val="186"/>
        </w:trPr>
        <w:tc>
          <w:tcPr>
            <w:tcW w:w="2556" w:type="dxa"/>
            <w:tcBorders>
              <w:top w:val="nil"/>
              <w:left w:val="single" w:sz="4" w:space="0" w:color="auto"/>
              <w:bottom w:val="single" w:sz="4" w:space="0" w:color="auto"/>
              <w:right w:val="single" w:sz="4" w:space="0" w:color="auto"/>
            </w:tcBorders>
            <w:shd w:val="clear" w:color="auto" w:fill="auto"/>
            <w:hideMark/>
          </w:tcPr>
          <w:p w:rsidR="005A1BA3" w:rsidRPr="006F5E9D" w:rsidRDefault="005A1BA3" w:rsidP="00DF7E39">
            <w:pPr>
              <w:rPr>
                <w:rFonts w:ascii="Garamond" w:hAnsi="Garamond" w:cs="Arial"/>
                <w:bCs/>
              </w:rPr>
            </w:pPr>
            <w:r w:rsidRPr="006F5E9D">
              <w:rPr>
                <w:rFonts w:ascii="Garamond" w:hAnsi="Garamond" w:cs="Arial"/>
                <w:bCs/>
              </w:rPr>
              <w:t>BSE</w:t>
            </w:r>
          </w:p>
        </w:tc>
        <w:tc>
          <w:tcPr>
            <w:tcW w:w="1762" w:type="dxa"/>
            <w:tcBorders>
              <w:top w:val="nil"/>
              <w:left w:val="nil"/>
              <w:bottom w:val="single" w:sz="4" w:space="0" w:color="auto"/>
              <w:right w:val="single" w:sz="4" w:space="0" w:color="auto"/>
            </w:tcBorders>
            <w:shd w:val="clear" w:color="auto" w:fill="auto"/>
            <w:noWrap/>
            <w:hideMark/>
          </w:tcPr>
          <w:p w:rsidR="005A1BA3" w:rsidRPr="006F5E9D" w:rsidRDefault="005A1BA3" w:rsidP="00DF7E39">
            <w:pPr>
              <w:jc w:val="right"/>
              <w:rPr>
                <w:rFonts w:ascii="Garamond" w:hAnsi="Garamond" w:cs="Arial"/>
                <w:bCs/>
              </w:rPr>
            </w:pPr>
            <w:r w:rsidRPr="006F5E9D">
              <w:rPr>
                <w:rFonts w:ascii="Garamond" w:hAnsi="Garamond" w:cs="Arial"/>
                <w:bCs/>
              </w:rPr>
              <w:t xml:space="preserve">     32,804 </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rPr>
            </w:pPr>
            <w:r w:rsidRPr="006F5E9D">
              <w:rPr>
                <w:rFonts w:ascii="Garamond" w:hAnsi="Garamond" w:cs="Arial"/>
                <w:bCs/>
              </w:rPr>
              <w:t>4,388</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4,776</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rPr>
            </w:pPr>
            <w:r w:rsidRPr="006F5E9D">
              <w:rPr>
                <w:rFonts w:ascii="Garamond" w:hAnsi="Garamond" w:cs="Arial"/>
                <w:bCs/>
              </w:rPr>
              <w:t>8.8</w:t>
            </w:r>
          </w:p>
        </w:tc>
      </w:tr>
      <w:tr w:rsidR="005A1BA3" w:rsidRPr="006F5E9D" w:rsidTr="00045B3E">
        <w:trPr>
          <w:trHeight w:val="186"/>
        </w:trPr>
        <w:tc>
          <w:tcPr>
            <w:tcW w:w="2556" w:type="dxa"/>
            <w:tcBorders>
              <w:top w:val="nil"/>
              <w:left w:val="single" w:sz="4" w:space="0" w:color="auto"/>
              <w:bottom w:val="single" w:sz="4" w:space="0" w:color="auto"/>
              <w:right w:val="single" w:sz="4" w:space="0" w:color="auto"/>
            </w:tcBorders>
            <w:shd w:val="clear" w:color="auto" w:fill="auto"/>
            <w:hideMark/>
          </w:tcPr>
          <w:p w:rsidR="005A1BA3" w:rsidRPr="006F5E9D" w:rsidRDefault="005A1BA3" w:rsidP="00DF7E39">
            <w:pPr>
              <w:rPr>
                <w:rFonts w:ascii="Garamond" w:hAnsi="Garamond" w:cs="Arial"/>
                <w:bCs/>
              </w:rPr>
            </w:pPr>
            <w:r w:rsidRPr="006F5E9D">
              <w:rPr>
                <w:rFonts w:ascii="Garamond" w:hAnsi="Garamond" w:cs="Arial"/>
                <w:bCs/>
              </w:rPr>
              <w:t>NSE</w:t>
            </w:r>
          </w:p>
        </w:tc>
        <w:tc>
          <w:tcPr>
            <w:tcW w:w="1762" w:type="dxa"/>
            <w:tcBorders>
              <w:top w:val="nil"/>
              <w:left w:val="nil"/>
              <w:bottom w:val="single" w:sz="4" w:space="0" w:color="auto"/>
              <w:right w:val="single" w:sz="4" w:space="0" w:color="auto"/>
            </w:tcBorders>
            <w:shd w:val="clear" w:color="auto" w:fill="auto"/>
            <w:noWrap/>
            <w:hideMark/>
          </w:tcPr>
          <w:p w:rsidR="005A1BA3" w:rsidRPr="006F5E9D" w:rsidRDefault="005A1BA3" w:rsidP="00DF7E39">
            <w:pPr>
              <w:jc w:val="right"/>
              <w:rPr>
                <w:rFonts w:ascii="Garamond" w:hAnsi="Garamond" w:cs="Arial"/>
                <w:bCs/>
              </w:rPr>
            </w:pPr>
            <w:r w:rsidRPr="006F5E9D">
              <w:rPr>
                <w:rFonts w:ascii="Garamond" w:hAnsi="Garamond" w:cs="Arial"/>
                <w:bCs/>
              </w:rPr>
              <w:t xml:space="preserve">       3,444 </w:t>
            </w:r>
          </w:p>
        </w:tc>
        <w:tc>
          <w:tcPr>
            <w:tcW w:w="1281" w:type="dxa"/>
            <w:tcBorders>
              <w:top w:val="nil"/>
              <w:left w:val="nil"/>
              <w:bottom w:val="single" w:sz="4" w:space="0" w:color="auto"/>
              <w:right w:val="single" w:sz="4" w:space="0" w:color="auto"/>
            </w:tcBorders>
          </w:tcPr>
          <w:p w:rsidR="005A1BA3" w:rsidRPr="006F5E9D" w:rsidRDefault="005A1BA3" w:rsidP="00DF7E39">
            <w:pPr>
              <w:jc w:val="right"/>
              <w:rPr>
                <w:rFonts w:ascii="Garamond" w:hAnsi="Garamond" w:cs="Arial"/>
                <w:bCs/>
              </w:rPr>
            </w:pPr>
            <w:r w:rsidRPr="006F5E9D">
              <w:rPr>
                <w:rFonts w:ascii="Garamond" w:hAnsi="Garamond" w:cs="Arial"/>
                <w:bCs/>
              </w:rPr>
              <w:t>434</w:t>
            </w:r>
          </w:p>
        </w:tc>
        <w:tc>
          <w:tcPr>
            <w:tcW w:w="1281" w:type="dxa"/>
            <w:tcBorders>
              <w:top w:val="single" w:sz="4" w:space="0" w:color="auto"/>
              <w:left w:val="single" w:sz="4" w:space="0" w:color="auto"/>
              <w:bottom w:val="single" w:sz="4" w:space="0" w:color="auto"/>
              <w:right w:val="single" w:sz="4" w:space="0" w:color="auto"/>
            </w:tcBorders>
            <w:shd w:val="clear" w:color="auto" w:fill="auto"/>
            <w:noWrap/>
          </w:tcPr>
          <w:p w:rsidR="005A1BA3" w:rsidRPr="006F5E9D" w:rsidRDefault="005A1BA3" w:rsidP="00DF7E39">
            <w:pPr>
              <w:jc w:val="right"/>
              <w:rPr>
                <w:rFonts w:ascii="Garamond" w:hAnsi="Garamond" w:cs="Arial"/>
                <w:bCs/>
              </w:rPr>
            </w:pPr>
            <w:r w:rsidRPr="006F5E9D">
              <w:rPr>
                <w:rFonts w:ascii="Garamond" w:hAnsi="Garamond" w:cs="Arial"/>
                <w:bCs/>
              </w:rPr>
              <w:t>503</w:t>
            </w:r>
          </w:p>
        </w:tc>
        <w:tc>
          <w:tcPr>
            <w:tcW w:w="2562" w:type="dxa"/>
            <w:tcBorders>
              <w:top w:val="nil"/>
              <w:left w:val="nil"/>
              <w:bottom w:val="single" w:sz="4" w:space="0" w:color="auto"/>
              <w:right w:val="single" w:sz="4" w:space="0" w:color="auto"/>
            </w:tcBorders>
            <w:shd w:val="clear" w:color="auto" w:fill="auto"/>
            <w:noWrap/>
          </w:tcPr>
          <w:p w:rsidR="005A1BA3" w:rsidRPr="006F5E9D" w:rsidRDefault="005A1BA3" w:rsidP="00DF7E39">
            <w:pPr>
              <w:jc w:val="center"/>
              <w:rPr>
                <w:rFonts w:ascii="Garamond" w:hAnsi="Garamond" w:cs="Arial"/>
                <w:bCs/>
              </w:rPr>
            </w:pPr>
            <w:r w:rsidRPr="006F5E9D">
              <w:rPr>
                <w:rFonts w:ascii="Garamond" w:hAnsi="Garamond" w:cs="Arial"/>
                <w:bCs/>
              </w:rPr>
              <w:t>15.9</w:t>
            </w:r>
          </w:p>
        </w:tc>
      </w:tr>
    </w:tbl>
    <w:p w:rsidR="005A1BA3" w:rsidRDefault="005A1BA3" w:rsidP="005A1BA3">
      <w:pPr>
        <w:jc w:val="both"/>
        <w:rPr>
          <w:rFonts w:ascii="Garamond" w:hAnsi="Garamond" w:cs="Arial"/>
          <w:b/>
          <w:bCs/>
        </w:rPr>
      </w:pPr>
      <w:r>
        <w:rPr>
          <w:rFonts w:ascii="Garamond" w:hAnsi="Garamond" w:cs="Arial"/>
          <w:b/>
          <w:bCs/>
        </w:rPr>
        <w:br w:type="textWrapping" w:clear="all"/>
      </w:r>
    </w:p>
    <w:p w:rsidR="003D1EB4" w:rsidRDefault="003D1EB4" w:rsidP="005A1BA3">
      <w:pPr>
        <w:jc w:val="both"/>
        <w:rPr>
          <w:rFonts w:ascii="Garamond" w:hAnsi="Garamond" w:cs="Arial"/>
          <w:bCs/>
        </w:rPr>
      </w:pPr>
    </w:p>
    <w:p w:rsidR="005A1BA3" w:rsidRDefault="005A1BA3" w:rsidP="005A1BA3">
      <w:pPr>
        <w:jc w:val="both"/>
        <w:rPr>
          <w:rFonts w:ascii="Garamond" w:hAnsi="Garamond" w:cs="Arial"/>
          <w:bCs/>
        </w:rPr>
      </w:pPr>
      <w:r w:rsidRPr="006F5E9D">
        <w:rPr>
          <w:rFonts w:ascii="Garamond" w:hAnsi="Garamond" w:cs="Arial"/>
          <w:bCs/>
        </w:rPr>
        <w:t xml:space="preserve">During July 2019, average daily volatility in MCX </w:t>
      </w:r>
      <w:proofErr w:type="spellStart"/>
      <w:r w:rsidRPr="006F5E9D">
        <w:rPr>
          <w:rFonts w:ascii="Garamond" w:hAnsi="Garamond" w:cs="Arial"/>
          <w:bCs/>
        </w:rPr>
        <w:t>icomdex</w:t>
      </w:r>
      <w:proofErr w:type="spellEnd"/>
      <w:r w:rsidRPr="006F5E9D">
        <w:rPr>
          <w:rFonts w:ascii="Garamond" w:hAnsi="Garamond" w:cs="Arial"/>
          <w:bCs/>
        </w:rPr>
        <w:t xml:space="preserve"> composite and NCDEX </w:t>
      </w:r>
      <w:proofErr w:type="spellStart"/>
      <w:r w:rsidRPr="006F5E9D">
        <w:rPr>
          <w:rFonts w:ascii="Garamond" w:hAnsi="Garamond" w:cs="Arial"/>
          <w:bCs/>
        </w:rPr>
        <w:t>NKrishi</w:t>
      </w:r>
      <w:proofErr w:type="spellEnd"/>
      <w:r w:rsidRPr="006F5E9D">
        <w:rPr>
          <w:rFonts w:ascii="Garamond" w:hAnsi="Garamond" w:cs="Arial"/>
          <w:bCs/>
        </w:rPr>
        <w:t xml:space="preserve"> indices was recorded at 0.5 per cent each. The daily volatility and price variation over the previous month for benchmark commodity indices are shown in the Figure 14 below: </w:t>
      </w:r>
    </w:p>
    <w:p w:rsidR="005A1BA3" w:rsidRPr="006F5E9D" w:rsidRDefault="005A1BA3" w:rsidP="005A1BA3">
      <w:pPr>
        <w:jc w:val="both"/>
        <w:rPr>
          <w:rFonts w:ascii="Garamond" w:hAnsi="Garamond" w:cs="Arial"/>
          <w:bCs/>
        </w:rPr>
      </w:pPr>
    </w:p>
    <w:p w:rsidR="005A1BA3" w:rsidRPr="006F5E9D" w:rsidRDefault="005A1BA3" w:rsidP="005A1BA3">
      <w:pPr>
        <w:jc w:val="both"/>
        <w:rPr>
          <w:rFonts w:ascii="Garamond" w:hAnsi="Garamond" w:cs="Arial"/>
          <w:b/>
          <w:bCs/>
          <w:color w:val="2E74B5" w:themeColor="accent1" w:themeShade="BF"/>
        </w:rPr>
      </w:pPr>
      <w:r w:rsidRPr="006F5E9D">
        <w:rPr>
          <w:rFonts w:ascii="Garamond" w:hAnsi="Garamond" w:cs="Arial"/>
          <w:b/>
          <w:bCs/>
          <w:color w:val="2E74B5" w:themeColor="accent1" w:themeShade="BF"/>
        </w:rPr>
        <w:t>Figure 14: Variation (point-to-point) and daily volatility of commodity indices in July 2019 (per cent)</w:t>
      </w:r>
    </w:p>
    <w:p w:rsidR="005A1BA3" w:rsidRPr="00244906" w:rsidRDefault="005A1BA3" w:rsidP="005A1BA3">
      <w:pPr>
        <w:pStyle w:val="ListParagraph"/>
        <w:spacing w:after="0" w:line="240" w:lineRule="auto"/>
        <w:ind w:left="1843" w:hanging="1123"/>
        <w:jc w:val="both"/>
        <w:rPr>
          <w:rFonts w:ascii="Garamond" w:hAnsi="Garamond" w:cs="Arial"/>
          <w:bCs/>
          <w:color w:val="2E74B5" w:themeColor="accent1" w:themeShade="BF"/>
          <w:sz w:val="24"/>
          <w:szCs w:val="24"/>
        </w:rPr>
      </w:pPr>
    </w:p>
    <w:p w:rsidR="005A1BA3" w:rsidRPr="00244906" w:rsidRDefault="005A1BA3" w:rsidP="005A1BA3">
      <w:pPr>
        <w:pStyle w:val="ListParagraph"/>
        <w:spacing w:after="0" w:line="240" w:lineRule="auto"/>
        <w:ind w:left="1276" w:hanging="1134"/>
        <w:jc w:val="both"/>
        <w:rPr>
          <w:rFonts w:ascii="Garamond" w:hAnsi="Garamond" w:cs="Arial"/>
          <w:bCs/>
          <w:color w:val="2E74B5" w:themeColor="accent1" w:themeShade="BF"/>
          <w:sz w:val="24"/>
          <w:szCs w:val="24"/>
        </w:rPr>
      </w:pPr>
      <w:r>
        <w:rPr>
          <w:noProof/>
        </w:rPr>
        <w:drawing>
          <wp:inline distT="0" distB="0" distL="0" distR="0" wp14:anchorId="7CBAFB47" wp14:editId="2C46C49C">
            <wp:extent cx="5926455" cy="2447925"/>
            <wp:effectExtent l="0" t="0" r="1714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1BA3" w:rsidRPr="004466BC" w:rsidRDefault="005A1BA3" w:rsidP="005A1BA3">
      <w:pPr>
        <w:pStyle w:val="ListParagraph"/>
        <w:spacing w:after="0" w:line="480" w:lineRule="auto"/>
        <w:jc w:val="both"/>
        <w:rPr>
          <w:rFonts w:ascii="Garamond" w:hAnsi="Garamond" w:cs="Arial"/>
          <w:bCs/>
          <w:sz w:val="28"/>
          <w:szCs w:val="28"/>
        </w:rPr>
      </w:pPr>
      <w:r w:rsidRPr="004466BC">
        <w:rPr>
          <w:rFonts w:ascii="Garamond" w:hAnsi="Garamond" w:cs="Arial"/>
          <w:b/>
          <w:bCs/>
        </w:rPr>
        <w:t>Source: MCX and NCDEX</w:t>
      </w:r>
    </w:p>
    <w:p w:rsidR="005A1BA3" w:rsidRDefault="005A1BA3" w:rsidP="005A1BA3">
      <w:pPr>
        <w:pStyle w:val="ListParagraph"/>
        <w:shd w:val="clear" w:color="auto" w:fill="FFFFFF" w:themeFill="background1"/>
        <w:spacing w:after="0" w:line="240" w:lineRule="auto"/>
        <w:jc w:val="both"/>
        <w:rPr>
          <w:rFonts w:ascii="Garamond" w:hAnsi="Garamond" w:cs="Arial"/>
          <w:b/>
          <w:bCs/>
          <w:sz w:val="24"/>
          <w:szCs w:val="24"/>
        </w:rPr>
      </w:pPr>
    </w:p>
    <w:p w:rsidR="005A1BA3" w:rsidRPr="00045B3E" w:rsidRDefault="00045B3E" w:rsidP="00045B3E">
      <w:pPr>
        <w:pStyle w:val="ListParagraph"/>
        <w:spacing w:after="0" w:line="240" w:lineRule="auto"/>
        <w:ind w:left="0"/>
        <w:jc w:val="both"/>
        <w:rPr>
          <w:rFonts w:ascii="Garamond" w:eastAsia="Times New Roman" w:hAnsi="Garamond"/>
          <w:b/>
          <w:color w:val="000000"/>
          <w:sz w:val="24"/>
          <w:szCs w:val="24"/>
        </w:rPr>
      </w:pPr>
      <w:r>
        <w:rPr>
          <w:rFonts w:ascii="Garamond" w:eastAsia="Times New Roman" w:hAnsi="Garamond"/>
          <w:b/>
          <w:color w:val="000000"/>
          <w:sz w:val="24"/>
          <w:szCs w:val="24"/>
        </w:rPr>
        <w:t xml:space="preserve">B. </w:t>
      </w:r>
      <w:r w:rsidR="005A1BA3" w:rsidRPr="00045B3E">
        <w:rPr>
          <w:rFonts w:ascii="Garamond" w:eastAsia="Times New Roman" w:hAnsi="Garamond"/>
          <w:b/>
          <w:color w:val="000000"/>
          <w:sz w:val="24"/>
          <w:szCs w:val="24"/>
        </w:rPr>
        <w:t xml:space="preserve">Turnover </w:t>
      </w:r>
    </w:p>
    <w:p w:rsidR="005A1BA3" w:rsidRDefault="005A1BA3" w:rsidP="005A1BA3">
      <w:pPr>
        <w:pStyle w:val="ListParagraph"/>
        <w:shd w:val="clear" w:color="auto" w:fill="FFFFFF" w:themeFill="background1"/>
        <w:spacing w:after="0" w:line="240" w:lineRule="auto"/>
        <w:jc w:val="both"/>
        <w:rPr>
          <w:rFonts w:ascii="Garamond" w:hAnsi="Garamond" w:cs="Arial"/>
          <w:bCs/>
          <w:sz w:val="24"/>
          <w:szCs w:val="24"/>
        </w:rPr>
      </w:pPr>
    </w:p>
    <w:p w:rsidR="005A1BA3" w:rsidRPr="002D0B6A" w:rsidRDefault="005A1BA3" w:rsidP="00045B3E">
      <w:pPr>
        <w:pStyle w:val="ListParagraph"/>
        <w:spacing w:after="0" w:line="240" w:lineRule="auto"/>
        <w:ind w:left="0"/>
        <w:jc w:val="both"/>
        <w:rPr>
          <w:rFonts w:ascii="Garamond" w:hAnsi="Garamond" w:cs="Arial"/>
          <w:bCs/>
          <w:sz w:val="24"/>
          <w:szCs w:val="24"/>
        </w:rPr>
      </w:pPr>
      <w:r w:rsidRPr="002D0B6A">
        <w:rPr>
          <w:rFonts w:ascii="Garamond" w:hAnsi="Garamond" w:cs="Arial"/>
          <w:bCs/>
          <w:sz w:val="24"/>
          <w:szCs w:val="24"/>
        </w:rPr>
        <w:t xml:space="preserve">During </w:t>
      </w:r>
      <w:r>
        <w:rPr>
          <w:rFonts w:ascii="Garamond" w:hAnsi="Garamond" w:cs="Arial"/>
          <w:bCs/>
          <w:sz w:val="24"/>
          <w:szCs w:val="24"/>
        </w:rPr>
        <w:t>July</w:t>
      </w:r>
      <w:r w:rsidRPr="002D0B6A">
        <w:rPr>
          <w:rFonts w:ascii="Garamond" w:hAnsi="Garamond" w:cs="Arial"/>
          <w:bCs/>
          <w:sz w:val="24"/>
          <w:szCs w:val="24"/>
        </w:rPr>
        <w:t xml:space="preserve"> 201</w:t>
      </w:r>
      <w:r>
        <w:rPr>
          <w:rFonts w:ascii="Garamond" w:hAnsi="Garamond" w:cs="Arial"/>
          <w:bCs/>
          <w:sz w:val="24"/>
          <w:szCs w:val="24"/>
        </w:rPr>
        <w:t>9, t</w:t>
      </w:r>
      <w:r w:rsidRPr="002D0B6A">
        <w:rPr>
          <w:rFonts w:ascii="Garamond" w:hAnsi="Garamond" w:cs="Arial"/>
          <w:bCs/>
          <w:sz w:val="24"/>
          <w:szCs w:val="24"/>
        </w:rPr>
        <w:t xml:space="preserve">he </w:t>
      </w:r>
      <w:r>
        <w:rPr>
          <w:rFonts w:ascii="Garamond" w:hAnsi="Garamond" w:cs="Arial"/>
          <w:bCs/>
          <w:sz w:val="24"/>
          <w:szCs w:val="24"/>
        </w:rPr>
        <w:t xml:space="preserve">aggregate </w:t>
      </w:r>
      <w:r w:rsidRPr="002D0B6A">
        <w:rPr>
          <w:rFonts w:ascii="Garamond" w:hAnsi="Garamond" w:cs="Arial"/>
          <w:bCs/>
          <w:sz w:val="24"/>
          <w:szCs w:val="24"/>
        </w:rPr>
        <w:t xml:space="preserve">turnover </w:t>
      </w:r>
      <w:r>
        <w:rPr>
          <w:rFonts w:ascii="Garamond" w:hAnsi="Garamond" w:cs="Arial"/>
          <w:bCs/>
          <w:sz w:val="24"/>
          <w:szCs w:val="24"/>
        </w:rPr>
        <w:t>of</w:t>
      </w:r>
      <w:r w:rsidRPr="002D0B6A">
        <w:rPr>
          <w:rFonts w:ascii="Garamond" w:hAnsi="Garamond" w:cs="Arial"/>
          <w:bCs/>
          <w:sz w:val="24"/>
          <w:szCs w:val="24"/>
        </w:rPr>
        <w:t xml:space="preserve"> all </w:t>
      </w:r>
      <w:r>
        <w:rPr>
          <w:rFonts w:ascii="Garamond" w:hAnsi="Garamond" w:cs="Arial"/>
          <w:bCs/>
          <w:sz w:val="24"/>
          <w:szCs w:val="24"/>
        </w:rPr>
        <w:t xml:space="preserve">commodity </w:t>
      </w:r>
      <w:r w:rsidRPr="002D0B6A">
        <w:rPr>
          <w:rFonts w:ascii="Garamond" w:hAnsi="Garamond" w:cs="Arial"/>
          <w:bCs/>
          <w:sz w:val="24"/>
          <w:szCs w:val="24"/>
        </w:rPr>
        <w:t xml:space="preserve">exchanges </w:t>
      </w:r>
      <w:r>
        <w:rPr>
          <w:rFonts w:ascii="Garamond" w:hAnsi="Garamond" w:cs="Arial"/>
          <w:bCs/>
          <w:sz w:val="24"/>
          <w:szCs w:val="24"/>
        </w:rPr>
        <w:t xml:space="preserve">increased by 24.6 per cent to </w:t>
      </w:r>
      <w:r w:rsidRPr="00D40554">
        <w:rPr>
          <w:rFonts w:ascii="Times New Roman" w:hAnsi="Times New Roman"/>
          <w:bCs/>
          <w:sz w:val="24"/>
          <w:szCs w:val="24"/>
        </w:rPr>
        <w:t>₹</w:t>
      </w:r>
      <w:r w:rsidRPr="00E07698">
        <w:rPr>
          <w:rFonts w:ascii="Garamond" w:hAnsi="Garamond" w:cs="Arial"/>
          <w:bCs/>
          <w:sz w:val="24"/>
          <w:szCs w:val="24"/>
        </w:rPr>
        <w:t>7</w:t>
      </w:r>
      <w:proofErr w:type="gramStart"/>
      <w:r w:rsidRPr="00E07698">
        <w:rPr>
          <w:rFonts w:ascii="Garamond" w:hAnsi="Garamond" w:cs="Arial"/>
          <w:bCs/>
          <w:sz w:val="24"/>
          <w:szCs w:val="24"/>
        </w:rPr>
        <w:t>,96,415</w:t>
      </w:r>
      <w:proofErr w:type="gramEnd"/>
      <w:r w:rsidRPr="000A2A9C">
        <w:rPr>
          <w:rFonts w:ascii="Garamond" w:hAnsi="Garamond" w:cs="Arial"/>
          <w:bCs/>
          <w:sz w:val="24"/>
          <w:szCs w:val="24"/>
        </w:rPr>
        <w:t xml:space="preserve"> </w:t>
      </w:r>
      <w:proofErr w:type="spellStart"/>
      <w:r w:rsidRPr="000A2A9C">
        <w:rPr>
          <w:rFonts w:ascii="Garamond" w:hAnsi="Garamond" w:cs="Arial"/>
          <w:bCs/>
          <w:sz w:val="24"/>
          <w:szCs w:val="24"/>
        </w:rPr>
        <w:t>crore</w:t>
      </w:r>
      <w:proofErr w:type="spellEnd"/>
      <w:r>
        <w:rPr>
          <w:rFonts w:ascii="Garamond" w:hAnsi="Garamond" w:cs="Arial"/>
          <w:bCs/>
          <w:sz w:val="24"/>
          <w:szCs w:val="24"/>
        </w:rPr>
        <w:t xml:space="preserve"> as turnover at all the exchanges except ICEX increased significantly during the month.</w:t>
      </w:r>
      <w:r w:rsidRPr="009D1D99">
        <w:rPr>
          <w:rFonts w:ascii="Garamond" w:hAnsi="Garamond" w:cs="Arial"/>
          <w:bCs/>
          <w:sz w:val="24"/>
          <w:szCs w:val="24"/>
        </w:rPr>
        <w:t xml:space="preserve"> The agricultural segment contributed </w:t>
      </w:r>
      <w:r>
        <w:rPr>
          <w:rFonts w:ascii="Garamond" w:hAnsi="Garamond" w:cs="Arial"/>
          <w:bCs/>
          <w:sz w:val="24"/>
          <w:szCs w:val="24"/>
        </w:rPr>
        <w:t>7.0</w:t>
      </w:r>
      <w:r w:rsidRPr="009D1D99">
        <w:rPr>
          <w:rFonts w:ascii="Garamond" w:hAnsi="Garamond" w:cs="Arial"/>
          <w:bCs/>
          <w:sz w:val="24"/>
          <w:szCs w:val="24"/>
        </w:rPr>
        <w:t xml:space="preserve"> per cent</w:t>
      </w:r>
      <w:r>
        <w:rPr>
          <w:rFonts w:ascii="Garamond" w:hAnsi="Garamond" w:cs="Arial"/>
          <w:bCs/>
          <w:sz w:val="24"/>
          <w:szCs w:val="24"/>
        </w:rPr>
        <w:t xml:space="preserve"> to the total turnover</w:t>
      </w:r>
      <w:r w:rsidRPr="009D1D99">
        <w:rPr>
          <w:rFonts w:ascii="Garamond" w:hAnsi="Garamond" w:cs="Arial"/>
          <w:bCs/>
          <w:sz w:val="24"/>
          <w:szCs w:val="24"/>
        </w:rPr>
        <w:t xml:space="preserve">, while non-agricultural segment </w:t>
      </w:r>
      <w:r>
        <w:rPr>
          <w:rFonts w:ascii="Garamond" w:hAnsi="Garamond" w:cs="Arial"/>
          <w:bCs/>
          <w:sz w:val="24"/>
          <w:szCs w:val="24"/>
        </w:rPr>
        <w:t>accounted for 93.0</w:t>
      </w:r>
      <w:r w:rsidRPr="009D1D99">
        <w:rPr>
          <w:rFonts w:ascii="Garamond" w:hAnsi="Garamond" w:cs="Arial"/>
          <w:bCs/>
          <w:sz w:val="24"/>
          <w:szCs w:val="24"/>
        </w:rPr>
        <w:t xml:space="preserve"> per cent.</w:t>
      </w:r>
      <w:r w:rsidRPr="002D0B6A">
        <w:rPr>
          <w:rFonts w:ascii="Garamond" w:hAnsi="Garamond" w:cs="Arial"/>
          <w:bCs/>
          <w:sz w:val="24"/>
          <w:szCs w:val="24"/>
        </w:rPr>
        <w:t xml:space="preserve"> </w:t>
      </w:r>
    </w:p>
    <w:p w:rsidR="005A1BA3" w:rsidRPr="002D0B6A" w:rsidRDefault="005A1BA3" w:rsidP="00045B3E">
      <w:pPr>
        <w:pStyle w:val="ListParagraph"/>
        <w:shd w:val="clear" w:color="auto" w:fill="FFFFFF" w:themeFill="background1"/>
        <w:spacing w:after="0" w:line="240" w:lineRule="auto"/>
        <w:ind w:left="0"/>
        <w:jc w:val="both"/>
        <w:rPr>
          <w:rFonts w:ascii="Garamond" w:hAnsi="Garamond" w:cs="Arial"/>
          <w:bCs/>
          <w:sz w:val="24"/>
          <w:szCs w:val="24"/>
        </w:rPr>
      </w:pPr>
    </w:p>
    <w:p w:rsidR="005A1BA3" w:rsidRPr="002D0B6A" w:rsidRDefault="005A1BA3" w:rsidP="00045B3E">
      <w:pPr>
        <w:pStyle w:val="ListParagraph"/>
        <w:spacing w:after="0" w:line="240" w:lineRule="auto"/>
        <w:ind w:left="0"/>
        <w:jc w:val="both"/>
        <w:rPr>
          <w:rFonts w:ascii="Garamond" w:hAnsi="Garamond" w:cs="Arial"/>
          <w:bCs/>
          <w:sz w:val="24"/>
          <w:szCs w:val="24"/>
        </w:rPr>
      </w:pPr>
      <w:r w:rsidRPr="002D0B6A">
        <w:rPr>
          <w:rFonts w:ascii="Garamond" w:hAnsi="Garamond" w:cs="Arial"/>
          <w:bCs/>
          <w:sz w:val="24"/>
          <w:szCs w:val="24"/>
        </w:rPr>
        <w:lastRenderedPageBreak/>
        <w:t xml:space="preserve">The total turnover (futures </w:t>
      </w:r>
      <w:r>
        <w:rPr>
          <w:rFonts w:ascii="Garamond" w:hAnsi="Garamond" w:cs="Arial"/>
          <w:bCs/>
          <w:sz w:val="24"/>
          <w:szCs w:val="24"/>
        </w:rPr>
        <w:t>&amp;</w:t>
      </w:r>
      <w:r w:rsidRPr="002D0B6A">
        <w:rPr>
          <w:rFonts w:ascii="Garamond" w:hAnsi="Garamond" w:cs="Arial"/>
          <w:bCs/>
          <w:sz w:val="24"/>
          <w:szCs w:val="24"/>
        </w:rPr>
        <w:t xml:space="preserve"> options) at MCX </w:t>
      </w:r>
      <w:r>
        <w:rPr>
          <w:rFonts w:ascii="Garamond" w:hAnsi="Garamond" w:cs="Arial"/>
          <w:bCs/>
          <w:sz w:val="24"/>
          <w:szCs w:val="24"/>
        </w:rPr>
        <w:t>in</w:t>
      </w:r>
      <w:r w:rsidRPr="002D0B6A">
        <w:rPr>
          <w:rFonts w:ascii="Garamond" w:hAnsi="Garamond" w:cs="Arial"/>
          <w:bCs/>
          <w:sz w:val="24"/>
          <w:szCs w:val="24"/>
        </w:rPr>
        <w:t xml:space="preserve">creased by </w:t>
      </w:r>
      <w:r>
        <w:rPr>
          <w:rFonts w:ascii="Garamond" w:hAnsi="Garamond" w:cs="Arial"/>
          <w:bCs/>
          <w:sz w:val="24"/>
          <w:szCs w:val="24"/>
        </w:rPr>
        <w:t>25.9</w:t>
      </w:r>
      <w:r w:rsidRPr="002D0B6A">
        <w:rPr>
          <w:rFonts w:ascii="Garamond" w:hAnsi="Garamond" w:cs="Arial"/>
          <w:bCs/>
          <w:sz w:val="24"/>
          <w:szCs w:val="24"/>
        </w:rPr>
        <w:t xml:space="preserve"> per cent to </w:t>
      </w:r>
      <w:r w:rsidRPr="002D0B6A">
        <w:rPr>
          <w:rFonts w:ascii="Tahoma" w:hAnsi="Tahoma" w:cs="Tahoma"/>
          <w:bCs/>
          <w:sz w:val="24"/>
          <w:szCs w:val="24"/>
        </w:rPr>
        <w:t>₹</w:t>
      </w:r>
      <w:r w:rsidRPr="00D919C1">
        <w:rPr>
          <w:rFonts w:ascii="Garamond" w:hAnsi="Garamond" w:cs="Arial"/>
          <w:bCs/>
          <w:sz w:val="24"/>
          <w:szCs w:val="24"/>
        </w:rPr>
        <w:t>7</w:t>
      </w:r>
      <w:proofErr w:type="gramStart"/>
      <w:r w:rsidRPr="00D919C1">
        <w:rPr>
          <w:rFonts w:ascii="Garamond" w:hAnsi="Garamond" w:cs="Arial"/>
          <w:bCs/>
          <w:sz w:val="24"/>
          <w:szCs w:val="24"/>
        </w:rPr>
        <w:t>,44,876</w:t>
      </w:r>
      <w:proofErr w:type="gramEnd"/>
      <w:r w:rsidRPr="002D0B6A">
        <w:rPr>
          <w:rFonts w:ascii="Garamond" w:hAnsi="Garamond" w:cs="Arial"/>
          <w:bCs/>
          <w:sz w:val="24"/>
          <w:szCs w:val="24"/>
        </w:rPr>
        <w:t xml:space="preserve"> </w:t>
      </w:r>
      <w:proofErr w:type="spellStart"/>
      <w:r w:rsidRPr="002D0B6A">
        <w:rPr>
          <w:rFonts w:ascii="Garamond" w:hAnsi="Garamond" w:cs="Arial"/>
          <w:bCs/>
          <w:sz w:val="24"/>
          <w:szCs w:val="24"/>
        </w:rPr>
        <w:t>crore</w:t>
      </w:r>
      <w:proofErr w:type="spellEnd"/>
      <w:r w:rsidRPr="003939BE">
        <w:rPr>
          <w:rFonts w:ascii="Garamond" w:hAnsi="Garamond" w:cs="Arial"/>
          <w:bCs/>
          <w:sz w:val="24"/>
          <w:szCs w:val="24"/>
        </w:rPr>
        <w:t xml:space="preserve"> </w:t>
      </w:r>
      <w:r w:rsidRPr="002D0B6A">
        <w:rPr>
          <w:rFonts w:ascii="Garamond" w:hAnsi="Garamond" w:cs="Arial"/>
          <w:bCs/>
          <w:sz w:val="24"/>
          <w:szCs w:val="24"/>
        </w:rPr>
        <w:t xml:space="preserve">during </w:t>
      </w:r>
      <w:r>
        <w:rPr>
          <w:rFonts w:ascii="Garamond" w:hAnsi="Garamond" w:cs="Arial"/>
          <w:bCs/>
          <w:sz w:val="24"/>
          <w:szCs w:val="24"/>
        </w:rPr>
        <w:t>July</w:t>
      </w:r>
      <w:r w:rsidRPr="002D0B6A">
        <w:rPr>
          <w:rFonts w:ascii="Garamond" w:hAnsi="Garamond" w:cs="Arial"/>
          <w:bCs/>
          <w:sz w:val="24"/>
          <w:szCs w:val="24"/>
        </w:rPr>
        <w:t xml:space="preserve"> 201</w:t>
      </w:r>
      <w:r>
        <w:rPr>
          <w:rFonts w:ascii="Garamond" w:hAnsi="Garamond" w:cs="Arial"/>
          <w:bCs/>
          <w:sz w:val="24"/>
          <w:szCs w:val="24"/>
        </w:rPr>
        <w:t xml:space="preserve">9. The turnover in futures segment increased by 25.5 per cent as except agri., value traded of other three segments viz. base metal, bullion and energy increased during the month. While turnover in bullion futures rose by 46.2 </w:t>
      </w:r>
      <w:r w:rsidR="00B6405A">
        <w:rPr>
          <w:rFonts w:ascii="Garamond" w:hAnsi="Garamond" w:cs="Arial"/>
          <w:bCs/>
          <w:sz w:val="24"/>
          <w:szCs w:val="24"/>
        </w:rPr>
        <w:t>per cent</w:t>
      </w:r>
      <w:r>
        <w:rPr>
          <w:rFonts w:ascii="Garamond" w:hAnsi="Garamond" w:cs="Arial"/>
          <w:bCs/>
          <w:sz w:val="24"/>
          <w:szCs w:val="24"/>
        </w:rPr>
        <w:t xml:space="preserve"> that in metal and energy increased by 17.6 per</w:t>
      </w:r>
      <w:r w:rsidR="00E64BDE">
        <w:rPr>
          <w:rFonts w:ascii="Garamond" w:hAnsi="Garamond" w:cs="Arial"/>
          <w:bCs/>
          <w:sz w:val="24"/>
          <w:szCs w:val="24"/>
        </w:rPr>
        <w:t xml:space="preserve"> </w:t>
      </w:r>
      <w:r>
        <w:rPr>
          <w:rFonts w:ascii="Garamond" w:hAnsi="Garamond" w:cs="Arial"/>
          <w:bCs/>
          <w:sz w:val="24"/>
          <w:szCs w:val="24"/>
        </w:rPr>
        <w:t>cent and 15.7 per</w:t>
      </w:r>
      <w:r w:rsidR="00E64BDE">
        <w:rPr>
          <w:rFonts w:ascii="Garamond" w:hAnsi="Garamond" w:cs="Arial"/>
          <w:bCs/>
          <w:sz w:val="24"/>
          <w:szCs w:val="24"/>
        </w:rPr>
        <w:t xml:space="preserve"> </w:t>
      </w:r>
      <w:r>
        <w:rPr>
          <w:rFonts w:ascii="Garamond" w:hAnsi="Garamond" w:cs="Arial"/>
          <w:bCs/>
          <w:sz w:val="24"/>
          <w:szCs w:val="24"/>
        </w:rPr>
        <w:t>cent in July</w:t>
      </w:r>
      <w:r w:rsidRPr="006F5E9D">
        <w:rPr>
          <w:rFonts w:ascii="Garamond" w:hAnsi="Garamond" w:cs="Arial"/>
          <w:bCs/>
          <w:sz w:val="24"/>
          <w:szCs w:val="24"/>
        </w:rPr>
        <w:t>. The notional turnover of option</w:t>
      </w:r>
      <w:r w:rsidR="00E64BDE">
        <w:rPr>
          <w:rFonts w:ascii="Garamond" w:hAnsi="Garamond" w:cs="Arial"/>
          <w:bCs/>
          <w:sz w:val="24"/>
          <w:szCs w:val="24"/>
        </w:rPr>
        <w:t>s</w:t>
      </w:r>
      <w:r w:rsidRPr="006F5E9D">
        <w:rPr>
          <w:rFonts w:ascii="Garamond" w:hAnsi="Garamond" w:cs="Arial"/>
          <w:bCs/>
          <w:sz w:val="24"/>
          <w:szCs w:val="24"/>
        </w:rPr>
        <w:t xml:space="preserve"> contracts traded at MCX increased by 44.0 per cent during the month as options turnover of bullion and energy segment increased by 75.7 per cent and 3.8 per cent, respectively</w:t>
      </w:r>
      <w:r w:rsidRPr="002D0B6A">
        <w:rPr>
          <w:rFonts w:ascii="Garamond" w:hAnsi="Garamond" w:cs="Arial"/>
          <w:bCs/>
          <w:sz w:val="24"/>
          <w:szCs w:val="24"/>
        </w:rPr>
        <w:t xml:space="preserve">. The options contracts contributed </w:t>
      </w:r>
      <w:r>
        <w:rPr>
          <w:rFonts w:ascii="Garamond" w:hAnsi="Garamond" w:cs="Arial"/>
          <w:bCs/>
          <w:sz w:val="24"/>
          <w:szCs w:val="24"/>
        </w:rPr>
        <w:t>2.8</w:t>
      </w:r>
      <w:r w:rsidRPr="002D0B6A">
        <w:rPr>
          <w:rFonts w:ascii="Garamond" w:hAnsi="Garamond" w:cs="Arial"/>
          <w:bCs/>
          <w:sz w:val="24"/>
          <w:szCs w:val="24"/>
        </w:rPr>
        <w:t xml:space="preserve"> per cent to the total turnover</w:t>
      </w:r>
      <w:r>
        <w:rPr>
          <w:rFonts w:ascii="Garamond" w:hAnsi="Garamond" w:cs="Arial"/>
          <w:bCs/>
          <w:sz w:val="24"/>
          <w:szCs w:val="24"/>
        </w:rPr>
        <w:t xml:space="preserve"> at MCX</w:t>
      </w:r>
      <w:r w:rsidRPr="002D0B6A">
        <w:rPr>
          <w:rFonts w:ascii="Garamond" w:hAnsi="Garamond" w:cs="Arial"/>
          <w:bCs/>
          <w:sz w:val="24"/>
          <w:szCs w:val="24"/>
        </w:rPr>
        <w:t xml:space="preserve">. </w:t>
      </w:r>
    </w:p>
    <w:p w:rsidR="005A1BA3" w:rsidRPr="00855F2F" w:rsidRDefault="005A1BA3" w:rsidP="00045B3E">
      <w:pPr>
        <w:pStyle w:val="ListParagraph"/>
        <w:spacing w:after="0" w:line="240" w:lineRule="auto"/>
        <w:ind w:left="0"/>
        <w:jc w:val="both"/>
        <w:rPr>
          <w:rFonts w:ascii="Garamond" w:hAnsi="Garamond" w:cs="Arial"/>
          <w:bCs/>
          <w:sz w:val="24"/>
          <w:szCs w:val="24"/>
          <w:highlight w:val="darkYellow"/>
        </w:rPr>
      </w:pPr>
    </w:p>
    <w:p w:rsidR="005A1BA3" w:rsidRDefault="005A1BA3" w:rsidP="00045B3E">
      <w:pPr>
        <w:pStyle w:val="ListParagraph"/>
        <w:spacing w:after="0" w:line="240" w:lineRule="auto"/>
        <w:ind w:left="0"/>
        <w:jc w:val="both"/>
        <w:rPr>
          <w:rFonts w:ascii="Garamond" w:hAnsi="Garamond" w:cs="Arial"/>
          <w:bCs/>
          <w:sz w:val="24"/>
          <w:szCs w:val="24"/>
        </w:rPr>
      </w:pPr>
      <w:r w:rsidRPr="00E51999">
        <w:rPr>
          <w:rFonts w:ascii="Garamond" w:hAnsi="Garamond" w:cs="Arial"/>
          <w:bCs/>
          <w:sz w:val="24"/>
          <w:szCs w:val="24"/>
        </w:rPr>
        <w:t xml:space="preserve">During the month, the total turnover (futures &amp; options contracts) at NCDEX </w:t>
      </w:r>
      <w:r>
        <w:rPr>
          <w:rFonts w:ascii="Garamond" w:hAnsi="Garamond" w:cs="Arial"/>
          <w:bCs/>
          <w:sz w:val="24"/>
          <w:szCs w:val="24"/>
        </w:rPr>
        <w:t>in</w:t>
      </w:r>
      <w:r w:rsidRPr="00E51999">
        <w:rPr>
          <w:rFonts w:ascii="Garamond" w:hAnsi="Garamond" w:cs="Arial"/>
          <w:bCs/>
          <w:sz w:val="24"/>
          <w:szCs w:val="24"/>
        </w:rPr>
        <w:t xml:space="preserve">creased by </w:t>
      </w:r>
      <w:r>
        <w:rPr>
          <w:rFonts w:ascii="Garamond" w:hAnsi="Garamond" w:cs="Arial"/>
          <w:bCs/>
          <w:sz w:val="24"/>
          <w:szCs w:val="24"/>
        </w:rPr>
        <w:t>9.5</w:t>
      </w:r>
      <w:r w:rsidRPr="00E51999">
        <w:rPr>
          <w:rFonts w:ascii="Garamond" w:hAnsi="Garamond" w:cs="Arial"/>
          <w:bCs/>
          <w:sz w:val="24"/>
          <w:szCs w:val="24"/>
        </w:rPr>
        <w:t xml:space="preserve"> per cent to </w:t>
      </w:r>
      <w:r w:rsidRPr="00E51999">
        <w:rPr>
          <w:rFonts w:ascii="Tahoma" w:hAnsi="Tahoma" w:cs="Tahoma"/>
          <w:bCs/>
          <w:sz w:val="24"/>
          <w:szCs w:val="24"/>
        </w:rPr>
        <w:t>₹</w:t>
      </w:r>
      <w:r w:rsidRPr="00E51999">
        <w:rPr>
          <w:rFonts w:ascii="Garamond" w:hAnsi="Garamond" w:cs="Arial"/>
          <w:bCs/>
          <w:sz w:val="24"/>
          <w:szCs w:val="24"/>
        </w:rPr>
        <w:t>4</w:t>
      </w:r>
      <w:r>
        <w:rPr>
          <w:rFonts w:ascii="Garamond" w:hAnsi="Garamond" w:cs="Arial"/>
          <w:bCs/>
          <w:sz w:val="24"/>
          <w:szCs w:val="24"/>
        </w:rPr>
        <w:t>3,911</w:t>
      </w:r>
      <w:r w:rsidRPr="00E51999">
        <w:rPr>
          <w:rFonts w:ascii="Garamond" w:hAnsi="Garamond" w:cs="Arial"/>
          <w:bCs/>
          <w:sz w:val="24"/>
          <w:szCs w:val="24"/>
        </w:rPr>
        <w:t xml:space="preserve"> </w:t>
      </w:r>
      <w:proofErr w:type="spellStart"/>
      <w:r w:rsidRPr="00E51999">
        <w:rPr>
          <w:rFonts w:ascii="Garamond" w:hAnsi="Garamond" w:cs="Arial"/>
          <w:bCs/>
          <w:sz w:val="24"/>
          <w:szCs w:val="24"/>
        </w:rPr>
        <w:t>crore</w:t>
      </w:r>
      <w:proofErr w:type="spellEnd"/>
      <w:r w:rsidRPr="00E51999">
        <w:rPr>
          <w:rFonts w:ascii="Garamond" w:hAnsi="Garamond" w:cs="Arial"/>
          <w:bCs/>
          <w:sz w:val="24"/>
          <w:szCs w:val="24"/>
        </w:rPr>
        <w:t xml:space="preserve">, due to </w:t>
      </w:r>
      <w:r>
        <w:rPr>
          <w:rFonts w:ascii="Garamond" w:hAnsi="Garamond" w:cs="Arial"/>
          <w:bCs/>
          <w:sz w:val="24"/>
          <w:szCs w:val="24"/>
        </w:rPr>
        <w:t>increase</w:t>
      </w:r>
      <w:r w:rsidRPr="00E51999">
        <w:rPr>
          <w:rFonts w:ascii="Garamond" w:hAnsi="Garamond" w:cs="Arial"/>
          <w:bCs/>
          <w:sz w:val="24"/>
          <w:szCs w:val="24"/>
        </w:rPr>
        <w:t xml:space="preserve"> in volumes and traded value </w:t>
      </w:r>
      <w:r>
        <w:rPr>
          <w:rFonts w:ascii="Garamond" w:hAnsi="Garamond" w:cs="Arial"/>
          <w:bCs/>
          <w:sz w:val="24"/>
          <w:szCs w:val="24"/>
        </w:rPr>
        <w:t xml:space="preserve">of all the traded commodities except barley, </w:t>
      </w:r>
      <w:proofErr w:type="spellStart"/>
      <w:r>
        <w:rPr>
          <w:rFonts w:ascii="Garamond" w:hAnsi="Garamond" w:cs="Arial"/>
          <w:bCs/>
          <w:sz w:val="24"/>
          <w:szCs w:val="24"/>
        </w:rPr>
        <w:t>castorseed</w:t>
      </w:r>
      <w:proofErr w:type="spellEnd"/>
      <w:r>
        <w:rPr>
          <w:rFonts w:ascii="Garamond" w:hAnsi="Garamond" w:cs="Arial"/>
          <w:bCs/>
          <w:sz w:val="24"/>
          <w:szCs w:val="24"/>
        </w:rPr>
        <w:t xml:space="preserve">, </w:t>
      </w:r>
      <w:proofErr w:type="spellStart"/>
      <w:r>
        <w:rPr>
          <w:rFonts w:ascii="Garamond" w:hAnsi="Garamond" w:cs="Arial"/>
          <w:bCs/>
          <w:sz w:val="24"/>
          <w:szCs w:val="24"/>
        </w:rPr>
        <w:t>chana</w:t>
      </w:r>
      <w:proofErr w:type="spellEnd"/>
      <w:r>
        <w:rPr>
          <w:rFonts w:ascii="Garamond" w:hAnsi="Garamond" w:cs="Arial"/>
          <w:bCs/>
          <w:sz w:val="24"/>
          <w:szCs w:val="24"/>
        </w:rPr>
        <w:t xml:space="preserve">, </w:t>
      </w:r>
      <w:proofErr w:type="spellStart"/>
      <w:r>
        <w:rPr>
          <w:rFonts w:ascii="Garamond" w:hAnsi="Garamond" w:cs="Arial"/>
          <w:bCs/>
          <w:sz w:val="24"/>
          <w:szCs w:val="24"/>
        </w:rPr>
        <w:t>jeera</w:t>
      </w:r>
      <w:proofErr w:type="spellEnd"/>
      <w:r>
        <w:rPr>
          <w:rFonts w:ascii="Garamond" w:hAnsi="Garamond" w:cs="Arial"/>
          <w:bCs/>
          <w:sz w:val="24"/>
          <w:szCs w:val="24"/>
        </w:rPr>
        <w:t>, and maize. Turnover in option</w:t>
      </w:r>
      <w:r w:rsidR="00E64BDE">
        <w:rPr>
          <w:rFonts w:ascii="Garamond" w:hAnsi="Garamond" w:cs="Arial"/>
          <w:bCs/>
          <w:sz w:val="24"/>
          <w:szCs w:val="24"/>
        </w:rPr>
        <w:t>s</w:t>
      </w:r>
      <w:r>
        <w:rPr>
          <w:rFonts w:ascii="Garamond" w:hAnsi="Garamond" w:cs="Arial"/>
          <w:bCs/>
          <w:sz w:val="24"/>
          <w:szCs w:val="24"/>
        </w:rPr>
        <w:t xml:space="preserve"> segments at NCDEX increased from </w:t>
      </w:r>
      <w:r w:rsidRPr="00E51999">
        <w:rPr>
          <w:rFonts w:ascii="Tahoma" w:hAnsi="Tahoma" w:cs="Tahoma"/>
          <w:bCs/>
          <w:sz w:val="24"/>
          <w:szCs w:val="24"/>
        </w:rPr>
        <w:t>₹</w:t>
      </w:r>
      <w:r w:rsidRPr="003E74BE">
        <w:rPr>
          <w:rFonts w:ascii="Garamond" w:hAnsi="Garamond" w:cs="Arial"/>
          <w:bCs/>
          <w:sz w:val="24"/>
          <w:szCs w:val="24"/>
        </w:rPr>
        <w:t>0.7</w:t>
      </w:r>
      <w:r>
        <w:rPr>
          <w:rFonts w:ascii="Garamond" w:hAnsi="Garamond" w:cs="Arial"/>
          <w:bCs/>
          <w:sz w:val="24"/>
          <w:szCs w:val="24"/>
        </w:rPr>
        <w:t xml:space="preserve"> </w:t>
      </w:r>
      <w:proofErr w:type="spellStart"/>
      <w:r>
        <w:rPr>
          <w:rFonts w:ascii="Garamond" w:hAnsi="Garamond" w:cs="Arial"/>
          <w:bCs/>
          <w:sz w:val="24"/>
          <w:szCs w:val="24"/>
        </w:rPr>
        <w:t>crore</w:t>
      </w:r>
      <w:proofErr w:type="spellEnd"/>
      <w:r>
        <w:rPr>
          <w:rFonts w:ascii="Garamond" w:hAnsi="Garamond" w:cs="Arial"/>
          <w:bCs/>
          <w:sz w:val="24"/>
          <w:szCs w:val="24"/>
        </w:rPr>
        <w:t xml:space="preserve"> to </w:t>
      </w:r>
      <w:r w:rsidRPr="00E51999">
        <w:rPr>
          <w:rFonts w:ascii="Tahoma" w:hAnsi="Tahoma" w:cs="Tahoma"/>
          <w:bCs/>
          <w:sz w:val="24"/>
          <w:szCs w:val="24"/>
        </w:rPr>
        <w:t>₹</w:t>
      </w:r>
      <w:r w:rsidRPr="003E74BE">
        <w:rPr>
          <w:rFonts w:ascii="Garamond" w:hAnsi="Garamond" w:cs="Arial"/>
          <w:bCs/>
          <w:sz w:val="24"/>
          <w:szCs w:val="24"/>
        </w:rPr>
        <w:t>2.6</w:t>
      </w:r>
      <w:r>
        <w:rPr>
          <w:rFonts w:ascii="Garamond" w:hAnsi="Garamond" w:cs="Arial"/>
          <w:bCs/>
          <w:sz w:val="24"/>
          <w:szCs w:val="24"/>
        </w:rPr>
        <w:t xml:space="preserve"> </w:t>
      </w:r>
      <w:proofErr w:type="spellStart"/>
      <w:r>
        <w:rPr>
          <w:rFonts w:ascii="Garamond" w:hAnsi="Garamond" w:cs="Arial"/>
          <w:bCs/>
          <w:sz w:val="24"/>
          <w:szCs w:val="24"/>
        </w:rPr>
        <w:t>crore</w:t>
      </w:r>
      <w:proofErr w:type="spellEnd"/>
      <w:r>
        <w:rPr>
          <w:rFonts w:ascii="Garamond" w:hAnsi="Garamond" w:cs="Arial"/>
          <w:bCs/>
          <w:sz w:val="24"/>
          <w:szCs w:val="24"/>
        </w:rPr>
        <w:t xml:space="preserve"> in July 2019. Out of the five permitted commodities, trading took place only in </w:t>
      </w:r>
      <w:proofErr w:type="spellStart"/>
      <w:r>
        <w:rPr>
          <w:rFonts w:ascii="Garamond" w:hAnsi="Garamond" w:cs="Arial"/>
          <w:bCs/>
          <w:sz w:val="24"/>
          <w:szCs w:val="24"/>
        </w:rPr>
        <w:t>guarseed</w:t>
      </w:r>
      <w:proofErr w:type="spellEnd"/>
      <w:r>
        <w:rPr>
          <w:rFonts w:ascii="Garamond" w:hAnsi="Garamond" w:cs="Arial"/>
          <w:bCs/>
          <w:sz w:val="24"/>
          <w:szCs w:val="24"/>
        </w:rPr>
        <w:t xml:space="preserve"> options contracts during the month.</w:t>
      </w:r>
    </w:p>
    <w:p w:rsidR="005A1BA3" w:rsidRDefault="005A1BA3" w:rsidP="00045B3E">
      <w:pPr>
        <w:pStyle w:val="ListParagraph"/>
        <w:spacing w:after="0" w:line="240" w:lineRule="auto"/>
        <w:ind w:left="0"/>
        <w:jc w:val="both"/>
        <w:rPr>
          <w:rFonts w:ascii="Garamond" w:hAnsi="Garamond" w:cs="Arial"/>
          <w:bCs/>
          <w:sz w:val="24"/>
          <w:szCs w:val="24"/>
        </w:rPr>
      </w:pPr>
    </w:p>
    <w:p w:rsidR="005A1BA3" w:rsidRPr="00D32138" w:rsidRDefault="005A1BA3" w:rsidP="00045B3E">
      <w:pPr>
        <w:pStyle w:val="ListParagraph"/>
        <w:spacing w:after="0" w:line="240" w:lineRule="auto"/>
        <w:ind w:left="0"/>
        <w:jc w:val="both"/>
        <w:rPr>
          <w:rFonts w:ascii="Garamond" w:hAnsi="Garamond" w:cs="Arial"/>
          <w:bCs/>
          <w:sz w:val="24"/>
          <w:szCs w:val="24"/>
        </w:rPr>
      </w:pPr>
      <w:r>
        <w:rPr>
          <w:rFonts w:ascii="Garamond" w:hAnsi="Garamond" w:cs="Arial"/>
          <w:bCs/>
          <w:sz w:val="24"/>
          <w:szCs w:val="24"/>
        </w:rPr>
        <w:t xml:space="preserve">During the month, futures trading in </w:t>
      </w:r>
      <w:proofErr w:type="spellStart"/>
      <w:r>
        <w:rPr>
          <w:rFonts w:ascii="Garamond" w:hAnsi="Garamond" w:cs="Arial"/>
          <w:bCs/>
          <w:sz w:val="24"/>
          <w:szCs w:val="24"/>
        </w:rPr>
        <w:t>moong</w:t>
      </w:r>
      <w:proofErr w:type="spellEnd"/>
      <w:r>
        <w:rPr>
          <w:rFonts w:ascii="Garamond" w:hAnsi="Garamond" w:cs="Arial"/>
          <w:bCs/>
          <w:sz w:val="24"/>
          <w:szCs w:val="24"/>
        </w:rPr>
        <w:t xml:space="preserve"> and paddy basmati rice commenced at NCDEX on 8</w:t>
      </w:r>
      <w:r w:rsidRPr="00E21C07">
        <w:rPr>
          <w:rFonts w:ascii="Garamond" w:hAnsi="Garamond" w:cs="Arial"/>
          <w:bCs/>
          <w:sz w:val="24"/>
          <w:szCs w:val="24"/>
          <w:vertAlign w:val="superscript"/>
        </w:rPr>
        <w:t>th</w:t>
      </w:r>
      <w:r>
        <w:rPr>
          <w:rFonts w:ascii="Garamond" w:hAnsi="Garamond" w:cs="Arial"/>
          <w:bCs/>
          <w:sz w:val="24"/>
          <w:szCs w:val="24"/>
        </w:rPr>
        <w:t xml:space="preserve"> and 10</w:t>
      </w:r>
      <w:r w:rsidRPr="00E21C07">
        <w:rPr>
          <w:rFonts w:ascii="Garamond" w:hAnsi="Garamond" w:cs="Arial"/>
          <w:bCs/>
          <w:sz w:val="24"/>
          <w:szCs w:val="24"/>
          <w:vertAlign w:val="superscript"/>
        </w:rPr>
        <w:t>th</w:t>
      </w:r>
      <w:r>
        <w:rPr>
          <w:rFonts w:ascii="Garamond" w:hAnsi="Garamond" w:cs="Arial"/>
          <w:bCs/>
          <w:sz w:val="24"/>
          <w:szCs w:val="24"/>
        </w:rPr>
        <w:t xml:space="preserve"> July 2019 and recorded a total turnover of ₹56 </w:t>
      </w:r>
      <w:proofErr w:type="spellStart"/>
      <w:r>
        <w:rPr>
          <w:rFonts w:ascii="Garamond" w:hAnsi="Garamond" w:cs="Arial"/>
          <w:bCs/>
          <w:sz w:val="24"/>
          <w:szCs w:val="24"/>
        </w:rPr>
        <w:t>crore</w:t>
      </w:r>
      <w:proofErr w:type="spellEnd"/>
      <w:r>
        <w:rPr>
          <w:rFonts w:ascii="Garamond" w:hAnsi="Garamond" w:cs="Arial"/>
          <w:bCs/>
          <w:sz w:val="24"/>
          <w:szCs w:val="24"/>
        </w:rPr>
        <w:t xml:space="preserve"> and ₹2 </w:t>
      </w:r>
      <w:proofErr w:type="spellStart"/>
      <w:r>
        <w:rPr>
          <w:rFonts w:ascii="Garamond" w:hAnsi="Garamond" w:cs="Arial"/>
          <w:bCs/>
          <w:sz w:val="24"/>
          <w:szCs w:val="24"/>
        </w:rPr>
        <w:t>crore</w:t>
      </w:r>
      <w:proofErr w:type="spellEnd"/>
      <w:r>
        <w:rPr>
          <w:rFonts w:ascii="Garamond" w:hAnsi="Garamond" w:cs="Arial"/>
          <w:bCs/>
          <w:sz w:val="24"/>
          <w:szCs w:val="24"/>
        </w:rPr>
        <w:t xml:space="preserve"> respectively.</w:t>
      </w:r>
    </w:p>
    <w:p w:rsidR="005A1BA3" w:rsidRDefault="005A1BA3" w:rsidP="00045B3E">
      <w:pPr>
        <w:pStyle w:val="ListParagraph"/>
        <w:spacing w:after="0" w:line="240" w:lineRule="auto"/>
        <w:ind w:left="0"/>
        <w:jc w:val="both"/>
        <w:rPr>
          <w:rFonts w:ascii="Garamond" w:hAnsi="Garamond" w:cs="Arial"/>
          <w:bCs/>
          <w:sz w:val="24"/>
          <w:szCs w:val="24"/>
        </w:rPr>
      </w:pPr>
    </w:p>
    <w:p w:rsidR="005A1BA3" w:rsidRDefault="005A1BA3" w:rsidP="00045B3E">
      <w:pPr>
        <w:pStyle w:val="ListParagraph"/>
        <w:spacing w:after="0" w:line="240" w:lineRule="auto"/>
        <w:ind w:left="0"/>
        <w:jc w:val="both"/>
        <w:rPr>
          <w:rFonts w:ascii="Garamond" w:hAnsi="Garamond" w:cs="Arial"/>
          <w:bCs/>
          <w:sz w:val="24"/>
          <w:szCs w:val="24"/>
        </w:rPr>
      </w:pPr>
      <w:r>
        <w:rPr>
          <w:rFonts w:ascii="Garamond" w:hAnsi="Garamond" w:cs="Arial"/>
          <w:bCs/>
          <w:sz w:val="24"/>
          <w:szCs w:val="24"/>
        </w:rPr>
        <w:t xml:space="preserve">In July 2019, commodity futures turnover at ICEX decreased by 10.6 per cent to ₹2,349 </w:t>
      </w:r>
      <w:proofErr w:type="spellStart"/>
      <w:r>
        <w:rPr>
          <w:rFonts w:ascii="Garamond" w:hAnsi="Garamond" w:cs="Arial"/>
          <w:bCs/>
          <w:sz w:val="24"/>
          <w:szCs w:val="24"/>
        </w:rPr>
        <w:t>crore</w:t>
      </w:r>
      <w:proofErr w:type="spellEnd"/>
      <w:r>
        <w:rPr>
          <w:rFonts w:ascii="Garamond" w:hAnsi="Garamond" w:cs="Arial"/>
          <w:bCs/>
          <w:sz w:val="24"/>
          <w:szCs w:val="24"/>
        </w:rPr>
        <w:t xml:space="preserve"> due to decline in volume and traded value of gems and stones segment by 36.8 per cent and 36.7 per cent respectively. The Exchange launched futures trading in paddy basmati rice on 11</w:t>
      </w:r>
      <w:r w:rsidRPr="00E21C07">
        <w:rPr>
          <w:rFonts w:ascii="Garamond" w:hAnsi="Garamond" w:cs="Arial"/>
          <w:bCs/>
          <w:sz w:val="24"/>
          <w:szCs w:val="24"/>
          <w:vertAlign w:val="superscript"/>
        </w:rPr>
        <w:t>th</w:t>
      </w:r>
      <w:r>
        <w:rPr>
          <w:rFonts w:ascii="Garamond" w:hAnsi="Garamond" w:cs="Arial"/>
          <w:bCs/>
          <w:sz w:val="24"/>
          <w:szCs w:val="24"/>
        </w:rPr>
        <w:t xml:space="preserve"> July, 2019 and recorded a total turnover of ₹139 </w:t>
      </w:r>
      <w:proofErr w:type="spellStart"/>
      <w:r>
        <w:rPr>
          <w:rFonts w:ascii="Garamond" w:hAnsi="Garamond" w:cs="Arial"/>
          <w:bCs/>
          <w:sz w:val="24"/>
          <w:szCs w:val="24"/>
        </w:rPr>
        <w:t>crore</w:t>
      </w:r>
      <w:proofErr w:type="spellEnd"/>
      <w:r>
        <w:rPr>
          <w:rFonts w:ascii="Garamond" w:hAnsi="Garamond" w:cs="Arial"/>
          <w:bCs/>
          <w:sz w:val="24"/>
          <w:szCs w:val="24"/>
        </w:rPr>
        <w:t>.</w:t>
      </w:r>
    </w:p>
    <w:p w:rsidR="005A1BA3" w:rsidRDefault="005A1BA3" w:rsidP="00045B3E">
      <w:pPr>
        <w:pStyle w:val="ListParagraph"/>
        <w:spacing w:after="0" w:line="240" w:lineRule="auto"/>
        <w:ind w:left="0"/>
        <w:jc w:val="both"/>
        <w:rPr>
          <w:rFonts w:ascii="Garamond" w:hAnsi="Garamond" w:cs="Arial"/>
          <w:bCs/>
          <w:sz w:val="24"/>
          <w:szCs w:val="24"/>
        </w:rPr>
      </w:pPr>
    </w:p>
    <w:p w:rsidR="005A1BA3" w:rsidRDefault="005A1BA3" w:rsidP="00045B3E">
      <w:pPr>
        <w:pStyle w:val="ListParagraph"/>
        <w:spacing w:after="0" w:line="240" w:lineRule="auto"/>
        <w:ind w:left="0"/>
        <w:jc w:val="both"/>
        <w:rPr>
          <w:rFonts w:ascii="Garamond" w:hAnsi="Garamond" w:cs="Arial"/>
          <w:bCs/>
          <w:sz w:val="24"/>
          <w:szCs w:val="24"/>
        </w:rPr>
      </w:pPr>
      <w:r>
        <w:rPr>
          <w:rFonts w:ascii="Garamond" w:hAnsi="Garamond" w:cs="Arial"/>
          <w:bCs/>
          <w:sz w:val="24"/>
          <w:szCs w:val="24"/>
        </w:rPr>
        <w:t xml:space="preserve">The total turnover at BSE and NSE increased by 8.8 per cent and 16.0 per cent respectively. Turnover in BSE increased due to increase in volume and traded value in agri. segment, whereas, at NSE, turnover increased in both the bullion and energy segments.  </w:t>
      </w:r>
    </w:p>
    <w:p w:rsidR="005A1BA3" w:rsidRDefault="005A1BA3" w:rsidP="005A1BA3">
      <w:pPr>
        <w:pStyle w:val="ListParagraph"/>
        <w:spacing w:after="0" w:line="240" w:lineRule="auto"/>
        <w:jc w:val="both"/>
        <w:rPr>
          <w:rFonts w:ascii="Garamond" w:hAnsi="Garamond" w:cs="Arial"/>
          <w:bCs/>
          <w:sz w:val="24"/>
          <w:szCs w:val="24"/>
        </w:rPr>
      </w:pPr>
    </w:p>
    <w:p w:rsidR="005A1BA3" w:rsidRDefault="005A1BA3" w:rsidP="00045B3E">
      <w:pPr>
        <w:pStyle w:val="ListParagraph"/>
        <w:spacing w:after="0" w:line="240" w:lineRule="auto"/>
        <w:ind w:left="0"/>
        <w:jc w:val="both"/>
        <w:rPr>
          <w:rFonts w:ascii="Garamond" w:hAnsi="Garamond" w:cs="Arial"/>
          <w:bCs/>
          <w:sz w:val="24"/>
          <w:szCs w:val="24"/>
        </w:rPr>
      </w:pPr>
      <w:r w:rsidRPr="002D0B6A">
        <w:rPr>
          <w:rFonts w:ascii="Garamond" w:hAnsi="Garamond" w:cs="Arial"/>
          <w:bCs/>
          <w:sz w:val="24"/>
          <w:szCs w:val="24"/>
        </w:rPr>
        <w:t>The turnover of agricultural and non-agricultural commodities at exchanges is shown in Figures 1</w:t>
      </w:r>
      <w:r>
        <w:rPr>
          <w:rFonts w:ascii="Garamond" w:hAnsi="Garamond" w:cs="Arial"/>
          <w:bCs/>
          <w:sz w:val="24"/>
          <w:szCs w:val="24"/>
        </w:rPr>
        <w:t>5</w:t>
      </w:r>
      <w:r w:rsidRPr="002D0B6A">
        <w:rPr>
          <w:rFonts w:ascii="Garamond" w:hAnsi="Garamond" w:cs="Arial"/>
          <w:bCs/>
          <w:sz w:val="24"/>
          <w:szCs w:val="24"/>
        </w:rPr>
        <w:t>, 1</w:t>
      </w:r>
      <w:r>
        <w:rPr>
          <w:rFonts w:ascii="Garamond" w:hAnsi="Garamond" w:cs="Arial"/>
          <w:bCs/>
          <w:sz w:val="24"/>
          <w:szCs w:val="24"/>
        </w:rPr>
        <w:t>6</w:t>
      </w:r>
      <w:r w:rsidRPr="002D0B6A">
        <w:rPr>
          <w:rFonts w:ascii="Garamond" w:hAnsi="Garamond" w:cs="Arial"/>
          <w:bCs/>
          <w:sz w:val="24"/>
          <w:szCs w:val="24"/>
        </w:rPr>
        <w:t xml:space="preserve"> and the details </w:t>
      </w:r>
      <w:r>
        <w:rPr>
          <w:rFonts w:ascii="Garamond" w:hAnsi="Garamond" w:cs="Arial"/>
          <w:bCs/>
          <w:sz w:val="24"/>
          <w:szCs w:val="24"/>
        </w:rPr>
        <w:t xml:space="preserve">are given </w:t>
      </w:r>
      <w:r w:rsidRPr="002D0B6A">
        <w:rPr>
          <w:rFonts w:ascii="Garamond" w:hAnsi="Garamond" w:cs="Arial"/>
          <w:bCs/>
          <w:sz w:val="24"/>
          <w:szCs w:val="24"/>
        </w:rPr>
        <w:t>in Tables 6</w:t>
      </w:r>
      <w:r>
        <w:rPr>
          <w:rFonts w:ascii="Garamond" w:hAnsi="Garamond" w:cs="Arial"/>
          <w:bCs/>
          <w:sz w:val="24"/>
          <w:szCs w:val="24"/>
        </w:rPr>
        <w:t>6</w:t>
      </w:r>
      <w:r w:rsidRPr="002D0B6A">
        <w:rPr>
          <w:rFonts w:ascii="Garamond" w:hAnsi="Garamond" w:cs="Arial"/>
          <w:bCs/>
          <w:sz w:val="24"/>
          <w:szCs w:val="24"/>
        </w:rPr>
        <w:t xml:space="preserve"> to 7</w:t>
      </w:r>
      <w:r>
        <w:rPr>
          <w:rFonts w:ascii="Garamond" w:hAnsi="Garamond" w:cs="Arial"/>
          <w:bCs/>
          <w:sz w:val="24"/>
          <w:szCs w:val="24"/>
        </w:rPr>
        <w:t>0</w:t>
      </w:r>
      <w:r w:rsidRPr="002D0B6A">
        <w:rPr>
          <w:rFonts w:ascii="Garamond" w:hAnsi="Garamond" w:cs="Arial"/>
          <w:bCs/>
          <w:sz w:val="24"/>
          <w:szCs w:val="24"/>
        </w:rPr>
        <w:t>.</w:t>
      </w:r>
    </w:p>
    <w:p w:rsidR="005A1BA3" w:rsidRDefault="005A1BA3" w:rsidP="005A1BA3">
      <w:pPr>
        <w:pStyle w:val="ListParagraph"/>
        <w:spacing w:after="0" w:line="240" w:lineRule="auto"/>
        <w:jc w:val="both"/>
        <w:rPr>
          <w:rFonts w:ascii="Garamond" w:hAnsi="Garamond" w:cs="Arial"/>
          <w:bCs/>
          <w:sz w:val="24"/>
          <w:szCs w:val="24"/>
        </w:rPr>
      </w:pPr>
    </w:p>
    <w:p w:rsidR="005A1BA3" w:rsidRDefault="005A1BA3" w:rsidP="005A1BA3">
      <w:pPr>
        <w:pStyle w:val="ListParagraph"/>
        <w:spacing w:after="0" w:line="240" w:lineRule="auto"/>
        <w:jc w:val="center"/>
        <w:rPr>
          <w:rFonts w:ascii="Garamond" w:hAnsi="Garamond" w:cs="Arial"/>
          <w:b/>
          <w:bCs/>
          <w:color w:val="2E74B5" w:themeColor="accent1" w:themeShade="BF"/>
          <w:sz w:val="24"/>
          <w:szCs w:val="24"/>
        </w:rPr>
      </w:pPr>
      <w:r w:rsidRPr="00770C00">
        <w:rPr>
          <w:rFonts w:ascii="Garamond" w:hAnsi="Garamond" w:cs="Arial"/>
          <w:b/>
          <w:bCs/>
          <w:color w:val="2E74B5" w:themeColor="accent1" w:themeShade="BF"/>
          <w:sz w:val="24"/>
          <w:szCs w:val="24"/>
        </w:rPr>
        <w:t>Figure 1</w:t>
      </w:r>
      <w:r>
        <w:rPr>
          <w:rFonts w:ascii="Garamond" w:hAnsi="Garamond" w:cs="Arial"/>
          <w:b/>
          <w:bCs/>
          <w:color w:val="2E74B5" w:themeColor="accent1" w:themeShade="BF"/>
          <w:sz w:val="24"/>
          <w:szCs w:val="24"/>
        </w:rPr>
        <w:t>5</w:t>
      </w:r>
      <w:r w:rsidRPr="00770C00">
        <w:rPr>
          <w:rFonts w:ascii="Garamond" w:hAnsi="Garamond" w:cs="Arial"/>
          <w:b/>
          <w:bCs/>
          <w:color w:val="2E74B5" w:themeColor="accent1" w:themeShade="BF"/>
          <w:sz w:val="24"/>
          <w:szCs w:val="24"/>
        </w:rPr>
        <w:t xml:space="preserve">: Trends in </w:t>
      </w:r>
      <w:r>
        <w:rPr>
          <w:rFonts w:ascii="Garamond" w:hAnsi="Garamond" w:cs="Arial"/>
          <w:b/>
          <w:bCs/>
          <w:color w:val="2E74B5" w:themeColor="accent1" w:themeShade="BF"/>
          <w:sz w:val="24"/>
          <w:szCs w:val="24"/>
        </w:rPr>
        <w:t>t</w:t>
      </w:r>
      <w:r w:rsidRPr="00770C00">
        <w:rPr>
          <w:rFonts w:ascii="Garamond" w:hAnsi="Garamond" w:cs="Arial"/>
          <w:b/>
          <w:bCs/>
          <w:color w:val="2E74B5" w:themeColor="accent1" w:themeShade="BF"/>
          <w:sz w:val="24"/>
          <w:szCs w:val="24"/>
        </w:rPr>
        <w:t xml:space="preserve">urnover of </w:t>
      </w:r>
      <w:r>
        <w:rPr>
          <w:rFonts w:ascii="Garamond" w:hAnsi="Garamond" w:cs="Arial"/>
          <w:b/>
          <w:bCs/>
          <w:color w:val="2E74B5" w:themeColor="accent1" w:themeShade="BF"/>
          <w:sz w:val="24"/>
          <w:szCs w:val="24"/>
        </w:rPr>
        <w:t>a</w:t>
      </w:r>
      <w:r w:rsidRPr="00770C00">
        <w:rPr>
          <w:rFonts w:ascii="Garamond" w:hAnsi="Garamond" w:cs="Arial"/>
          <w:b/>
          <w:bCs/>
          <w:color w:val="2E74B5" w:themeColor="accent1" w:themeShade="BF"/>
          <w:sz w:val="24"/>
          <w:szCs w:val="24"/>
        </w:rPr>
        <w:t xml:space="preserve">gricultural </w:t>
      </w:r>
      <w:r>
        <w:rPr>
          <w:rFonts w:ascii="Garamond" w:hAnsi="Garamond" w:cs="Arial"/>
          <w:b/>
          <w:bCs/>
          <w:color w:val="2E74B5" w:themeColor="accent1" w:themeShade="BF"/>
          <w:sz w:val="24"/>
          <w:szCs w:val="24"/>
        </w:rPr>
        <w:t>c</w:t>
      </w:r>
      <w:r w:rsidRPr="00770C00">
        <w:rPr>
          <w:rFonts w:ascii="Garamond" w:hAnsi="Garamond" w:cs="Arial"/>
          <w:b/>
          <w:bCs/>
          <w:color w:val="2E74B5" w:themeColor="accent1" w:themeShade="BF"/>
          <w:sz w:val="24"/>
          <w:szCs w:val="24"/>
        </w:rPr>
        <w:t xml:space="preserve">ommodity </w:t>
      </w:r>
      <w:r>
        <w:rPr>
          <w:rFonts w:ascii="Garamond" w:hAnsi="Garamond" w:cs="Arial"/>
          <w:b/>
          <w:bCs/>
          <w:color w:val="2E74B5" w:themeColor="accent1" w:themeShade="BF"/>
          <w:sz w:val="24"/>
          <w:szCs w:val="24"/>
        </w:rPr>
        <w:t>d</w:t>
      </w:r>
      <w:r w:rsidRPr="00770C00">
        <w:rPr>
          <w:rFonts w:ascii="Garamond" w:hAnsi="Garamond" w:cs="Arial"/>
          <w:b/>
          <w:bCs/>
          <w:color w:val="2E74B5" w:themeColor="accent1" w:themeShade="BF"/>
          <w:sz w:val="24"/>
          <w:szCs w:val="24"/>
        </w:rPr>
        <w:t>erivatives (</w:t>
      </w:r>
      <w:r w:rsidRPr="00770C00">
        <w:rPr>
          <w:rFonts w:ascii="Tahoma" w:hAnsi="Tahoma" w:cs="Tahoma"/>
          <w:b/>
          <w:bCs/>
          <w:color w:val="2E74B5" w:themeColor="accent1" w:themeShade="BF"/>
          <w:sz w:val="24"/>
          <w:szCs w:val="24"/>
        </w:rPr>
        <w:t>₹</w:t>
      </w:r>
      <w:proofErr w:type="spellStart"/>
      <w:r w:rsidRPr="00770C00">
        <w:rPr>
          <w:rFonts w:ascii="Garamond" w:hAnsi="Garamond" w:cs="Arial"/>
          <w:b/>
          <w:bCs/>
          <w:color w:val="2E74B5" w:themeColor="accent1" w:themeShade="BF"/>
          <w:sz w:val="24"/>
          <w:szCs w:val="24"/>
        </w:rPr>
        <w:t>crore</w:t>
      </w:r>
      <w:proofErr w:type="spellEnd"/>
      <w:r w:rsidRPr="00770C00">
        <w:rPr>
          <w:rFonts w:ascii="Garamond" w:hAnsi="Garamond" w:cs="Arial"/>
          <w:b/>
          <w:bCs/>
          <w:color w:val="2E74B5" w:themeColor="accent1" w:themeShade="BF"/>
          <w:sz w:val="24"/>
          <w:szCs w:val="24"/>
        </w:rPr>
        <w:t>)</w:t>
      </w:r>
    </w:p>
    <w:p w:rsidR="005A1BA3" w:rsidRDefault="005A1BA3" w:rsidP="005A1BA3">
      <w:pPr>
        <w:pStyle w:val="ListParagraph"/>
        <w:spacing w:after="0" w:line="240" w:lineRule="auto"/>
        <w:jc w:val="center"/>
        <w:rPr>
          <w:rFonts w:ascii="Garamond" w:hAnsi="Garamond" w:cs="Arial"/>
          <w:b/>
          <w:bCs/>
          <w:color w:val="2E74B5" w:themeColor="accent1" w:themeShade="BF"/>
          <w:sz w:val="24"/>
          <w:szCs w:val="24"/>
        </w:rPr>
      </w:pPr>
    </w:p>
    <w:p w:rsidR="005A1BA3" w:rsidRDefault="005A1BA3" w:rsidP="005A1BA3">
      <w:pPr>
        <w:tabs>
          <w:tab w:val="left" w:pos="8647"/>
        </w:tabs>
        <w:ind w:right="686"/>
        <w:rPr>
          <w:rFonts w:ascii="Garamond" w:hAnsi="Garamond" w:cs="Arial"/>
          <w:color w:val="262626" w:themeColor="text1" w:themeTint="D9"/>
        </w:rPr>
      </w:pPr>
      <w:r>
        <w:rPr>
          <w:noProof/>
          <w:lang w:val="en-US"/>
        </w:rPr>
        <w:drawing>
          <wp:inline distT="0" distB="0" distL="0" distR="0" wp14:anchorId="31F16B37" wp14:editId="15AAEEF4">
            <wp:extent cx="5926455" cy="3228975"/>
            <wp:effectExtent l="0" t="0" r="1714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1BA3" w:rsidRDefault="005A1BA3" w:rsidP="005A1BA3">
      <w:pPr>
        <w:ind w:left="709"/>
        <w:rPr>
          <w:rFonts w:ascii="Garamond" w:hAnsi="Garamond"/>
          <w:b/>
          <w:color w:val="0D0D0D" w:themeColor="text1" w:themeTint="F2"/>
          <w:sz w:val="18"/>
          <w:szCs w:val="18"/>
        </w:rPr>
      </w:pPr>
    </w:p>
    <w:p w:rsidR="005A1BA3" w:rsidRPr="006F5E9D" w:rsidRDefault="005A1BA3" w:rsidP="005A1BA3">
      <w:pPr>
        <w:ind w:left="709"/>
        <w:rPr>
          <w:rFonts w:ascii="Garamond" w:hAnsi="Garamond"/>
          <w:b/>
          <w:color w:val="0D0D0D" w:themeColor="text1" w:themeTint="F2"/>
          <w:sz w:val="18"/>
          <w:szCs w:val="18"/>
        </w:rPr>
      </w:pPr>
      <w:r w:rsidRPr="006B2049">
        <w:rPr>
          <w:rFonts w:ascii="Garamond" w:hAnsi="Garamond"/>
          <w:b/>
          <w:color w:val="0D0D0D" w:themeColor="text1" w:themeTint="F2"/>
          <w:sz w:val="18"/>
          <w:szCs w:val="18"/>
        </w:rPr>
        <w:t>Source: MCX, NCDEX</w:t>
      </w:r>
      <w:r>
        <w:rPr>
          <w:rFonts w:ascii="Garamond" w:hAnsi="Garamond"/>
          <w:b/>
          <w:color w:val="0D0D0D" w:themeColor="text1" w:themeTint="F2"/>
          <w:sz w:val="18"/>
          <w:szCs w:val="18"/>
        </w:rPr>
        <w:t>, BSE</w:t>
      </w:r>
      <w:r w:rsidRPr="006B2049">
        <w:rPr>
          <w:rFonts w:ascii="Garamond" w:hAnsi="Garamond"/>
          <w:b/>
          <w:color w:val="0D0D0D" w:themeColor="text1" w:themeTint="F2"/>
          <w:sz w:val="18"/>
          <w:szCs w:val="18"/>
        </w:rPr>
        <w:t xml:space="preserve"> &amp; ICEX</w:t>
      </w:r>
    </w:p>
    <w:p w:rsidR="00A95790" w:rsidRDefault="00A95790" w:rsidP="005A1BA3">
      <w:pPr>
        <w:spacing w:after="160" w:line="259" w:lineRule="auto"/>
        <w:rPr>
          <w:rFonts w:ascii="Garamond" w:hAnsi="Garamond"/>
          <w:b/>
          <w:color w:val="365F91"/>
        </w:rPr>
      </w:pPr>
    </w:p>
    <w:p w:rsidR="00A95790" w:rsidRDefault="00A95790" w:rsidP="005A1BA3">
      <w:pPr>
        <w:spacing w:after="160" w:line="259" w:lineRule="auto"/>
        <w:rPr>
          <w:rFonts w:ascii="Garamond" w:hAnsi="Garamond"/>
          <w:b/>
          <w:color w:val="365F91"/>
        </w:rPr>
      </w:pPr>
    </w:p>
    <w:p w:rsidR="005A1BA3" w:rsidRDefault="005A1BA3" w:rsidP="005A1BA3">
      <w:pPr>
        <w:spacing w:after="160" w:line="259" w:lineRule="auto"/>
        <w:rPr>
          <w:noProof/>
          <w:lang w:val="en-IN" w:eastAsia="en-IN"/>
        </w:rPr>
      </w:pPr>
      <w:r>
        <w:rPr>
          <w:rFonts w:ascii="Garamond" w:hAnsi="Garamond"/>
          <w:b/>
          <w:color w:val="365F91"/>
        </w:rPr>
        <w:lastRenderedPageBreak/>
        <w:t xml:space="preserve">Figure 16: Trends in turnover of non-agricultural commodity derivatives </w:t>
      </w:r>
      <w:r w:rsidRPr="001C6494">
        <w:rPr>
          <w:rFonts w:ascii="Garamond" w:hAnsi="Garamond"/>
          <w:b/>
          <w:color w:val="365F91"/>
        </w:rPr>
        <w:t>- futures and options</w:t>
      </w:r>
      <w:r>
        <w:rPr>
          <w:rFonts w:ascii="Garamond" w:hAnsi="Garamond"/>
          <w:b/>
          <w:color w:val="365F91"/>
        </w:rPr>
        <w:t xml:space="preserve"> </w:t>
      </w:r>
    </w:p>
    <w:p w:rsidR="005A1BA3" w:rsidRPr="00BE6A1C" w:rsidRDefault="00D06E1E" w:rsidP="005A1BA3">
      <w:pPr>
        <w:spacing w:after="160" w:line="259" w:lineRule="auto"/>
        <w:rPr>
          <w:rFonts w:ascii="Garamond" w:hAnsi="Garamond"/>
          <w:b/>
          <w:color w:val="0D0D0D" w:themeColor="text1" w:themeTint="F2"/>
          <w:sz w:val="18"/>
          <w:szCs w:val="18"/>
        </w:rPr>
      </w:pPr>
      <w:r>
        <w:rPr>
          <w:noProof/>
          <w:lang w:val="en-US"/>
        </w:rPr>
        <w:drawing>
          <wp:inline distT="0" distB="0" distL="0" distR="0" wp14:anchorId="2893CAD8" wp14:editId="48D99643">
            <wp:extent cx="5926455" cy="3162300"/>
            <wp:effectExtent l="0" t="0" r="1714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06E1E" w:rsidRPr="00E5108B" w:rsidRDefault="00D06E1E" w:rsidP="00D06E1E">
      <w:pPr>
        <w:spacing w:line="259" w:lineRule="auto"/>
        <w:rPr>
          <w:rFonts w:ascii="Garamond" w:hAnsi="Garamond"/>
          <w:b/>
          <w:color w:val="0D0D0D" w:themeColor="text1" w:themeTint="F2"/>
          <w:sz w:val="20"/>
          <w:szCs w:val="20"/>
        </w:rPr>
      </w:pPr>
      <w:r w:rsidRPr="00E5108B">
        <w:rPr>
          <w:rFonts w:ascii="Garamond" w:hAnsi="Garamond"/>
          <w:b/>
          <w:color w:val="0D0D0D" w:themeColor="text1" w:themeTint="F2"/>
          <w:sz w:val="20"/>
          <w:szCs w:val="20"/>
        </w:rPr>
        <w:t>Note:-V</w:t>
      </w:r>
      <w:r>
        <w:rPr>
          <w:rFonts w:ascii="Garamond" w:hAnsi="Garamond"/>
          <w:b/>
          <w:color w:val="0D0D0D" w:themeColor="text1" w:themeTint="F2"/>
          <w:sz w:val="20"/>
          <w:szCs w:val="20"/>
        </w:rPr>
        <w:t xml:space="preserve">alues represented </w:t>
      </w:r>
      <w:r w:rsidRPr="00E5108B">
        <w:rPr>
          <w:rFonts w:ascii="Garamond" w:hAnsi="Garamond"/>
          <w:b/>
          <w:color w:val="0D0D0D" w:themeColor="text1" w:themeTint="F2"/>
          <w:sz w:val="20"/>
          <w:szCs w:val="20"/>
        </w:rPr>
        <w:t xml:space="preserve">on the bars pertains to MCX Options (LHS). </w:t>
      </w:r>
    </w:p>
    <w:p w:rsidR="005A1BA3" w:rsidRDefault="005A1BA3" w:rsidP="005A1BA3">
      <w:pPr>
        <w:spacing w:after="160" w:line="259" w:lineRule="auto"/>
        <w:rPr>
          <w:rFonts w:ascii="Garamond" w:hAnsi="Garamond" w:cs="Arial"/>
        </w:rPr>
      </w:pPr>
      <w:r w:rsidRPr="00BE6A1C">
        <w:rPr>
          <w:rFonts w:ascii="Garamond" w:hAnsi="Garamond"/>
          <w:b/>
          <w:color w:val="0D0D0D" w:themeColor="text1" w:themeTint="F2"/>
          <w:sz w:val="18"/>
          <w:szCs w:val="18"/>
        </w:rPr>
        <w:t>Source: MCX, ICEX, BSE &amp; NSE</w:t>
      </w:r>
    </w:p>
    <w:p w:rsidR="00A95790" w:rsidRDefault="00A95790" w:rsidP="005A1BA3">
      <w:pPr>
        <w:spacing w:after="160" w:line="259" w:lineRule="auto"/>
        <w:rPr>
          <w:rFonts w:ascii="Garamond" w:hAnsi="Garamond" w:cs="Arial"/>
        </w:rPr>
      </w:pPr>
    </w:p>
    <w:p w:rsidR="005A1BA3" w:rsidRDefault="005A1BA3" w:rsidP="005A1BA3">
      <w:pPr>
        <w:spacing w:after="160" w:line="259" w:lineRule="auto"/>
        <w:rPr>
          <w:rFonts w:ascii="Garamond" w:hAnsi="Garamond" w:cs="Arial"/>
        </w:rPr>
      </w:pPr>
      <w:r w:rsidRPr="00322D2F">
        <w:rPr>
          <w:rFonts w:ascii="Garamond" w:hAnsi="Garamond" w:cs="Arial"/>
        </w:rPr>
        <w:t xml:space="preserve">The following chart provides a snapshot of the </w:t>
      </w:r>
      <w:r>
        <w:rPr>
          <w:rFonts w:ascii="Garamond" w:hAnsi="Garamond" w:cs="Arial"/>
        </w:rPr>
        <w:t xml:space="preserve">percentage </w:t>
      </w:r>
      <w:r w:rsidRPr="00322D2F">
        <w:rPr>
          <w:rFonts w:ascii="Garamond" w:hAnsi="Garamond" w:cs="Arial"/>
        </w:rPr>
        <w:t xml:space="preserve">gain/loss in futures prices </w:t>
      </w:r>
      <w:r>
        <w:rPr>
          <w:rFonts w:ascii="Garamond" w:hAnsi="Garamond" w:cs="Arial"/>
        </w:rPr>
        <w:t>in</w:t>
      </w:r>
      <w:r w:rsidRPr="00322D2F">
        <w:rPr>
          <w:rFonts w:ascii="Garamond" w:hAnsi="Garamond" w:cs="Arial"/>
        </w:rPr>
        <w:t xml:space="preserve"> near month contracts of the commodities traded at the exchanges.</w:t>
      </w:r>
    </w:p>
    <w:p w:rsidR="005A1BA3" w:rsidRDefault="005A1BA3"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3D1EB4" w:rsidRDefault="003D1EB4" w:rsidP="005A1BA3">
      <w:pPr>
        <w:spacing w:after="160" w:line="259" w:lineRule="auto"/>
        <w:rPr>
          <w:rFonts w:ascii="Garamond" w:hAnsi="Garamond" w:cs="Arial"/>
          <w:b/>
        </w:rPr>
      </w:pPr>
    </w:p>
    <w:p w:rsidR="005A1BA3" w:rsidRDefault="005A1BA3" w:rsidP="005A1BA3">
      <w:pPr>
        <w:spacing w:after="160" w:line="259" w:lineRule="auto"/>
        <w:rPr>
          <w:noProof/>
          <w:lang w:val="en-IN" w:eastAsia="en-IN"/>
        </w:rPr>
      </w:pPr>
      <w:r>
        <w:rPr>
          <w:rFonts w:ascii="Garamond" w:hAnsi="Garamond" w:cs="Arial"/>
          <w:b/>
        </w:rPr>
        <w:lastRenderedPageBreak/>
        <w:t>Figure 17: Movement of Near Month futures prices (M-o-M) for commodities traded on domestic exchanges during July 2019 (per cent)</w:t>
      </w:r>
      <w:r w:rsidRPr="00494D46">
        <w:rPr>
          <w:noProof/>
          <w:lang w:val="en-IN" w:eastAsia="en-IN"/>
        </w:rPr>
        <w:t xml:space="preserve"> </w:t>
      </w:r>
    </w:p>
    <w:p w:rsidR="005A1BA3" w:rsidRDefault="005A1BA3" w:rsidP="005A1BA3">
      <w:pPr>
        <w:spacing w:after="160" w:line="259" w:lineRule="auto"/>
        <w:rPr>
          <w:noProof/>
          <w:lang w:val="en-IN" w:eastAsia="en-IN"/>
        </w:rPr>
      </w:pPr>
      <w:r>
        <w:rPr>
          <w:noProof/>
          <w:lang w:val="en-US"/>
        </w:rPr>
        <w:drawing>
          <wp:inline distT="0" distB="0" distL="0" distR="0" wp14:anchorId="40213869" wp14:editId="557DF866">
            <wp:extent cx="5926455" cy="6047740"/>
            <wp:effectExtent l="0" t="0" r="17145"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A1BA3" w:rsidRDefault="005A1BA3" w:rsidP="005A1BA3">
      <w:pPr>
        <w:spacing w:after="160" w:line="259" w:lineRule="auto"/>
        <w:rPr>
          <w:rFonts w:ascii="Garamond" w:hAnsi="Garamond" w:cs="Arial"/>
          <w:b/>
          <w:sz w:val="18"/>
          <w:szCs w:val="18"/>
        </w:rPr>
      </w:pPr>
      <w:r w:rsidRPr="006B2049">
        <w:rPr>
          <w:rFonts w:ascii="Garamond" w:hAnsi="Garamond" w:cs="Arial"/>
          <w:b/>
          <w:sz w:val="18"/>
          <w:szCs w:val="18"/>
        </w:rPr>
        <w:t>Source: MCX, NCDEX, ICEX, BSE and NSE</w:t>
      </w:r>
    </w:p>
    <w:p w:rsidR="005A15AF" w:rsidRDefault="005A15AF" w:rsidP="0032036A">
      <w:pPr>
        <w:jc w:val="both"/>
        <w:rPr>
          <w:rFonts w:ascii="Palatino Linotype" w:eastAsia="Times New Roman" w:hAnsi="Palatino Linotype" w:cs="Garamond"/>
          <w:sz w:val="22"/>
          <w:szCs w:val="22"/>
          <w:highlight w:val="yellow"/>
        </w:rPr>
      </w:pPr>
    </w:p>
    <w:p w:rsidR="005A1BA3" w:rsidRDefault="005A1BA3"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0C23CE" w:rsidRDefault="000C23CE" w:rsidP="0032036A">
      <w:pPr>
        <w:jc w:val="both"/>
        <w:rPr>
          <w:rFonts w:ascii="Palatino Linotype" w:eastAsia="Times New Roman" w:hAnsi="Palatino Linotype" w:cs="Garamond"/>
          <w:sz w:val="22"/>
          <w:szCs w:val="22"/>
          <w:highlight w:val="yellow"/>
        </w:rPr>
      </w:pPr>
    </w:p>
    <w:p w:rsidR="00A95790" w:rsidRDefault="00A95790" w:rsidP="000C23CE">
      <w:pPr>
        <w:jc w:val="center"/>
        <w:outlineLvl w:val="0"/>
        <w:rPr>
          <w:rFonts w:ascii="Garamond" w:hAnsi="Garamond" w:cs="Helvetica"/>
          <w:b/>
          <w:sz w:val="32"/>
          <w:szCs w:val="40"/>
        </w:rPr>
      </w:pPr>
    </w:p>
    <w:p w:rsidR="00A95790" w:rsidRDefault="00A95790" w:rsidP="000C23CE">
      <w:pPr>
        <w:jc w:val="center"/>
        <w:outlineLvl w:val="0"/>
        <w:rPr>
          <w:rFonts w:ascii="Garamond" w:hAnsi="Garamond" w:cs="Helvetica"/>
          <w:b/>
          <w:sz w:val="32"/>
          <w:szCs w:val="40"/>
        </w:rPr>
      </w:pPr>
    </w:p>
    <w:p w:rsidR="000C23CE" w:rsidRPr="00F35F0E" w:rsidRDefault="000C23CE" w:rsidP="000C23CE">
      <w:pPr>
        <w:jc w:val="center"/>
        <w:outlineLvl w:val="0"/>
        <w:rPr>
          <w:rFonts w:ascii="Garamond" w:hAnsi="Garamond" w:cstheme="minorBidi"/>
          <w:b/>
          <w:szCs w:val="28"/>
          <w:lang w:bidi="bn-IN"/>
        </w:rPr>
      </w:pPr>
      <w:r>
        <w:rPr>
          <w:rFonts w:ascii="Garamond" w:hAnsi="Garamond" w:cs="Helvetica"/>
          <w:b/>
          <w:sz w:val="32"/>
          <w:szCs w:val="40"/>
        </w:rPr>
        <w:t>REVIEW</w:t>
      </w:r>
      <w:r w:rsidRPr="00F35F0E">
        <w:rPr>
          <w:rFonts w:ascii="Garamond" w:hAnsi="Garamond" w:cs="Helvetica"/>
          <w:b/>
          <w:sz w:val="32"/>
          <w:szCs w:val="40"/>
        </w:rPr>
        <w:t xml:space="preserve"> OF THE GLOBAL FINANCIAL MARKETS</w:t>
      </w:r>
    </w:p>
    <w:p w:rsidR="000C23CE" w:rsidRPr="00F35F0E" w:rsidRDefault="000C23CE" w:rsidP="000C23CE">
      <w:pPr>
        <w:jc w:val="both"/>
        <w:rPr>
          <w:rFonts w:ascii="Garamond" w:eastAsia="Times New Roman" w:hAnsi="Garamond" w:cs="Arial Unicode MS"/>
          <w:szCs w:val="30"/>
          <w:cs/>
          <w:lang w:eastAsia="en-GB" w:bidi="bn-IN"/>
        </w:rPr>
      </w:pPr>
    </w:p>
    <w:p w:rsidR="000C23CE" w:rsidRPr="003D1EB4" w:rsidRDefault="000C23CE" w:rsidP="000C23CE">
      <w:pPr>
        <w:jc w:val="both"/>
        <w:rPr>
          <w:rFonts w:ascii="Garamond" w:eastAsia="Times New Roman" w:hAnsi="Garamond" w:cs="Arial"/>
          <w:lang w:eastAsia="en-GB"/>
        </w:rPr>
      </w:pPr>
      <w:r w:rsidRPr="003D1EB4">
        <w:rPr>
          <w:rFonts w:ascii="Garamond" w:eastAsia="Times New Roman" w:hAnsi="Garamond" w:cs="Arial"/>
          <w:lang w:eastAsia="en-GB"/>
        </w:rPr>
        <w:t xml:space="preserve">Signs of a further slowdown in the global economy became more prominent during July 2019. The business environment across the globe turned hostile by elevated trade tensions and geo-political uncertainty. Nevertheless, global business activities during the month was marginally up compared to the previous month as reflected by the survey indicators. Trade tensions between the largest two economies in the world intensified with the US announcing of 10 per cent tariff on US$300 billion of goods from China from September 1, in addition to 25 per cent tariff on US$250 billion worth of imports. </w:t>
      </w:r>
      <w:r w:rsidR="00243434" w:rsidRPr="003D1EB4">
        <w:rPr>
          <w:rFonts w:ascii="Garamond" w:eastAsia="Times New Roman" w:hAnsi="Garamond" w:cs="Arial"/>
          <w:lang w:eastAsia="en-GB"/>
        </w:rPr>
        <w:t xml:space="preserve">China also threatened to take retaliatory measures if the planned September 1 tariff hikes on additional Chinese imports is brought into effect. </w:t>
      </w:r>
      <w:r w:rsidRPr="003D1EB4">
        <w:rPr>
          <w:rFonts w:ascii="Garamond" w:eastAsia="Times New Roman" w:hAnsi="Garamond" w:cs="Arial"/>
          <w:lang w:eastAsia="en-GB"/>
        </w:rPr>
        <w:t>Meanwhile the USA has accused China of currency manipulation</w:t>
      </w:r>
      <w:r w:rsidR="00243434" w:rsidRPr="003D1EB4">
        <w:rPr>
          <w:rFonts w:ascii="Garamond" w:eastAsia="Times New Roman" w:hAnsi="Garamond" w:cs="Arial"/>
          <w:lang w:eastAsia="en-GB"/>
        </w:rPr>
        <w:t xml:space="preserve"> and </w:t>
      </w:r>
      <w:proofErr w:type="spellStart"/>
      <w:r w:rsidR="00243434" w:rsidRPr="003D1EB4">
        <w:rPr>
          <w:rFonts w:ascii="Garamond" w:eastAsia="Times New Roman" w:hAnsi="Garamond" w:cs="Arial"/>
          <w:lang w:eastAsia="en-GB"/>
        </w:rPr>
        <w:t>and</w:t>
      </w:r>
      <w:proofErr w:type="spellEnd"/>
      <w:r w:rsidR="00243434" w:rsidRPr="003D1EB4">
        <w:rPr>
          <w:rFonts w:ascii="Garamond" w:eastAsia="Times New Roman" w:hAnsi="Garamond" w:cs="Arial"/>
          <w:lang w:eastAsia="en-GB"/>
        </w:rPr>
        <w:t xml:space="preserve"> the US Treasury </w:t>
      </w:r>
      <w:proofErr w:type="spellStart"/>
      <w:r w:rsidR="00243434" w:rsidRPr="003D1EB4">
        <w:rPr>
          <w:rFonts w:ascii="Garamond" w:eastAsia="Times New Roman" w:hAnsi="Garamond" w:cs="Arial"/>
          <w:lang w:eastAsia="en-GB"/>
        </w:rPr>
        <w:t>labeled</w:t>
      </w:r>
      <w:proofErr w:type="spellEnd"/>
      <w:r w:rsidR="00243434" w:rsidRPr="003D1EB4">
        <w:rPr>
          <w:rFonts w:ascii="Garamond" w:eastAsia="Times New Roman" w:hAnsi="Garamond" w:cs="Arial"/>
          <w:lang w:eastAsia="en-GB"/>
        </w:rPr>
        <w:t xml:space="preserve"> China a currency manipulator.</w:t>
      </w:r>
      <w:r w:rsidRPr="003D1EB4">
        <w:rPr>
          <w:rFonts w:ascii="Garamond" w:eastAsia="Times New Roman" w:hAnsi="Garamond" w:cs="Arial"/>
          <w:lang w:eastAsia="en-GB"/>
        </w:rPr>
        <w:t xml:space="preserve"> Central banks across the world are easing monetary policy, and are maintaining </w:t>
      </w:r>
      <w:r w:rsidR="00243434" w:rsidRPr="003D1EB4">
        <w:rPr>
          <w:rFonts w:ascii="Garamond" w:eastAsia="Times New Roman" w:hAnsi="Garamond" w:cs="Arial"/>
          <w:lang w:eastAsia="en-GB"/>
        </w:rPr>
        <w:t>accommodative</w:t>
      </w:r>
      <w:r w:rsidRPr="003D1EB4">
        <w:rPr>
          <w:rFonts w:ascii="Garamond" w:eastAsia="Times New Roman" w:hAnsi="Garamond" w:cs="Arial"/>
          <w:lang w:eastAsia="en-GB"/>
        </w:rPr>
        <w:t>.</w:t>
      </w:r>
    </w:p>
    <w:p w:rsidR="000C23CE" w:rsidRPr="003D1EB4" w:rsidRDefault="000C23CE" w:rsidP="000C23CE">
      <w:pPr>
        <w:jc w:val="both"/>
        <w:rPr>
          <w:rFonts w:ascii="Garamond" w:eastAsia="Times New Roman" w:hAnsi="Garamond" w:cs="Arial"/>
          <w:lang w:eastAsia="en-GB"/>
        </w:rPr>
      </w:pPr>
    </w:p>
    <w:p w:rsidR="000C23CE" w:rsidRPr="003D1EB4" w:rsidRDefault="000C23CE" w:rsidP="000C23CE">
      <w:pPr>
        <w:jc w:val="both"/>
        <w:rPr>
          <w:rFonts w:ascii="Garamond" w:eastAsia="Times New Roman" w:hAnsi="Garamond" w:cs="Arial"/>
          <w:lang w:eastAsia="en-GB"/>
        </w:rPr>
      </w:pPr>
      <w:r w:rsidRPr="003D1EB4">
        <w:rPr>
          <w:rFonts w:ascii="Garamond" w:eastAsia="Times New Roman" w:hAnsi="Garamond" w:cs="Arial"/>
          <w:lang w:eastAsia="en-GB"/>
        </w:rPr>
        <w:t xml:space="preserve">The US economy continued to grow albeit at a slower tempo. As per the advanced estimates by the Bureau of Economic Analysis, the US economy grew at an annualised rate of 2.1 per cent quarter-on-quarter (Q-o-Q) during the second quarter of 2019. The growth rate in the previous quarter was 3.1 per cent. </w:t>
      </w:r>
      <w:r w:rsidR="00243434" w:rsidRPr="003D1EB4">
        <w:rPr>
          <w:rFonts w:ascii="Garamond" w:eastAsia="Times New Roman" w:hAnsi="Garamond" w:cs="Arial"/>
          <w:lang w:eastAsia="en-GB"/>
        </w:rPr>
        <w:t>The Federal Reserve (Fed) on July 31, 2019 announced that it has cut interest rates by 25 basis points and there would not be a long series of rate cuts in near future.</w:t>
      </w:r>
    </w:p>
    <w:p w:rsidR="000C23CE" w:rsidRDefault="000C23CE" w:rsidP="000C23CE">
      <w:pPr>
        <w:jc w:val="both"/>
        <w:rPr>
          <w:rFonts w:ascii="Garamond" w:eastAsia="Times New Roman" w:hAnsi="Garamond" w:cs="Arial"/>
          <w:lang w:eastAsia="en-GB"/>
        </w:rPr>
      </w:pPr>
    </w:p>
    <w:p w:rsidR="000C23CE" w:rsidRDefault="000C23CE" w:rsidP="000C23CE">
      <w:pPr>
        <w:jc w:val="both"/>
        <w:rPr>
          <w:rFonts w:ascii="Garamond" w:eastAsia="Times New Roman" w:hAnsi="Garamond" w:cs="Arial"/>
          <w:lang w:eastAsia="en-GB"/>
        </w:rPr>
      </w:pPr>
      <w:r>
        <w:rPr>
          <w:rFonts w:ascii="Garamond" w:eastAsia="Times New Roman" w:hAnsi="Garamond" w:cs="Arial"/>
          <w:lang w:eastAsia="en-GB"/>
        </w:rPr>
        <w:t>I</w:t>
      </w:r>
      <w:r w:rsidRPr="001A126B">
        <w:rPr>
          <w:rFonts w:ascii="Garamond" w:eastAsia="Times New Roman" w:hAnsi="Garamond" w:cs="Arial"/>
          <w:lang w:eastAsia="en-GB"/>
        </w:rPr>
        <w:t xml:space="preserve">mpact of intensifying </w:t>
      </w:r>
      <w:proofErr w:type="spellStart"/>
      <w:r w:rsidRPr="001A126B">
        <w:rPr>
          <w:rFonts w:ascii="Garamond" w:eastAsia="Times New Roman" w:hAnsi="Garamond" w:cs="Arial"/>
          <w:lang w:eastAsia="en-GB"/>
        </w:rPr>
        <w:t>Brexit</w:t>
      </w:r>
      <w:proofErr w:type="spellEnd"/>
      <w:r w:rsidRPr="001A126B">
        <w:rPr>
          <w:rFonts w:ascii="Garamond" w:eastAsia="Times New Roman" w:hAnsi="Garamond" w:cs="Arial"/>
          <w:lang w:eastAsia="en-GB"/>
        </w:rPr>
        <w:t>-related uncertainties on business investment and weaker global growth on net trade</w:t>
      </w:r>
      <w:r>
        <w:rPr>
          <w:rFonts w:ascii="Garamond" w:eastAsia="Times New Roman" w:hAnsi="Garamond" w:cs="Arial"/>
          <w:lang w:eastAsia="en-GB"/>
        </w:rPr>
        <w:t xml:space="preserve"> has been affecting the UK’s economy</w:t>
      </w:r>
      <w:r w:rsidRPr="001A126B">
        <w:rPr>
          <w:rFonts w:ascii="Garamond" w:eastAsia="Times New Roman" w:hAnsi="Garamond" w:cs="Arial"/>
          <w:lang w:eastAsia="en-GB"/>
        </w:rPr>
        <w:t xml:space="preserve">. </w:t>
      </w:r>
      <w:r>
        <w:rPr>
          <w:rFonts w:ascii="Garamond" w:eastAsia="Times New Roman" w:hAnsi="Garamond" w:cs="Arial"/>
          <w:lang w:eastAsia="en-GB"/>
        </w:rPr>
        <w:t>U</w:t>
      </w:r>
      <w:r w:rsidRPr="001A126B">
        <w:rPr>
          <w:rFonts w:ascii="Garamond" w:eastAsia="Times New Roman" w:hAnsi="Garamond" w:cs="Arial"/>
          <w:lang w:eastAsia="en-GB"/>
        </w:rPr>
        <w:t xml:space="preserve">ncertainty over the </w:t>
      </w:r>
      <w:r>
        <w:rPr>
          <w:rFonts w:ascii="Garamond" w:eastAsia="Times New Roman" w:hAnsi="Garamond" w:cs="Arial"/>
          <w:lang w:eastAsia="en-GB"/>
        </w:rPr>
        <w:t xml:space="preserve">UK’s </w:t>
      </w:r>
      <w:r w:rsidRPr="001A126B">
        <w:rPr>
          <w:rFonts w:ascii="Garamond" w:eastAsia="Times New Roman" w:hAnsi="Garamond" w:cs="Arial"/>
          <w:lang w:eastAsia="en-GB"/>
        </w:rPr>
        <w:t>future trading relationship with the European Union has become more entrenched.</w:t>
      </w:r>
      <w:r>
        <w:rPr>
          <w:rFonts w:ascii="Garamond" w:eastAsia="Times New Roman" w:hAnsi="Garamond" w:cs="Arial"/>
          <w:lang w:eastAsia="en-GB"/>
        </w:rPr>
        <w:t xml:space="preserve"> Although the Q-o-Q growth rate of GDP increased to 0.5 per cent in the first quarter of 2019, it is expected to have a flat trend in the second quarter.</w:t>
      </w:r>
    </w:p>
    <w:p w:rsidR="000C23CE" w:rsidRDefault="000C23CE" w:rsidP="000C23CE">
      <w:pPr>
        <w:jc w:val="both"/>
        <w:rPr>
          <w:rFonts w:ascii="Garamond" w:eastAsia="Times New Roman" w:hAnsi="Garamond" w:cs="Arial"/>
          <w:lang w:eastAsia="en-GB"/>
        </w:rPr>
      </w:pPr>
    </w:p>
    <w:p w:rsidR="000C23CE" w:rsidRDefault="000C23CE" w:rsidP="000C23CE">
      <w:pPr>
        <w:jc w:val="both"/>
        <w:rPr>
          <w:rFonts w:ascii="Garamond" w:eastAsia="Times New Roman" w:hAnsi="Garamond" w:cs="Arial"/>
          <w:lang w:eastAsia="en-GB"/>
        </w:rPr>
      </w:pPr>
      <w:r>
        <w:rPr>
          <w:rFonts w:ascii="Garamond" w:eastAsia="Times New Roman" w:hAnsi="Garamond" w:cs="Arial"/>
          <w:lang w:eastAsia="en-GB"/>
        </w:rPr>
        <w:t>The outlook for the Eurozone remained grim. T</w:t>
      </w:r>
      <w:r w:rsidRPr="00F614F6">
        <w:rPr>
          <w:rFonts w:ascii="Garamond" w:eastAsia="Times New Roman" w:hAnsi="Garamond" w:cs="Arial"/>
          <w:lang w:eastAsia="en-GB"/>
        </w:rPr>
        <w:t xml:space="preserve">he </w:t>
      </w:r>
      <w:r>
        <w:rPr>
          <w:rFonts w:ascii="Garamond" w:eastAsia="Times New Roman" w:hAnsi="Garamond" w:cs="Arial"/>
          <w:lang w:eastAsia="en-GB"/>
        </w:rPr>
        <w:t>E</w:t>
      </w:r>
      <w:r w:rsidRPr="00F614F6">
        <w:rPr>
          <w:rFonts w:ascii="Garamond" w:eastAsia="Times New Roman" w:hAnsi="Garamond" w:cs="Arial"/>
          <w:lang w:eastAsia="en-GB"/>
        </w:rPr>
        <w:t>urozone economy expanded by just 0.2</w:t>
      </w:r>
      <w:r>
        <w:rPr>
          <w:rFonts w:ascii="Garamond" w:eastAsia="Times New Roman" w:hAnsi="Garamond" w:cs="Arial"/>
          <w:lang w:eastAsia="en-GB"/>
        </w:rPr>
        <w:t xml:space="preserve"> per cent Q-o-Q in the second quarter of 2019</w:t>
      </w:r>
      <w:r w:rsidRPr="00F614F6">
        <w:rPr>
          <w:rFonts w:ascii="Garamond" w:eastAsia="Times New Roman" w:hAnsi="Garamond" w:cs="Arial"/>
          <w:lang w:eastAsia="en-GB"/>
        </w:rPr>
        <w:t>, slowing from a growth rate of 0.4</w:t>
      </w:r>
      <w:r>
        <w:rPr>
          <w:rFonts w:ascii="Garamond" w:eastAsia="Times New Roman" w:hAnsi="Garamond" w:cs="Arial"/>
          <w:lang w:eastAsia="en-GB"/>
        </w:rPr>
        <w:t xml:space="preserve"> per cent</w:t>
      </w:r>
      <w:r w:rsidRPr="00F614F6">
        <w:rPr>
          <w:rFonts w:ascii="Garamond" w:eastAsia="Times New Roman" w:hAnsi="Garamond" w:cs="Arial"/>
          <w:lang w:eastAsia="en-GB"/>
        </w:rPr>
        <w:t xml:space="preserve"> </w:t>
      </w:r>
      <w:r>
        <w:rPr>
          <w:rFonts w:ascii="Garamond" w:eastAsia="Times New Roman" w:hAnsi="Garamond" w:cs="Arial"/>
          <w:lang w:eastAsia="en-GB"/>
        </w:rPr>
        <w:t>in the previous quarter</w:t>
      </w:r>
      <w:r w:rsidRPr="00F614F6">
        <w:rPr>
          <w:rFonts w:ascii="Garamond" w:eastAsia="Times New Roman" w:hAnsi="Garamond" w:cs="Arial"/>
          <w:lang w:eastAsia="en-GB"/>
        </w:rPr>
        <w:t xml:space="preserve">. </w:t>
      </w:r>
      <w:r w:rsidRPr="007F2695">
        <w:rPr>
          <w:rFonts w:ascii="Garamond" w:eastAsia="Times New Roman" w:hAnsi="Garamond" w:cs="Arial"/>
          <w:lang w:eastAsia="en-GB"/>
        </w:rPr>
        <w:t xml:space="preserve">The </w:t>
      </w:r>
      <w:r>
        <w:rPr>
          <w:rFonts w:ascii="Garamond" w:eastAsia="Times New Roman" w:hAnsi="Garamond" w:cs="Arial"/>
          <w:lang w:eastAsia="en-GB"/>
        </w:rPr>
        <w:t>European Central Bank</w:t>
      </w:r>
      <w:r w:rsidRPr="007F2695">
        <w:rPr>
          <w:rFonts w:ascii="Garamond" w:eastAsia="Times New Roman" w:hAnsi="Garamond" w:cs="Arial"/>
          <w:lang w:eastAsia="en-GB"/>
        </w:rPr>
        <w:t xml:space="preserve"> underlined the need for a highly accommodative stance of monetary policy</w:t>
      </w:r>
      <w:r>
        <w:rPr>
          <w:rFonts w:ascii="Garamond" w:eastAsia="Times New Roman" w:hAnsi="Garamond" w:cs="Arial"/>
          <w:lang w:eastAsia="en-GB"/>
        </w:rPr>
        <w:t xml:space="preserve"> for a prolonged period of time</w:t>
      </w:r>
      <w:r w:rsidRPr="007F2695">
        <w:rPr>
          <w:rFonts w:ascii="Garamond" w:eastAsia="Times New Roman" w:hAnsi="Garamond" w:cs="Arial"/>
          <w:lang w:eastAsia="en-GB"/>
        </w:rPr>
        <w:t xml:space="preserve"> as realised and projected inflation rates</w:t>
      </w:r>
      <w:r>
        <w:rPr>
          <w:rFonts w:ascii="Garamond" w:eastAsia="Times New Roman" w:hAnsi="Garamond" w:cs="Arial"/>
          <w:lang w:eastAsia="en-GB"/>
        </w:rPr>
        <w:t xml:space="preserve"> </w:t>
      </w:r>
      <w:r w:rsidRPr="007F2695">
        <w:rPr>
          <w:rFonts w:ascii="Garamond" w:eastAsia="Times New Roman" w:hAnsi="Garamond" w:cs="Arial"/>
          <w:lang w:eastAsia="en-GB"/>
        </w:rPr>
        <w:t xml:space="preserve">have been persistently below </w:t>
      </w:r>
      <w:r>
        <w:rPr>
          <w:rFonts w:ascii="Garamond" w:eastAsia="Times New Roman" w:hAnsi="Garamond" w:cs="Arial"/>
          <w:lang w:eastAsia="en-GB"/>
        </w:rPr>
        <w:t xml:space="preserve">target </w:t>
      </w:r>
      <w:r w:rsidRPr="007F2695">
        <w:rPr>
          <w:rFonts w:ascii="Garamond" w:eastAsia="Times New Roman" w:hAnsi="Garamond" w:cs="Arial"/>
          <w:lang w:eastAsia="en-GB"/>
        </w:rPr>
        <w:t>levels</w:t>
      </w:r>
      <w:r w:rsidRPr="00F614F6">
        <w:rPr>
          <w:rFonts w:ascii="Garamond" w:eastAsia="Times New Roman" w:hAnsi="Garamond" w:cs="Arial"/>
          <w:lang w:eastAsia="en-GB"/>
        </w:rPr>
        <w:t>.</w:t>
      </w:r>
    </w:p>
    <w:p w:rsidR="000C23CE" w:rsidRDefault="000C23CE" w:rsidP="000C23CE">
      <w:pPr>
        <w:jc w:val="both"/>
        <w:rPr>
          <w:rFonts w:ascii="Garamond" w:eastAsia="Times New Roman" w:hAnsi="Garamond" w:cs="Arial"/>
          <w:lang w:eastAsia="en-GB"/>
        </w:rPr>
      </w:pPr>
    </w:p>
    <w:p w:rsidR="000C23CE" w:rsidRDefault="000C23CE" w:rsidP="000C23CE">
      <w:pPr>
        <w:jc w:val="both"/>
        <w:rPr>
          <w:rFonts w:ascii="Garamond" w:eastAsia="Times New Roman" w:hAnsi="Garamond" w:cs="Arial"/>
          <w:lang w:eastAsia="en-GB"/>
        </w:rPr>
      </w:pPr>
      <w:r w:rsidRPr="000E4AB3">
        <w:rPr>
          <w:rFonts w:ascii="Garamond" w:eastAsia="Times New Roman" w:hAnsi="Garamond" w:cs="Arial"/>
          <w:lang w:eastAsia="en-GB"/>
        </w:rPr>
        <w:t>Japan's economy has been on a moderate expanding trend despite being affected by the slowdown in overseas economies for the time being.</w:t>
      </w:r>
      <w:r>
        <w:rPr>
          <w:rFonts w:ascii="Garamond" w:eastAsia="Times New Roman" w:hAnsi="Garamond" w:cs="Arial"/>
          <w:lang w:eastAsia="en-GB"/>
        </w:rPr>
        <w:t xml:space="preserve"> </w:t>
      </w:r>
      <w:r w:rsidRPr="000F53FF">
        <w:rPr>
          <w:rFonts w:ascii="Garamond" w:eastAsia="Times New Roman" w:hAnsi="Garamond" w:cs="Arial"/>
          <w:lang w:eastAsia="en-GB"/>
        </w:rPr>
        <w:t xml:space="preserve">The Bank of Japan made no changes to policy or guidance but </w:t>
      </w:r>
      <w:r>
        <w:rPr>
          <w:rFonts w:ascii="Garamond" w:eastAsia="Times New Roman" w:hAnsi="Garamond" w:cs="Arial"/>
          <w:lang w:eastAsia="en-GB"/>
        </w:rPr>
        <w:t>indicated</w:t>
      </w:r>
      <w:r w:rsidRPr="000F53FF">
        <w:rPr>
          <w:rFonts w:ascii="Garamond" w:eastAsia="Times New Roman" w:hAnsi="Garamond" w:cs="Arial"/>
          <w:lang w:eastAsia="en-GB"/>
        </w:rPr>
        <w:t xml:space="preserve"> a more proactive stance </w:t>
      </w:r>
      <w:r>
        <w:rPr>
          <w:rFonts w:ascii="Garamond" w:eastAsia="Times New Roman" w:hAnsi="Garamond" w:cs="Arial"/>
          <w:lang w:eastAsia="en-GB"/>
        </w:rPr>
        <w:t>in case</w:t>
      </w:r>
      <w:r w:rsidRPr="000F53FF">
        <w:rPr>
          <w:rFonts w:ascii="Garamond" w:eastAsia="Times New Roman" w:hAnsi="Garamond" w:cs="Arial"/>
          <w:lang w:eastAsia="en-GB"/>
        </w:rPr>
        <w:t xml:space="preserve"> the yen appreciate</w:t>
      </w:r>
      <w:r>
        <w:rPr>
          <w:rFonts w:ascii="Garamond" w:eastAsia="Times New Roman" w:hAnsi="Garamond" w:cs="Arial"/>
          <w:lang w:eastAsia="en-GB"/>
        </w:rPr>
        <w:t>s</w:t>
      </w:r>
      <w:r w:rsidRPr="000F53FF">
        <w:rPr>
          <w:rFonts w:ascii="Garamond" w:eastAsia="Times New Roman" w:hAnsi="Garamond" w:cs="Arial"/>
          <w:lang w:eastAsia="en-GB"/>
        </w:rPr>
        <w:t xml:space="preserve"> to a level that threatened to impact the real economy.</w:t>
      </w:r>
    </w:p>
    <w:p w:rsidR="000C23CE" w:rsidRDefault="000C23CE" w:rsidP="000C23CE">
      <w:pPr>
        <w:jc w:val="both"/>
        <w:rPr>
          <w:rFonts w:ascii="Garamond" w:eastAsia="Times New Roman" w:hAnsi="Garamond" w:cs="Arial"/>
          <w:lang w:eastAsia="en-GB"/>
        </w:rPr>
      </w:pPr>
    </w:p>
    <w:p w:rsidR="000C23CE" w:rsidRDefault="000C23CE" w:rsidP="000C23CE">
      <w:pPr>
        <w:jc w:val="both"/>
        <w:rPr>
          <w:rFonts w:ascii="Garamond" w:eastAsia="Times New Roman" w:hAnsi="Garamond" w:cs="Arial"/>
          <w:lang w:eastAsia="en-GB"/>
        </w:rPr>
      </w:pPr>
      <w:r>
        <w:rPr>
          <w:rFonts w:ascii="Garamond" w:eastAsia="Times New Roman" w:hAnsi="Garamond" w:cs="Arial"/>
          <w:lang w:eastAsia="en-GB"/>
        </w:rPr>
        <w:t xml:space="preserve">As regards major emerging markets, India has experienced mild slowdown in growth rate during the first quarter of 2019. A lot of headwinds affected India’s growth like weakening </w:t>
      </w:r>
      <w:r w:rsidRPr="00F172E8">
        <w:rPr>
          <w:rFonts w:ascii="Garamond" w:eastAsia="Times New Roman" w:hAnsi="Garamond" w:cs="Arial"/>
          <w:lang w:eastAsia="en-GB"/>
        </w:rPr>
        <w:t>global economic activity</w:t>
      </w:r>
      <w:r>
        <w:rPr>
          <w:rFonts w:ascii="Garamond" w:eastAsia="Times New Roman" w:hAnsi="Garamond" w:cs="Arial"/>
          <w:lang w:eastAsia="en-GB"/>
        </w:rPr>
        <w:t xml:space="preserve"> amid</w:t>
      </w:r>
      <w:r w:rsidRPr="00F172E8">
        <w:rPr>
          <w:rFonts w:ascii="Garamond" w:eastAsia="Times New Roman" w:hAnsi="Garamond" w:cs="Arial"/>
          <w:lang w:eastAsia="en-GB"/>
        </w:rPr>
        <w:t xml:space="preserve"> </w:t>
      </w:r>
      <w:r>
        <w:rPr>
          <w:rFonts w:ascii="Garamond" w:eastAsia="Times New Roman" w:hAnsi="Garamond" w:cs="Arial"/>
          <w:lang w:eastAsia="en-GB"/>
        </w:rPr>
        <w:t>geo-political uncertainty,</w:t>
      </w:r>
      <w:r w:rsidRPr="00F172E8">
        <w:rPr>
          <w:rFonts w:ascii="Garamond" w:eastAsia="Times New Roman" w:hAnsi="Garamond" w:cs="Arial"/>
          <w:lang w:eastAsia="en-GB"/>
        </w:rPr>
        <w:t xml:space="preserve"> subdued demand conditions, </w:t>
      </w:r>
      <w:r>
        <w:rPr>
          <w:rFonts w:ascii="Garamond" w:eastAsia="Times New Roman" w:hAnsi="Garamond" w:cs="Arial"/>
          <w:lang w:eastAsia="en-GB"/>
        </w:rPr>
        <w:t xml:space="preserve">rising </w:t>
      </w:r>
      <w:r w:rsidRPr="00F172E8">
        <w:rPr>
          <w:rFonts w:ascii="Garamond" w:eastAsia="Times New Roman" w:hAnsi="Garamond" w:cs="Arial"/>
          <w:lang w:eastAsia="en-GB"/>
        </w:rPr>
        <w:t>gold prices</w:t>
      </w:r>
      <w:r>
        <w:rPr>
          <w:rFonts w:ascii="Garamond" w:eastAsia="Times New Roman" w:hAnsi="Garamond" w:cs="Arial"/>
          <w:lang w:eastAsia="en-GB"/>
        </w:rPr>
        <w:t>, etc</w:t>
      </w:r>
      <w:r w:rsidRPr="00F172E8">
        <w:rPr>
          <w:rFonts w:ascii="Garamond" w:eastAsia="Times New Roman" w:hAnsi="Garamond" w:cs="Arial"/>
          <w:lang w:eastAsia="en-GB"/>
        </w:rPr>
        <w:t>.</w:t>
      </w:r>
      <w:r>
        <w:rPr>
          <w:rFonts w:ascii="Garamond" w:eastAsia="Times New Roman" w:hAnsi="Garamond" w:cs="Arial"/>
          <w:lang w:eastAsia="en-GB"/>
        </w:rPr>
        <w:t xml:space="preserve"> </w:t>
      </w:r>
      <w:r w:rsidRPr="00F172E8">
        <w:rPr>
          <w:rFonts w:ascii="Garamond" w:eastAsia="Times New Roman" w:hAnsi="Garamond" w:cs="Arial"/>
          <w:lang w:eastAsia="en-GB"/>
        </w:rPr>
        <w:t>Retail inflation, measured by y-o-y change in the CPI, edged up to 3.2 per cent in June from 3.0 per cent in April-May.</w:t>
      </w:r>
      <w:r w:rsidR="00243434">
        <w:rPr>
          <w:rFonts w:ascii="Garamond" w:eastAsia="Times New Roman" w:hAnsi="Garamond" w:cs="Arial"/>
          <w:lang w:eastAsia="en-GB"/>
        </w:rPr>
        <w:t xml:space="preserve"> </w:t>
      </w:r>
      <w:r w:rsidR="00243434" w:rsidRPr="00243434">
        <w:rPr>
          <w:rFonts w:ascii="Garamond" w:eastAsia="Times New Roman" w:hAnsi="Garamond" w:cs="Arial"/>
          <w:lang w:eastAsia="en-GB"/>
        </w:rPr>
        <w:t>On the other hand, the wholesale price inflation (WPI) came in at a 2-year low of 1.1 per cent mainly due to a sharp decline in inflation for manufactured items.</w:t>
      </w:r>
      <w:r>
        <w:rPr>
          <w:rFonts w:ascii="Garamond" w:eastAsia="Times New Roman" w:hAnsi="Garamond" w:cs="Arial"/>
          <w:lang w:eastAsia="en-GB"/>
        </w:rPr>
        <w:t xml:space="preserve"> The </w:t>
      </w:r>
      <w:r w:rsidRPr="00F172E8">
        <w:rPr>
          <w:rFonts w:ascii="Garamond" w:eastAsia="Times New Roman" w:hAnsi="Garamond" w:cs="Arial"/>
          <w:lang w:eastAsia="en-GB"/>
        </w:rPr>
        <w:t>Reserve Bank of India (RBI) lowered its growth projection of real GDP to 6.9 per cent for 2019-20</w:t>
      </w:r>
      <w:r>
        <w:rPr>
          <w:rFonts w:ascii="Garamond" w:eastAsia="Times New Roman" w:hAnsi="Garamond" w:cs="Arial"/>
          <w:lang w:eastAsia="en-GB"/>
        </w:rPr>
        <w:t xml:space="preserve"> from the</w:t>
      </w:r>
      <w:r w:rsidRPr="00F172E8">
        <w:rPr>
          <w:rFonts w:ascii="Garamond" w:eastAsia="Times New Roman" w:hAnsi="Garamond" w:cs="Arial"/>
          <w:lang w:eastAsia="en-GB"/>
        </w:rPr>
        <w:t xml:space="preserve"> </w:t>
      </w:r>
      <w:r>
        <w:rPr>
          <w:rFonts w:ascii="Garamond" w:eastAsia="Times New Roman" w:hAnsi="Garamond" w:cs="Arial"/>
          <w:lang w:eastAsia="en-GB"/>
        </w:rPr>
        <w:t xml:space="preserve">earlier projection of </w:t>
      </w:r>
      <w:r w:rsidRPr="00F172E8">
        <w:rPr>
          <w:rFonts w:ascii="Garamond" w:eastAsia="Times New Roman" w:hAnsi="Garamond" w:cs="Arial"/>
          <w:lang w:eastAsia="en-GB"/>
        </w:rPr>
        <w:t>7.0 per cent.</w:t>
      </w:r>
      <w:r w:rsidR="006C03D7">
        <w:rPr>
          <w:rFonts w:ascii="Garamond" w:eastAsia="Times New Roman" w:hAnsi="Garamond" w:cs="Arial"/>
          <w:lang w:eastAsia="en-GB"/>
        </w:rPr>
        <w:t xml:space="preserve"> WPI registered </w:t>
      </w:r>
      <w:proofErr w:type="spellStart"/>
      <w:r w:rsidR="006C03D7">
        <w:rPr>
          <w:rFonts w:ascii="Garamond" w:eastAsia="Times New Roman" w:hAnsi="Garamond" w:cs="Arial"/>
          <w:lang w:eastAsia="en-GB"/>
        </w:rPr>
        <w:t>altime</w:t>
      </w:r>
      <w:proofErr w:type="spellEnd"/>
      <w:r w:rsidR="006C03D7">
        <w:rPr>
          <w:rFonts w:ascii="Garamond" w:eastAsia="Times New Roman" w:hAnsi="Garamond" w:cs="Arial"/>
          <w:lang w:eastAsia="en-GB"/>
        </w:rPr>
        <w:t xml:space="preserve"> low?</w:t>
      </w:r>
    </w:p>
    <w:p w:rsidR="000C23CE" w:rsidRDefault="000C23CE" w:rsidP="000C23CE">
      <w:pPr>
        <w:jc w:val="both"/>
        <w:rPr>
          <w:rFonts w:ascii="Garamond" w:eastAsia="Times New Roman" w:hAnsi="Garamond" w:cs="Arial"/>
          <w:lang w:eastAsia="en-GB"/>
        </w:rPr>
      </w:pPr>
    </w:p>
    <w:p w:rsidR="000C23CE" w:rsidRPr="00D66B34" w:rsidRDefault="000C23CE" w:rsidP="000C23CE">
      <w:pPr>
        <w:jc w:val="both"/>
        <w:rPr>
          <w:rFonts w:ascii="Garamond" w:eastAsia="Times New Roman" w:hAnsi="Garamond" w:cs="Arial"/>
          <w:lang w:eastAsia="en-GB"/>
        </w:rPr>
      </w:pPr>
      <w:r>
        <w:rPr>
          <w:rFonts w:ascii="Garamond" w:eastAsia="Times New Roman" w:hAnsi="Garamond" w:cs="Arial"/>
          <w:lang w:eastAsia="en-GB"/>
        </w:rPr>
        <w:t>The Chinese</w:t>
      </w:r>
      <w:r w:rsidRPr="00D66B34">
        <w:rPr>
          <w:rFonts w:ascii="Garamond" w:eastAsia="Times New Roman" w:hAnsi="Garamond" w:cs="Arial"/>
          <w:lang w:eastAsia="en-GB"/>
        </w:rPr>
        <w:t xml:space="preserve"> economy </w:t>
      </w:r>
      <w:r>
        <w:rPr>
          <w:rFonts w:ascii="Garamond" w:eastAsia="Times New Roman" w:hAnsi="Garamond" w:cs="Arial"/>
          <w:lang w:eastAsia="en-GB"/>
        </w:rPr>
        <w:t>has been hit by the ongoing trade war with the US. China’s GDP grew at a pace of 6.2 per cent Y-o-Y during the second quarter of 2019 which is</w:t>
      </w:r>
      <w:r w:rsidRPr="00D66B34">
        <w:rPr>
          <w:rFonts w:ascii="Garamond" w:eastAsia="Times New Roman" w:hAnsi="Garamond" w:cs="Arial"/>
          <w:lang w:eastAsia="en-GB"/>
        </w:rPr>
        <w:t xml:space="preserve"> the weakest </w:t>
      </w:r>
      <w:r>
        <w:rPr>
          <w:rFonts w:ascii="Garamond" w:eastAsia="Times New Roman" w:hAnsi="Garamond" w:cs="Arial"/>
          <w:lang w:eastAsia="en-GB"/>
        </w:rPr>
        <w:t>growth rate in at least 27 years.</w:t>
      </w:r>
      <w:r w:rsidRPr="00D66B34">
        <w:rPr>
          <w:rFonts w:ascii="Garamond" w:eastAsia="Times New Roman" w:hAnsi="Garamond" w:cs="Arial"/>
          <w:lang w:eastAsia="en-GB"/>
        </w:rPr>
        <w:t xml:space="preserve"> </w:t>
      </w:r>
      <w:r w:rsidRPr="00341280">
        <w:rPr>
          <w:rFonts w:ascii="Garamond" w:eastAsia="Times New Roman" w:hAnsi="Garamond" w:cs="Arial"/>
          <w:lang w:eastAsia="en-GB"/>
        </w:rPr>
        <w:t>There are fears of an economic slowdown globally if the U.S.-China trade war persists.</w:t>
      </w:r>
    </w:p>
    <w:p w:rsidR="000C23CE" w:rsidRDefault="000C23CE" w:rsidP="000C23CE">
      <w:pPr>
        <w:jc w:val="both"/>
        <w:rPr>
          <w:rFonts w:ascii="Garamond" w:eastAsia="Times New Roman" w:hAnsi="Garamond" w:cs="Arial"/>
          <w:lang w:eastAsia="en-GB"/>
        </w:rPr>
      </w:pPr>
    </w:p>
    <w:p w:rsidR="000C23CE" w:rsidRDefault="000C23CE" w:rsidP="000C23CE">
      <w:pPr>
        <w:jc w:val="both"/>
        <w:rPr>
          <w:rFonts w:ascii="Garamond" w:eastAsia="Times New Roman" w:hAnsi="Garamond" w:cs="Arial"/>
          <w:lang w:eastAsia="en-GB"/>
        </w:rPr>
      </w:pPr>
      <w:r>
        <w:rPr>
          <w:rFonts w:ascii="Garamond" w:eastAsia="Times New Roman" w:hAnsi="Garamond" w:cs="Arial"/>
          <w:lang w:eastAsia="en-GB"/>
        </w:rPr>
        <w:t>The Brazilian</w:t>
      </w:r>
      <w:r w:rsidRPr="00F172E8">
        <w:rPr>
          <w:rFonts w:ascii="Garamond" w:eastAsia="Times New Roman" w:hAnsi="Garamond" w:cs="Arial"/>
          <w:lang w:eastAsia="en-GB"/>
        </w:rPr>
        <w:t xml:space="preserve"> economy continued to flounder in the second quarter</w:t>
      </w:r>
      <w:r>
        <w:rPr>
          <w:rFonts w:ascii="Garamond" w:eastAsia="Times New Roman" w:hAnsi="Garamond" w:cs="Arial"/>
          <w:lang w:eastAsia="en-GB"/>
        </w:rPr>
        <w:t xml:space="preserve"> of 2019</w:t>
      </w:r>
      <w:r w:rsidRPr="00F172E8">
        <w:rPr>
          <w:rFonts w:ascii="Garamond" w:eastAsia="Times New Roman" w:hAnsi="Garamond" w:cs="Arial"/>
          <w:lang w:eastAsia="en-GB"/>
        </w:rPr>
        <w:t xml:space="preserve">, after GDP contracted </w:t>
      </w:r>
      <w:r>
        <w:rPr>
          <w:rFonts w:ascii="Garamond" w:eastAsia="Times New Roman" w:hAnsi="Garamond" w:cs="Arial"/>
          <w:lang w:eastAsia="en-GB"/>
        </w:rPr>
        <w:t xml:space="preserve">by 0.2 per cent (Q-o-Q) </w:t>
      </w:r>
      <w:r w:rsidRPr="00F172E8">
        <w:rPr>
          <w:rFonts w:ascii="Garamond" w:eastAsia="Times New Roman" w:hAnsi="Garamond" w:cs="Arial"/>
          <w:lang w:eastAsia="en-GB"/>
        </w:rPr>
        <w:t xml:space="preserve">for the first time since the 2015–2016 recession in the first quarter. </w:t>
      </w:r>
      <w:r>
        <w:rPr>
          <w:rFonts w:ascii="Garamond" w:eastAsia="Times New Roman" w:hAnsi="Garamond" w:cs="Arial"/>
          <w:lang w:eastAsia="en-GB"/>
        </w:rPr>
        <w:t xml:space="preserve">Factors like </w:t>
      </w:r>
      <w:r w:rsidRPr="00F172E8">
        <w:rPr>
          <w:rFonts w:ascii="Garamond" w:eastAsia="Times New Roman" w:hAnsi="Garamond" w:cs="Arial"/>
          <w:lang w:eastAsia="en-GB"/>
        </w:rPr>
        <w:lastRenderedPageBreak/>
        <w:t xml:space="preserve">Argentina’s crisis, a slowing global economy and </w:t>
      </w:r>
      <w:r>
        <w:rPr>
          <w:rFonts w:ascii="Garamond" w:eastAsia="Times New Roman" w:hAnsi="Garamond" w:cs="Arial"/>
          <w:lang w:eastAsia="en-GB"/>
        </w:rPr>
        <w:t xml:space="preserve">falling exports due to </w:t>
      </w:r>
      <w:r w:rsidRPr="00F172E8">
        <w:rPr>
          <w:rFonts w:ascii="Garamond" w:eastAsia="Times New Roman" w:hAnsi="Garamond" w:cs="Arial"/>
          <w:lang w:eastAsia="en-GB"/>
        </w:rPr>
        <w:t>problems in the mining sector</w:t>
      </w:r>
      <w:r>
        <w:rPr>
          <w:rFonts w:ascii="Garamond" w:eastAsia="Times New Roman" w:hAnsi="Garamond" w:cs="Arial"/>
          <w:lang w:eastAsia="en-GB"/>
        </w:rPr>
        <w:t xml:space="preserve"> thwarted the growth</w:t>
      </w:r>
      <w:r w:rsidRPr="00F172E8">
        <w:rPr>
          <w:rFonts w:ascii="Garamond" w:eastAsia="Times New Roman" w:hAnsi="Garamond" w:cs="Arial"/>
          <w:lang w:eastAsia="en-GB"/>
        </w:rPr>
        <w:t xml:space="preserve">. </w:t>
      </w:r>
    </w:p>
    <w:p w:rsidR="000C23CE" w:rsidRDefault="000C23CE" w:rsidP="000C23CE">
      <w:pPr>
        <w:jc w:val="both"/>
        <w:rPr>
          <w:rFonts w:ascii="Garamond" w:eastAsia="Times New Roman" w:hAnsi="Garamond" w:cs="Arial"/>
          <w:lang w:eastAsia="en-GB"/>
        </w:rPr>
      </w:pPr>
    </w:p>
    <w:p w:rsidR="000C23CE" w:rsidRDefault="000C23CE" w:rsidP="000C23CE">
      <w:pPr>
        <w:jc w:val="both"/>
        <w:rPr>
          <w:rFonts w:ascii="Garamond" w:eastAsia="Times New Roman" w:hAnsi="Garamond" w:cs="Arial"/>
          <w:lang w:eastAsia="en-GB"/>
        </w:rPr>
      </w:pPr>
      <w:r w:rsidRPr="003D1EB4">
        <w:rPr>
          <w:rFonts w:ascii="Garamond" w:eastAsia="Times New Roman" w:hAnsi="Garamond" w:cs="Arial"/>
          <w:lang w:eastAsia="en-GB"/>
        </w:rPr>
        <w:t xml:space="preserve">Russia’s growth performance and prospects have weakened since </w:t>
      </w:r>
      <w:r w:rsidR="00243434" w:rsidRPr="003D1EB4">
        <w:rPr>
          <w:rFonts w:ascii="Garamond" w:eastAsia="Times New Roman" w:hAnsi="Garamond" w:cs="Arial"/>
          <w:lang w:eastAsia="en-GB"/>
        </w:rPr>
        <w:t xml:space="preserve">in recent quarters </w:t>
      </w:r>
      <w:r w:rsidRPr="003D1EB4">
        <w:rPr>
          <w:rFonts w:ascii="Garamond" w:eastAsia="Times New Roman" w:hAnsi="Garamond" w:cs="Arial"/>
          <w:lang w:eastAsia="en-GB"/>
        </w:rPr>
        <w:t xml:space="preserve">due to factors like </w:t>
      </w:r>
      <w:r w:rsidRPr="000A27EA">
        <w:rPr>
          <w:rFonts w:ascii="Garamond" w:eastAsia="Times New Roman" w:hAnsi="Garamond" w:cs="Arial"/>
          <w:lang w:eastAsia="en-GB"/>
        </w:rPr>
        <w:t xml:space="preserve">fall in oil prices, geopolitical tensions, raised uncertainty </w:t>
      </w:r>
      <w:r>
        <w:rPr>
          <w:rFonts w:ascii="Garamond" w:eastAsia="Times New Roman" w:hAnsi="Garamond" w:cs="Arial"/>
          <w:lang w:eastAsia="en-GB"/>
        </w:rPr>
        <w:t xml:space="preserve">which </w:t>
      </w:r>
      <w:r w:rsidRPr="000A27EA">
        <w:rPr>
          <w:rFonts w:ascii="Garamond" w:eastAsia="Times New Roman" w:hAnsi="Garamond" w:cs="Arial"/>
          <w:lang w:eastAsia="en-GB"/>
        </w:rPr>
        <w:t>dampened domestic and foreign private</w:t>
      </w:r>
      <w:r>
        <w:rPr>
          <w:rFonts w:ascii="Garamond" w:eastAsia="Times New Roman" w:hAnsi="Garamond" w:cs="Arial"/>
          <w:lang w:eastAsia="en-GB"/>
        </w:rPr>
        <w:t xml:space="preserve"> </w:t>
      </w:r>
      <w:r w:rsidRPr="000A27EA">
        <w:rPr>
          <w:rFonts w:ascii="Garamond" w:eastAsia="Times New Roman" w:hAnsi="Garamond" w:cs="Arial"/>
          <w:lang w:eastAsia="en-GB"/>
        </w:rPr>
        <w:t xml:space="preserve">investment. </w:t>
      </w:r>
      <w:r>
        <w:rPr>
          <w:rFonts w:ascii="Garamond" w:eastAsia="Times New Roman" w:hAnsi="Garamond" w:cs="Arial"/>
          <w:lang w:eastAsia="en-GB"/>
        </w:rPr>
        <w:t>The Russian economy has contracted by 0.4 per cent Q-o-Q in the first quarter of 2019 after witnessing 0.1 per cent growth in the previous quarter.</w:t>
      </w:r>
      <w:r w:rsidR="006C03D7">
        <w:rPr>
          <w:rFonts w:ascii="Garamond" w:eastAsia="Times New Roman" w:hAnsi="Garamond" w:cs="Arial"/>
          <w:lang w:eastAsia="en-GB"/>
        </w:rPr>
        <w:t xml:space="preserve"> </w:t>
      </w:r>
      <w:proofErr w:type="spellStart"/>
      <w:r w:rsidR="006C03D7">
        <w:rPr>
          <w:rFonts w:ascii="Garamond" w:eastAsia="Times New Roman" w:hAnsi="Garamond" w:cs="Arial"/>
          <w:lang w:eastAsia="en-GB"/>
        </w:rPr>
        <w:t>Donot</w:t>
      </w:r>
      <w:proofErr w:type="spellEnd"/>
      <w:r w:rsidR="006C03D7">
        <w:rPr>
          <w:rFonts w:ascii="Garamond" w:eastAsia="Times New Roman" w:hAnsi="Garamond" w:cs="Arial"/>
          <w:lang w:eastAsia="en-GB"/>
        </w:rPr>
        <w:t xml:space="preserve"> go too far away period for reference?</w:t>
      </w:r>
    </w:p>
    <w:p w:rsidR="000C23CE" w:rsidRDefault="000C23CE" w:rsidP="000C23CE">
      <w:pPr>
        <w:jc w:val="both"/>
        <w:rPr>
          <w:rFonts w:ascii="Garamond" w:eastAsia="Times New Roman" w:hAnsi="Garamond" w:cs="Arial"/>
          <w:lang w:eastAsia="en-GB"/>
        </w:rPr>
      </w:pPr>
    </w:p>
    <w:p w:rsidR="000C23CE" w:rsidRPr="000A27EA" w:rsidRDefault="000C23CE" w:rsidP="000C23CE">
      <w:pPr>
        <w:outlineLvl w:val="0"/>
        <w:rPr>
          <w:rFonts w:ascii="Garamond" w:hAnsi="Garamond"/>
          <w:b/>
        </w:rPr>
      </w:pPr>
      <w:r w:rsidRPr="000A27EA">
        <w:rPr>
          <w:rFonts w:ascii="Garamond" w:hAnsi="Garamond"/>
          <w:b/>
        </w:rPr>
        <w:t>Equity Markets:</w:t>
      </w:r>
    </w:p>
    <w:p w:rsidR="000C23CE" w:rsidRPr="00EC4C38" w:rsidRDefault="000C23CE" w:rsidP="000C23CE">
      <w:pPr>
        <w:outlineLvl w:val="0"/>
        <w:rPr>
          <w:rFonts w:ascii="Garamond" w:hAnsi="Garamond"/>
          <w:b/>
          <w:color w:val="0000FF"/>
        </w:rPr>
      </w:pPr>
    </w:p>
    <w:p w:rsidR="000C23CE" w:rsidRPr="00CA5B34" w:rsidRDefault="000C23CE" w:rsidP="000C23CE">
      <w:pPr>
        <w:jc w:val="both"/>
        <w:rPr>
          <w:rFonts w:ascii="Garamond" w:eastAsia="Times New Roman" w:hAnsi="Garamond" w:cs="Arial Unicode MS"/>
          <w:szCs w:val="30"/>
          <w:lang w:val="en-US" w:eastAsia="en-GB" w:bidi="bn-IN"/>
        </w:rPr>
      </w:pPr>
      <w:r>
        <w:rPr>
          <w:rFonts w:ascii="Garamond" w:eastAsia="Times New Roman" w:hAnsi="Garamond" w:cs="Arial"/>
          <w:lang w:eastAsia="en-GB"/>
        </w:rPr>
        <w:t xml:space="preserve">The general trend in July 2019 showed that the developed markets mostly witnessed positive returns while emerging markets mostly faced negative returns. </w:t>
      </w:r>
      <w:r w:rsidRPr="0019364D">
        <w:rPr>
          <w:rFonts w:ascii="Garamond" w:eastAsia="Times New Roman" w:hAnsi="Garamond" w:cs="Arial"/>
          <w:lang w:eastAsia="en-GB"/>
        </w:rPr>
        <w:t>The US-China trade war intensified with the US announcing new tariffs on Chinese imports applicable from September 01, 2019.</w:t>
      </w:r>
      <w:r>
        <w:rPr>
          <w:rFonts w:ascii="Garamond" w:eastAsia="Times New Roman" w:hAnsi="Garamond" w:cs="Arial"/>
          <w:lang w:eastAsia="en-GB"/>
        </w:rPr>
        <w:t xml:space="preserve"> As a result, i</w:t>
      </w:r>
      <w:r w:rsidRPr="001B1188">
        <w:rPr>
          <w:rFonts w:ascii="Garamond" w:eastAsia="Times New Roman" w:hAnsi="Garamond" w:cs="Arial"/>
          <w:lang w:eastAsia="en-GB"/>
        </w:rPr>
        <w:t xml:space="preserve">nvestors </w:t>
      </w:r>
      <w:r>
        <w:rPr>
          <w:rFonts w:ascii="Garamond" w:eastAsia="Times New Roman" w:hAnsi="Garamond" w:cs="Arial"/>
          <w:lang w:eastAsia="en-GB"/>
        </w:rPr>
        <w:t xml:space="preserve">in the US </w:t>
      </w:r>
      <w:r w:rsidRPr="001B1188">
        <w:rPr>
          <w:rFonts w:ascii="Garamond" w:eastAsia="Times New Roman" w:hAnsi="Garamond" w:cs="Arial"/>
          <w:lang w:eastAsia="en-GB"/>
        </w:rPr>
        <w:t xml:space="preserve">broadly </w:t>
      </w:r>
      <w:r>
        <w:rPr>
          <w:rFonts w:ascii="Garamond" w:eastAsia="Times New Roman" w:hAnsi="Garamond" w:cs="Arial"/>
          <w:lang w:eastAsia="en-GB"/>
        </w:rPr>
        <w:t xml:space="preserve">shifted to </w:t>
      </w:r>
      <w:r w:rsidRPr="001B1188">
        <w:rPr>
          <w:rFonts w:ascii="Garamond" w:eastAsia="Times New Roman" w:hAnsi="Garamond" w:cs="Arial"/>
          <w:lang w:eastAsia="en-GB"/>
        </w:rPr>
        <w:t xml:space="preserve">perceived safe havens such as US Treasuries. </w:t>
      </w:r>
      <w:r>
        <w:rPr>
          <w:rFonts w:ascii="Garamond" w:eastAsia="Times New Roman" w:hAnsi="Garamond" w:cs="Arial"/>
          <w:lang w:eastAsia="en-GB"/>
        </w:rPr>
        <w:t xml:space="preserve">Nevertheless, </w:t>
      </w:r>
      <w:r w:rsidRPr="001B1188">
        <w:rPr>
          <w:rFonts w:ascii="Garamond" w:eastAsia="Times New Roman" w:hAnsi="Garamond" w:cs="Arial"/>
          <w:lang w:eastAsia="en-GB"/>
        </w:rPr>
        <w:t>US shares rose modestly in July</w:t>
      </w:r>
      <w:r>
        <w:rPr>
          <w:rFonts w:ascii="Garamond" w:eastAsia="Times New Roman" w:hAnsi="Garamond" w:cs="Arial"/>
          <w:lang w:eastAsia="en-GB"/>
        </w:rPr>
        <w:t xml:space="preserve"> 2019.</w:t>
      </w:r>
      <w:r w:rsidRPr="001B1188">
        <w:rPr>
          <w:rFonts w:ascii="Garamond" w:eastAsia="Times New Roman" w:hAnsi="Garamond" w:cs="Arial"/>
          <w:lang w:eastAsia="en-GB"/>
        </w:rPr>
        <w:t xml:space="preserve"> </w:t>
      </w:r>
      <w:r>
        <w:rPr>
          <w:rFonts w:ascii="Garamond" w:eastAsia="Times New Roman" w:hAnsi="Garamond" w:cs="Arial"/>
          <w:lang w:eastAsia="en-GB"/>
        </w:rPr>
        <w:t xml:space="preserve">Markets in the UK, in spite of facing rising uncertainty relating to </w:t>
      </w:r>
      <w:proofErr w:type="spellStart"/>
      <w:r>
        <w:rPr>
          <w:rFonts w:ascii="Garamond" w:eastAsia="Times New Roman" w:hAnsi="Garamond" w:cs="Arial"/>
          <w:lang w:eastAsia="en-GB"/>
        </w:rPr>
        <w:t>Brexit</w:t>
      </w:r>
      <w:proofErr w:type="spellEnd"/>
      <w:r>
        <w:rPr>
          <w:rFonts w:ascii="Garamond" w:eastAsia="Times New Roman" w:hAnsi="Garamond" w:cs="Arial"/>
          <w:lang w:eastAsia="en-GB"/>
        </w:rPr>
        <w:t>, recorded positive return. Japanese markets also performed well during the month. Markets in the Eurozone, on the other hand, remained flat.</w:t>
      </w:r>
    </w:p>
    <w:p w:rsidR="000C23CE" w:rsidRDefault="000C23CE" w:rsidP="000C23CE">
      <w:pPr>
        <w:jc w:val="both"/>
        <w:rPr>
          <w:rFonts w:ascii="Garamond" w:eastAsia="Times New Roman" w:hAnsi="Garamond" w:cs="Arial"/>
          <w:lang w:eastAsia="en-GB"/>
        </w:rPr>
      </w:pPr>
    </w:p>
    <w:p w:rsidR="000C23CE" w:rsidRPr="00CA5B34" w:rsidRDefault="000C23CE" w:rsidP="000C23CE">
      <w:pPr>
        <w:jc w:val="both"/>
        <w:rPr>
          <w:rFonts w:ascii="Garamond" w:eastAsia="Times New Roman" w:hAnsi="Garamond" w:cs="Arial"/>
          <w:lang w:eastAsia="en-GB"/>
        </w:rPr>
      </w:pPr>
      <w:r w:rsidRPr="00CA5B34">
        <w:rPr>
          <w:rFonts w:ascii="Garamond" w:eastAsia="Times New Roman" w:hAnsi="Garamond" w:cs="Arial"/>
          <w:lang w:eastAsia="en-GB"/>
        </w:rPr>
        <w:t xml:space="preserve">As regards the emerging market economies (EMEs), the MSCI Emerging Markets index decreased in value and underperformed the MSCI World. </w:t>
      </w:r>
      <w:r>
        <w:rPr>
          <w:rFonts w:ascii="Garamond" w:eastAsia="Times New Roman" w:hAnsi="Garamond" w:cs="Arial"/>
          <w:lang w:eastAsia="en-GB"/>
        </w:rPr>
        <w:t>Markets in India, China, Russia and South Africa witnessed negative return. Currencies of these economies remained weak against US dollar.</w:t>
      </w:r>
    </w:p>
    <w:p w:rsidR="000C23CE" w:rsidRPr="006F525A" w:rsidRDefault="000C23CE" w:rsidP="000C23CE">
      <w:pPr>
        <w:jc w:val="both"/>
        <w:rPr>
          <w:rFonts w:ascii="Garamond" w:eastAsia="Times New Roman" w:hAnsi="Garamond" w:cs="Arial"/>
          <w:lang w:eastAsia="en-GB"/>
        </w:rPr>
      </w:pPr>
    </w:p>
    <w:p w:rsidR="000C23CE" w:rsidRPr="002D1488" w:rsidRDefault="000C23CE" w:rsidP="000C23CE">
      <w:pPr>
        <w:pStyle w:val="NormalWeb"/>
        <w:spacing w:before="0" w:beforeAutospacing="0" w:after="0" w:afterAutospacing="0"/>
        <w:jc w:val="both"/>
        <w:rPr>
          <w:rFonts w:ascii="Garamond" w:hAnsi="Garamond" w:cs="Arial"/>
          <w:lang w:val="en-GB"/>
        </w:rPr>
      </w:pPr>
      <w:r w:rsidRPr="006F525A">
        <w:rPr>
          <w:rFonts w:ascii="Garamond" w:hAnsi="Garamond" w:cs="Arial"/>
          <w:lang w:val="en-GB"/>
        </w:rPr>
        <w:t xml:space="preserve">Among the developed market indices, the FTSE 100 index of the UK increased by 2.2 per cent at the end of July 2019 from its previous month’s closing, followed by </w:t>
      </w:r>
      <w:proofErr w:type="spellStart"/>
      <w:r w:rsidRPr="006F525A">
        <w:rPr>
          <w:rFonts w:ascii="Garamond" w:hAnsi="Garamond" w:cs="Arial"/>
          <w:lang w:val="en-GB"/>
        </w:rPr>
        <w:t>Nasdaq</w:t>
      </w:r>
      <w:proofErr w:type="spellEnd"/>
      <w:r w:rsidRPr="006F525A">
        <w:rPr>
          <w:rFonts w:ascii="Garamond" w:hAnsi="Garamond" w:cs="Arial"/>
          <w:lang w:val="en-GB"/>
        </w:rPr>
        <w:t xml:space="preserve"> Composite index of the US (2.1 per cent), Nikkei 225 index of Japan (1.2 per cent) and Dow Jones Industrial Average index of the USA (1.0 per cent).</w:t>
      </w:r>
      <w:r>
        <w:rPr>
          <w:rFonts w:ascii="Garamond" w:hAnsi="Garamond" w:cs="Arial"/>
          <w:lang w:val="en-GB"/>
        </w:rPr>
        <w:t xml:space="preserve"> On the other hand, the </w:t>
      </w:r>
      <w:proofErr w:type="spellStart"/>
      <w:r>
        <w:rPr>
          <w:rFonts w:ascii="Garamond" w:hAnsi="Garamond" w:cs="Arial"/>
          <w:lang w:val="en-GB"/>
        </w:rPr>
        <w:t>Kospi</w:t>
      </w:r>
      <w:proofErr w:type="spellEnd"/>
      <w:r>
        <w:rPr>
          <w:rFonts w:ascii="Garamond" w:hAnsi="Garamond" w:cs="Arial"/>
          <w:lang w:val="en-GB"/>
        </w:rPr>
        <w:t xml:space="preserve"> index of South Korea fell by 5.0 per cent followed by Hang </w:t>
      </w:r>
      <w:proofErr w:type="spellStart"/>
      <w:r>
        <w:rPr>
          <w:rFonts w:ascii="Garamond" w:hAnsi="Garamond" w:cs="Arial"/>
          <w:lang w:val="en-GB"/>
        </w:rPr>
        <w:t>Seng</w:t>
      </w:r>
      <w:proofErr w:type="spellEnd"/>
      <w:r>
        <w:rPr>
          <w:rFonts w:ascii="Garamond" w:hAnsi="Garamond" w:cs="Arial"/>
          <w:lang w:val="en-GB"/>
        </w:rPr>
        <w:t xml:space="preserve"> index of Hong Kong (2.7 per cent) and </w:t>
      </w:r>
      <w:proofErr w:type="spellStart"/>
      <w:r>
        <w:rPr>
          <w:rFonts w:ascii="Garamond" w:hAnsi="Garamond" w:cs="Arial"/>
          <w:lang w:val="en-GB"/>
        </w:rPr>
        <w:t>Dax</w:t>
      </w:r>
      <w:proofErr w:type="spellEnd"/>
      <w:r>
        <w:rPr>
          <w:rFonts w:ascii="Garamond" w:hAnsi="Garamond" w:cs="Arial"/>
          <w:lang w:val="en-GB"/>
        </w:rPr>
        <w:t xml:space="preserve"> index of Germany (1.7 per cent).</w:t>
      </w:r>
      <w:r w:rsidRPr="002D1488">
        <w:rPr>
          <w:rFonts w:ascii="Garamond" w:hAnsi="Garamond" w:cs="Arial"/>
          <w:lang w:val="en-GB"/>
        </w:rPr>
        <w:t xml:space="preserve"> As regards major emerging economies, the </w:t>
      </w:r>
      <w:proofErr w:type="spellStart"/>
      <w:r w:rsidRPr="002D1488">
        <w:rPr>
          <w:rFonts w:ascii="Garamond" w:hAnsi="Garamond" w:cs="Arial"/>
          <w:lang w:val="en-GB"/>
        </w:rPr>
        <w:t>iBovespa</w:t>
      </w:r>
      <w:proofErr w:type="spellEnd"/>
      <w:r w:rsidRPr="002D1488">
        <w:rPr>
          <w:rFonts w:ascii="Garamond" w:hAnsi="Garamond" w:cs="Arial"/>
          <w:lang w:val="en-GB"/>
        </w:rPr>
        <w:t xml:space="preserve"> index of Brazil increased by 0.8 per cent. On the other hand, Nifty 50 of India fell by 5.7 per cent followed by the S&amp;P BSE Sensex (4.9 per cent) and the JSE Africa All Shares of South Africa (2.4 per cent).</w:t>
      </w:r>
    </w:p>
    <w:p w:rsidR="000C23CE" w:rsidRPr="00EC4C38" w:rsidRDefault="000C23CE" w:rsidP="000C23CE">
      <w:pPr>
        <w:pStyle w:val="NormalWeb"/>
        <w:spacing w:before="0" w:beforeAutospacing="0" w:after="0" w:afterAutospacing="0"/>
        <w:jc w:val="both"/>
        <w:rPr>
          <w:rFonts w:ascii="Garamond" w:hAnsi="Garamond" w:cs="Arial Unicode MS"/>
          <w:color w:val="0000FF"/>
          <w:szCs w:val="30"/>
          <w:lang w:val="en-GB" w:bidi="bn-IN"/>
        </w:rPr>
      </w:pPr>
    </w:p>
    <w:p w:rsidR="000C23CE" w:rsidRPr="00287E92" w:rsidRDefault="000C23CE" w:rsidP="000C23CE">
      <w:pPr>
        <w:pStyle w:val="NormalWeb"/>
        <w:spacing w:before="0" w:beforeAutospacing="0" w:after="0" w:afterAutospacing="0"/>
        <w:jc w:val="both"/>
        <w:outlineLvl w:val="0"/>
        <w:rPr>
          <w:rFonts w:ascii="Garamond" w:hAnsi="Garamond" w:cs="Arial"/>
          <w:b/>
          <w:bCs/>
          <w:lang w:val="en-GB"/>
        </w:rPr>
      </w:pPr>
      <w:r w:rsidRPr="00287E92">
        <w:rPr>
          <w:rFonts w:ascii="Garamond" w:hAnsi="Garamond" w:cs="Arial"/>
          <w:b/>
          <w:bCs/>
          <w:lang w:val="en-GB"/>
        </w:rPr>
        <w:t>Table A2: Performance of Stock Indices</w:t>
      </w:r>
    </w:p>
    <w:tbl>
      <w:tblPr>
        <w:tblW w:w="10255" w:type="dxa"/>
        <w:jc w:val="center"/>
        <w:tblLayout w:type="fixed"/>
        <w:tblCellMar>
          <w:left w:w="58" w:type="dxa"/>
          <w:right w:w="58" w:type="dxa"/>
        </w:tblCellMar>
        <w:tblLook w:val="04A0" w:firstRow="1" w:lastRow="0" w:firstColumn="1" w:lastColumn="0" w:noHBand="0" w:noVBand="1"/>
      </w:tblPr>
      <w:tblGrid>
        <w:gridCol w:w="1165"/>
        <w:gridCol w:w="2700"/>
        <w:gridCol w:w="1201"/>
        <w:gridCol w:w="959"/>
        <w:gridCol w:w="900"/>
        <w:gridCol w:w="900"/>
        <w:gridCol w:w="723"/>
        <w:gridCol w:w="1071"/>
        <w:gridCol w:w="636"/>
      </w:tblGrid>
      <w:tr w:rsidR="000C23CE" w:rsidRPr="00005716" w:rsidTr="000C23CE">
        <w:trPr>
          <w:trHeight w:val="240"/>
          <w:jc w:val="center"/>
        </w:trPr>
        <w:tc>
          <w:tcPr>
            <w:tcW w:w="1165"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0C23CE" w:rsidRPr="00005716" w:rsidRDefault="000C23CE" w:rsidP="000C23CE">
            <w:pPr>
              <w:jc w:val="cente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Country</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0C23CE" w:rsidRPr="00005716" w:rsidRDefault="000C23CE" w:rsidP="000C23CE">
            <w:pPr>
              <w:jc w:val="cente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Name of the Index</w:t>
            </w:r>
          </w:p>
        </w:tc>
        <w:tc>
          <w:tcPr>
            <w:tcW w:w="1201" w:type="dxa"/>
            <w:tcBorders>
              <w:top w:val="single" w:sz="4" w:space="0" w:color="auto"/>
              <w:left w:val="nil"/>
              <w:bottom w:val="single" w:sz="4" w:space="0" w:color="auto"/>
              <w:right w:val="single" w:sz="4" w:space="0" w:color="auto"/>
            </w:tcBorders>
            <w:shd w:val="clear" w:color="000000" w:fill="B4C6E7"/>
            <w:noWrap/>
            <w:hideMark/>
          </w:tcPr>
          <w:p w:rsidR="000C23CE" w:rsidRPr="00005716" w:rsidRDefault="000C23CE" w:rsidP="000C23CE">
            <w:pPr>
              <w:jc w:val="cente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Closing Value as on</w:t>
            </w:r>
          </w:p>
        </w:tc>
        <w:tc>
          <w:tcPr>
            <w:tcW w:w="3482" w:type="dxa"/>
            <w:gridSpan w:val="4"/>
            <w:tcBorders>
              <w:top w:val="single" w:sz="4" w:space="0" w:color="auto"/>
              <w:left w:val="nil"/>
              <w:bottom w:val="single" w:sz="4" w:space="0" w:color="auto"/>
              <w:right w:val="single" w:sz="4" w:space="0" w:color="auto"/>
            </w:tcBorders>
            <w:shd w:val="clear" w:color="000000" w:fill="B4C6E7"/>
            <w:hideMark/>
          </w:tcPr>
          <w:p w:rsidR="000C23CE" w:rsidRPr="00005716" w:rsidRDefault="000C23CE" w:rsidP="000C23CE">
            <w:pPr>
              <w:jc w:val="cente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Closing Value before</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0C23CE" w:rsidRPr="00005716" w:rsidRDefault="000C23CE" w:rsidP="000C23CE">
            <w:pPr>
              <w:jc w:val="cente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Annualised Volatility (%)</w:t>
            </w:r>
          </w:p>
        </w:tc>
        <w:tc>
          <w:tcPr>
            <w:tcW w:w="636" w:type="dxa"/>
            <w:vMerge w:val="restart"/>
            <w:tcBorders>
              <w:top w:val="single" w:sz="4" w:space="0" w:color="auto"/>
              <w:left w:val="single" w:sz="4" w:space="0" w:color="auto"/>
              <w:bottom w:val="single" w:sz="4" w:space="0" w:color="auto"/>
              <w:right w:val="single" w:sz="4" w:space="0" w:color="auto"/>
            </w:tcBorders>
            <w:shd w:val="clear" w:color="000000" w:fill="B4C6E7"/>
            <w:hideMark/>
          </w:tcPr>
          <w:p w:rsidR="000C23CE" w:rsidRPr="00005716" w:rsidRDefault="000C23CE" w:rsidP="000C23CE">
            <w:pPr>
              <w:jc w:val="cente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P/E Ratio</w:t>
            </w:r>
          </w:p>
        </w:tc>
      </w:tr>
      <w:tr w:rsidR="000C23CE" w:rsidRPr="00005716" w:rsidTr="000C23CE">
        <w:trPr>
          <w:trHeight w:val="240"/>
          <w:jc w:val="center"/>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0C23CE" w:rsidRPr="00005716" w:rsidRDefault="000C23CE" w:rsidP="000C23CE">
            <w:pPr>
              <w:rPr>
                <w:rFonts w:ascii="Garamond" w:eastAsia="Times New Roman" w:hAnsi="Garamond" w:cs="Calibri"/>
                <w:b/>
                <w:bCs/>
                <w:color w:val="000000"/>
                <w:sz w:val="20"/>
                <w:szCs w:val="20"/>
                <w:lang w:eastAsia="en-GB" w:bidi="hi-IN"/>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C23CE" w:rsidRPr="00005716" w:rsidRDefault="000C23CE" w:rsidP="000C23CE">
            <w:pPr>
              <w:rPr>
                <w:rFonts w:ascii="Garamond" w:eastAsia="Times New Roman" w:hAnsi="Garamond" w:cs="Calibri"/>
                <w:b/>
                <w:bCs/>
                <w:color w:val="000000"/>
                <w:sz w:val="20"/>
                <w:szCs w:val="20"/>
                <w:lang w:eastAsia="en-GB" w:bidi="hi-IN"/>
              </w:rPr>
            </w:pPr>
          </w:p>
        </w:tc>
        <w:tc>
          <w:tcPr>
            <w:tcW w:w="1201" w:type="dxa"/>
            <w:tcBorders>
              <w:top w:val="nil"/>
              <w:left w:val="nil"/>
              <w:bottom w:val="single" w:sz="4" w:space="0" w:color="auto"/>
              <w:right w:val="single" w:sz="4" w:space="0" w:color="auto"/>
            </w:tcBorders>
            <w:shd w:val="clear" w:color="000000" w:fill="B4C6E7"/>
            <w:noWrap/>
            <w:hideMark/>
          </w:tcPr>
          <w:p w:rsidR="000C23CE" w:rsidRPr="00005716" w:rsidRDefault="000C23CE" w:rsidP="000C23CE">
            <w:pPr>
              <w:jc w:val="cente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July 31, 2019</w:t>
            </w:r>
          </w:p>
        </w:tc>
        <w:tc>
          <w:tcPr>
            <w:tcW w:w="959" w:type="dxa"/>
            <w:tcBorders>
              <w:top w:val="nil"/>
              <w:left w:val="nil"/>
              <w:bottom w:val="single" w:sz="4" w:space="0" w:color="auto"/>
              <w:right w:val="single" w:sz="4" w:space="0" w:color="auto"/>
            </w:tcBorders>
            <w:shd w:val="clear" w:color="000000" w:fill="B4C6E7"/>
            <w:noWrap/>
            <w:hideMark/>
          </w:tcPr>
          <w:p w:rsidR="000C23CE" w:rsidRPr="00005716" w:rsidRDefault="000C23CE" w:rsidP="000C23CE">
            <w:pP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1-Month</w:t>
            </w:r>
          </w:p>
        </w:tc>
        <w:tc>
          <w:tcPr>
            <w:tcW w:w="900" w:type="dxa"/>
            <w:tcBorders>
              <w:top w:val="nil"/>
              <w:left w:val="nil"/>
              <w:bottom w:val="single" w:sz="4" w:space="0" w:color="auto"/>
              <w:right w:val="single" w:sz="4" w:space="0" w:color="auto"/>
            </w:tcBorders>
            <w:shd w:val="clear" w:color="000000" w:fill="B4C6E7"/>
            <w:noWrap/>
            <w:hideMark/>
          </w:tcPr>
          <w:p w:rsidR="000C23CE" w:rsidRPr="00005716" w:rsidRDefault="000C23CE" w:rsidP="000C23CE">
            <w:pP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3-Month</w:t>
            </w:r>
          </w:p>
        </w:tc>
        <w:tc>
          <w:tcPr>
            <w:tcW w:w="900" w:type="dxa"/>
            <w:tcBorders>
              <w:top w:val="nil"/>
              <w:left w:val="nil"/>
              <w:bottom w:val="single" w:sz="4" w:space="0" w:color="auto"/>
              <w:right w:val="single" w:sz="4" w:space="0" w:color="auto"/>
            </w:tcBorders>
            <w:shd w:val="clear" w:color="000000" w:fill="B4C6E7"/>
            <w:noWrap/>
            <w:hideMark/>
          </w:tcPr>
          <w:p w:rsidR="000C23CE" w:rsidRPr="00005716" w:rsidRDefault="000C23CE" w:rsidP="000C23CE">
            <w:pP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6-Month</w:t>
            </w:r>
          </w:p>
        </w:tc>
        <w:tc>
          <w:tcPr>
            <w:tcW w:w="723" w:type="dxa"/>
            <w:tcBorders>
              <w:top w:val="nil"/>
              <w:left w:val="nil"/>
              <w:bottom w:val="single" w:sz="4" w:space="0" w:color="auto"/>
              <w:right w:val="single" w:sz="4" w:space="0" w:color="auto"/>
            </w:tcBorders>
            <w:shd w:val="clear" w:color="000000" w:fill="B4C6E7"/>
            <w:noWrap/>
            <w:hideMark/>
          </w:tcPr>
          <w:p w:rsidR="000C23CE" w:rsidRPr="00005716" w:rsidRDefault="000C23CE" w:rsidP="000C23CE">
            <w:pP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1-Year</w:t>
            </w: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0C23CE" w:rsidRPr="00005716" w:rsidRDefault="000C23CE" w:rsidP="000C23CE">
            <w:pPr>
              <w:rPr>
                <w:rFonts w:ascii="Garamond" w:eastAsia="Times New Roman" w:hAnsi="Garamond" w:cs="Calibri"/>
                <w:b/>
                <w:bCs/>
                <w:color w:val="000000"/>
                <w:sz w:val="20"/>
                <w:szCs w:val="20"/>
                <w:lang w:eastAsia="en-GB" w:bidi="hi-IN"/>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0C23CE" w:rsidRPr="00005716" w:rsidRDefault="000C23CE" w:rsidP="000C23CE">
            <w:pPr>
              <w:rPr>
                <w:rFonts w:ascii="Garamond" w:eastAsia="Times New Roman" w:hAnsi="Garamond" w:cs="Calibri"/>
                <w:b/>
                <w:bCs/>
                <w:color w:val="000000"/>
                <w:sz w:val="20"/>
                <w:szCs w:val="20"/>
                <w:lang w:eastAsia="en-GB" w:bidi="hi-IN"/>
              </w:rPr>
            </w:pPr>
          </w:p>
        </w:tc>
      </w:tr>
      <w:tr w:rsidR="000C23CE" w:rsidRPr="00005716" w:rsidTr="000C23CE">
        <w:trPr>
          <w:trHeight w:val="240"/>
          <w:jc w:val="center"/>
        </w:trPr>
        <w:tc>
          <w:tcPr>
            <w:tcW w:w="10255" w:type="dxa"/>
            <w:gridSpan w:val="9"/>
            <w:tcBorders>
              <w:top w:val="single" w:sz="4" w:space="0" w:color="auto"/>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jc w:val="cente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BRICS Nations</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Brazil</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BRAZIL IBOVESPA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101812.1</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100967.2</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96353.3</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97393.7</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79220.4</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18.5</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18.2</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Russia</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RUSSIAN TRADED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2017.3</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2044.5</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1842.2</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1784.3</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1702.8</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16.1</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5.6</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India</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Nifty 50</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11118.0</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11788.9</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11748.2</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10831.0</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11356.5</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12.1</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27.4</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India</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S&amp;P BSE SENSEX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37481.1</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39394.6</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39031.6</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36256.7</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37606.6</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12.0</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26.6</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China</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SHANGHAI SE COMPOSITE</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2932.5</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2978.9</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3078.3</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2584.6</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2876.4</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20.6</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14.2</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South Africa</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FTSE/JSE AFRICA ALL SHR</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56784.6</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58203.8</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58528.4</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54156.8</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57432.5</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12.1</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17.1</w:t>
            </w:r>
          </w:p>
        </w:tc>
      </w:tr>
      <w:tr w:rsidR="000C23CE" w:rsidRPr="00005716" w:rsidTr="000C23CE">
        <w:trPr>
          <w:trHeight w:val="240"/>
          <w:jc w:val="center"/>
        </w:trPr>
        <w:tc>
          <w:tcPr>
            <w:tcW w:w="10255" w:type="dxa"/>
            <w:gridSpan w:val="9"/>
            <w:tcBorders>
              <w:top w:val="single" w:sz="4" w:space="0" w:color="auto"/>
              <w:left w:val="single" w:sz="4" w:space="0" w:color="auto"/>
              <w:bottom w:val="single" w:sz="4" w:space="0" w:color="auto"/>
              <w:right w:val="single" w:sz="4" w:space="0" w:color="auto"/>
            </w:tcBorders>
            <w:shd w:val="clear" w:color="000000" w:fill="D9E1F2"/>
            <w:hideMark/>
          </w:tcPr>
          <w:p w:rsidR="000C23CE" w:rsidRPr="00005716" w:rsidRDefault="000C23CE" w:rsidP="000C23CE">
            <w:pPr>
              <w:jc w:val="center"/>
              <w:rPr>
                <w:rFonts w:ascii="Garamond" w:eastAsia="Times New Roman" w:hAnsi="Garamond" w:cs="Calibri"/>
                <w:b/>
                <w:bCs/>
                <w:color w:val="000000"/>
                <w:sz w:val="20"/>
                <w:szCs w:val="20"/>
                <w:lang w:eastAsia="en-GB" w:bidi="hi-IN"/>
              </w:rPr>
            </w:pPr>
            <w:r w:rsidRPr="00005716">
              <w:rPr>
                <w:rFonts w:ascii="Garamond" w:eastAsia="Times New Roman" w:hAnsi="Garamond" w:cs="Calibri"/>
                <w:b/>
                <w:bCs/>
                <w:color w:val="000000"/>
                <w:sz w:val="20"/>
                <w:szCs w:val="20"/>
                <w:lang w:eastAsia="en-GB" w:bidi="hi-IN"/>
              </w:rPr>
              <w:t>Developed Markets</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USA</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NASDAQ COMPOSITE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8175.4</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8006.2</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8095.4</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7281.7</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7671.8</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15.4</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31.9</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USA</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DOW JONES INDUS. AVG</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26864.3</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26600.0</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26592.9</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24999.7</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25415.2</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11.8</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17.6</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France</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CAC 40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5518.9</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5539.0</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5586.4</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4992.7</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5511.3</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12.1</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18.6</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Germany</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DAX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12189.0</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12398.8</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12344.1</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11173.1</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12805.5</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13.7</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19.3</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UK</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FTSE 100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7586.8</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7425.6</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7418.2</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6968.9</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7748.8</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10.5</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18.5</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Hong Kong</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HANG SENG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27777.8</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28542.6</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29699.1</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27942.5</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28583.0</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14.7</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10.9</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South Korea</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KOSPI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2024.6</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2130.6</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2203.6</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2204.9</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2295.3</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12.1</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17.1</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Japan</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NIKKEI 225</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21521.5</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21275.9</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22258.7</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20773.5</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22553.7</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14.1</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20.3</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Singapore</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Straits Times  STI</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3300.8</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3321.6</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3400.2</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3190.2</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3319.9</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9.9</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13.4</w:t>
            </w:r>
          </w:p>
        </w:tc>
      </w:tr>
      <w:tr w:rsidR="000C23CE" w:rsidRPr="00005716" w:rsidTr="000C23CE">
        <w:trPr>
          <w:trHeight w:val="240"/>
          <w:jc w:val="center"/>
        </w:trPr>
        <w:tc>
          <w:tcPr>
            <w:tcW w:w="1165" w:type="dxa"/>
            <w:tcBorders>
              <w:top w:val="nil"/>
              <w:left w:val="single" w:sz="4" w:space="0" w:color="auto"/>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Taiwan</w:t>
            </w:r>
          </w:p>
        </w:tc>
        <w:tc>
          <w:tcPr>
            <w:tcW w:w="2700" w:type="dxa"/>
            <w:tcBorders>
              <w:top w:val="nil"/>
              <w:left w:val="nil"/>
              <w:bottom w:val="single" w:sz="4" w:space="0" w:color="auto"/>
              <w:right w:val="single" w:sz="4" w:space="0" w:color="auto"/>
            </w:tcBorders>
            <w:shd w:val="clear" w:color="000000" w:fill="D9E1F2"/>
            <w:noWrap/>
            <w:hideMark/>
          </w:tcPr>
          <w:p w:rsidR="000C23CE" w:rsidRPr="00005716" w:rsidRDefault="000C23CE" w:rsidP="000C23CE">
            <w:pPr>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 xml:space="preserve">TAIWAN TAIEX </w:t>
            </w:r>
          </w:p>
        </w:tc>
        <w:tc>
          <w:tcPr>
            <w:tcW w:w="120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10823.8</w:t>
            </w:r>
          </w:p>
        </w:tc>
        <w:tc>
          <w:tcPr>
            <w:tcW w:w="959"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10730.8</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10967.7</w:t>
            </w:r>
          </w:p>
        </w:tc>
        <w:tc>
          <w:tcPr>
            <w:tcW w:w="900"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9932.3</w:t>
            </w:r>
          </w:p>
        </w:tc>
        <w:tc>
          <w:tcPr>
            <w:tcW w:w="723"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11057.5</w:t>
            </w:r>
          </w:p>
        </w:tc>
        <w:tc>
          <w:tcPr>
            <w:tcW w:w="1071"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10.4</w:t>
            </w:r>
          </w:p>
        </w:tc>
        <w:tc>
          <w:tcPr>
            <w:tcW w:w="636" w:type="dxa"/>
            <w:tcBorders>
              <w:top w:val="nil"/>
              <w:left w:val="nil"/>
              <w:bottom w:val="single" w:sz="4" w:space="0" w:color="auto"/>
              <w:right w:val="single" w:sz="4" w:space="0" w:color="auto"/>
            </w:tcBorders>
            <w:shd w:val="clear" w:color="auto" w:fill="auto"/>
            <w:noWrap/>
            <w:hideMark/>
          </w:tcPr>
          <w:p w:rsidR="000C23CE" w:rsidRPr="00005716" w:rsidRDefault="000C23CE" w:rsidP="000C23CE">
            <w:pPr>
              <w:jc w:val="right"/>
              <w:rPr>
                <w:rFonts w:ascii="Garamond" w:eastAsia="Times New Roman" w:hAnsi="Garamond" w:cs="Calibri"/>
                <w:color w:val="000000"/>
                <w:sz w:val="20"/>
                <w:szCs w:val="20"/>
                <w:lang w:eastAsia="en-GB" w:bidi="hi-IN"/>
              </w:rPr>
            </w:pPr>
            <w:r w:rsidRPr="00005716">
              <w:rPr>
                <w:rFonts w:ascii="Garamond" w:eastAsia="Times New Roman" w:hAnsi="Garamond" w:cs="Calibri"/>
                <w:color w:val="000000"/>
                <w:sz w:val="20"/>
                <w:szCs w:val="20"/>
                <w:lang w:eastAsia="en-GB" w:bidi="hi-IN"/>
              </w:rPr>
              <w:t>15.6</w:t>
            </w:r>
          </w:p>
        </w:tc>
      </w:tr>
    </w:tbl>
    <w:p w:rsidR="000C23CE" w:rsidRPr="00287E92" w:rsidRDefault="000C23CE" w:rsidP="000C23CE">
      <w:pPr>
        <w:pStyle w:val="NormalWeb"/>
        <w:spacing w:before="0" w:beforeAutospacing="0" w:after="0" w:afterAutospacing="0"/>
        <w:jc w:val="both"/>
        <w:rPr>
          <w:rFonts w:ascii="Garamond" w:hAnsi="Garamond" w:cs="Arial"/>
          <w:sz w:val="20"/>
          <w:szCs w:val="26"/>
          <w:lang w:val="en-GB"/>
        </w:rPr>
      </w:pPr>
      <w:r w:rsidRPr="00287E92">
        <w:rPr>
          <w:rFonts w:ascii="Garamond" w:hAnsi="Garamond" w:cs="Arial"/>
          <w:b/>
          <w:bCs/>
          <w:sz w:val="20"/>
          <w:szCs w:val="26"/>
          <w:lang w:val="en-GB"/>
        </w:rPr>
        <w:t xml:space="preserve"> Source:</w:t>
      </w:r>
      <w:r w:rsidRPr="00287E92">
        <w:rPr>
          <w:rFonts w:ascii="Garamond" w:hAnsi="Garamond" w:cs="Arial"/>
          <w:sz w:val="20"/>
          <w:szCs w:val="26"/>
          <w:lang w:val="en-GB"/>
        </w:rPr>
        <w:t xml:space="preserve"> Bloomberg, BSE and NSE</w:t>
      </w:r>
    </w:p>
    <w:p w:rsidR="000C23CE" w:rsidRPr="00EC4C38"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Pr="00EC4C38" w:rsidRDefault="000C23CE" w:rsidP="000C23CE">
      <w:pPr>
        <w:rPr>
          <w:rFonts w:ascii="Garamond" w:eastAsia="Times New Roman" w:hAnsi="Garamond" w:cs="Arial"/>
          <w:b/>
          <w:color w:val="0000FF"/>
        </w:rPr>
      </w:pPr>
      <w:r w:rsidRPr="00EC4C38">
        <w:rPr>
          <w:rFonts w:ascii="Garamond" w:hAnsi="Garamond" w:cs="Arial"/>
          <w:b/>
          <w:color w:val="0000FF"/>
        </w:rPr>
        <w:br w:type="page"/>
      </w:r>
    </w:p>
    <w:p w:rsidR="000C23CE" w:rsidRPr="00CD5595" w:rsidRDefault="000C23CE" w:rsidP="000C23CE">
      <w:pPr>
        <w:pStyle w:val="NormalWeb"/>
        <w:spacing w:before="0" w:beforeAutospacing="0" w:after="0" w:afterAutospacing="0"/>
        <w:jc w:val="both"/>
        <w:outlineLvl w:val="0"/>
        <w:rPr>
          <w:rFonts w:ascii="Garamond" w:hAnsi="Garamond" w:cs="Arial"/>
          <w:b/>
          <w:lang w:val="en-GB"/>
        </w:rPr>
      </w:pPr>
      <w:r w:rsidRPr="00CD5595">
        <w:rPr>
          <w:rFonts w:ascii="Garamond" w:hAnsi="Garamond" w:cs="Arial"/>
          <w:b/>
          <w:lang w:val="en-GB"/>
        </w:rPr>
        <w:lastRenderedPageBreak/>
        <w:t>Chart 1: Stock Market Trend in Select Developed Markets</w:t>
      </w:r>
    </w:p>
    <w:p w:rsidR="000C23CE" w:rsidRPr="00CD5595" w:rsidRDefault="000C23CE" w:rsidP="000C23CE">
      <w:pPr>
        <w:pStyle w:val="NormalWeb"/>
        <w:spacing w:before="0" w:beforeAutospacing="0" w:after="0" w:afterAutospacing="0"/>
        <w:jc w:val="both"/>
        <w:outlineLvl w:val="0"/>
        <w:rPr>
          <w:rFonts w:ascii="Garamond" w:hAnsi="Garamond" w:cs="Arial"/>
          <w:b/>
          <w:lang w:val="en-GB"/>
        </w:rPr>
      </w:pPr>
      <w:r w:rsidRPr="00CD5595">
        <w:rPr>
          <w:noProof/>
        </w:rPr>
        <w:drawing>
          <wp:inline distT="0" distB="0" distL="0" distR="0" wp14:anchorId="283DCF13" wp14:editId="663DCA77">
            <wp:extent cx="5923280" cy="2760453"/>
            <wp:effectExtent l="0" t="0" r="127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23CE" w:rsidRPr="00CD5595" w:rsidRDefault="000C23CE" w:rsidP="000C23CE">
      <w:pPr>
        <w:pStyle w:val="NormalWeb"/>
        <w:spacing w:before="0" w:beforeAutospacing="0" w:after="0" w:afterAutospacing="0"/>
        <w:jc w:val="both"/>
        <w:outlineLvl w:val="0"/>
        <w:rPr>
          <w:rFonts w:ascii="Garamond" w:hAnsi="Garamond" w:cs="Arial"/>
          <w:b/>
          <w:lang w:val="en-GB"/>
        </w:rPr>
      </w:pPr>
      <w:r w:rsidRPr="00CD5595">
        <w:rPr>
          <w:rFonts w:ascii="Garamond" w:hAnsi="Garamond"/>
          <w:b/>
          <w:sz w:val="20"/>
          <w:lang w:val="en-GB"/>
        </w:rPr>
        <w:t>Source:</w:t>
      </w:r>
      <w:r w:rsidRPr="00CD5595">
        <w:rPr>
          <w:rFonts w:ascii="Garamond" w:hAnsi="Garamond"/>
          <w:sz w:val="20"/>
          <w:lang w:val="en-GB"/>
        </w:rPr>
        <w:t xml:space="preserve"> Bloomberg</w:t>
      </w:r>
    </w:p>
    <w:p w:rsidR="000C23CE" w:rsidRPr="00CD5595" w:rsidRDefault="000C23CE" w:rsidP="000C23CE">
      <w:pPr>
        <w:pStyle w:val="NormalWeb"/>
        <w:spacing w:before="0" w:beforeAutospacing="0" w:after="0" w:afterAutospacing="0"/>
        <w:jc w:val="both"/>
        <w:outlineLvl w:val="0"/>
        <w:rPr>
          <w:rFonts w:ascii="Garamond" w:hAnsi="Garamond" w:cs="Arial"/>
          <w:sz w:val="20"/>
          <w:lang w:val="en-GB"/>
        </w:rPr>
      </w:pPr>
      <w:r w:rsidRPr="00CD5595">
        <w:rPr>
          <w:rFonts w:ascii="Garamond" w:hAnsi="Garamond"/>
          <w:b/>
          <w:sz w:val="20"/>
          <w:lang w:val="en-GB"/>
        </w:rPr>
        <w:t>Note:</w:t>
      </w:r>
      <w:r w:rsidRPr="00CD5595">
        <w:rPr>
          <w:rFonts w:ascii="Garamond" w:hAnsi="Garamond"/>
          <w:sz w:val="20"/>
          <w:lang w:val="en-GB"/>
        </w:rPr>
        <w:t xml:space="preserve"> All indices have been </w:t>
      </w:r>
      <w:r w:rsidRPr="00CD5595">
        <w:rPr>
          <w:rFonts w:ascii="Garamond" w:hAnsi="Garamond" w:cs="Arial"/>
          <w:sz w:val="20"/>
          <w:lang w:val="en-GB"/>
        </w:rPr>
        <w:t>indexed with base as January 01, 2019</w:t>
      </w:r>
    </w:p>
    <w:p w:rsidR="000C23CE" w:rsidRPr="00EC4C38" w:rsidRDefault="000C23CE" w:rsidP="000C23CE">
      <w:pPr>
        <w:pStyle w:val="NormalWeb"/>
        <w:spacing w:before="0" w:beforeAutospacing="0" w:after="0" w:afterAutospacing="0"/>
        <w:jc w:val="both"/>
        <w:outlineLvl w:val="0"/>
        <w:rPr>
          <w:rFonts w:ascii="Garamond" w:hAnsi="Garamond" w:cs="Arial"/>
          <w:color w:val="0000FF"/>
          <w:lang w:val="en-GB"/>
        </w:rPr>
      </w:pPr>
    </w:p>
    <w:p w:rsidR="000C23CE" w:rsidRPr="00CD5595" w:rsidRDefault="000C23CE" w:rsidP="000C23CE">
      <w:pPr>
        <w:pStyle w:val="NormalWeb"/>
        <w:spacing w:before="0" w:beforeAutospacing="0" w:after="0" w:afterAutospacing="0"/>
        <w:jc w:val="both"/>
        <w:outlineLvl w:val="0"/>
        <w:rPr>
          <w:rFonts w:ascii="Garamond" w:hAnsi="Garamond" w:cs="Arial"/>
          <w:b/>
          <w:lang w:val="en-GB"/>
        </w:rPr>
      </w:pPr>
      <w:r w:rsidRPr="00CD5595">
        <w:rPr>
          <w:rFonts w:ascii="Garamond" w:hAnsi="Garamond" w:cs="Arial"/>
          <w:b/>
          <w:lang w:val="en-GB"/>
        </w:rPr>
        <w:t>Chart 2: Stock Market Trend in Select Emerging Markets</w:t>
      </w:r>
    </w:p>
    <w:p w:rsidR="000C23CE" w:rsidRPr="00EC4C38" w:rsidRDefault="000C23CE" w:rsidP="000C23CE">
      <w:pPr>
        <w:pStyle w:val="NormalWeb"/>
        <w:spacing w:before="0" w:beforeAutospacing="0" w:after="0" w:afterAutospacing="0"/>
        <w:jc w:val="both"/>
        <w:outlineLvl w:val="0"/>
        <w:rPr>
          <w:rFonts w:ascii="Garamond" w:hAnsi="Garamond"/>
          <w:color w:val="0000FF"/>
          <w:lang w:val="en-GB" w:eastAsia="en-GB"/>
        </w:rPr>
      </w:pPr>
      <w:r>
        <w:rPr>
          <w:noProof/>
        </w:rPr>
        <w:drawing>
          <wp:inline distT="0" distB="0" distL="0" distR="0" wp14:anchorId="6B8D2AC4" wp14:editId="21AEA4DB">
            <wp:extent cx="5923280" cy="3174365"/>
            <wp:effectExtent l="0" t="0" r="1270" b="698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C23CE" w:rsidRPr="00CD5595" w:rsidRDefault="000C23CE" w:rsidP="000C23CE">
      <w:pPr>
        <w:pStyle w:val="NormalWeb"/>
        <w:spacing w:before="0" w:beforeAutospacing="0" w:after="0" w:afterAutospacing="0"/>
        <w:jc w:val="both"/>
        <w:outlineLvl w:val="0"/>
        <w:rPr>
          <w:rFonts w:ascii="Garamond" w:hAnsi="Garamond" w:cs="Arial"/>
          <w:b/>
          <w:lang w:val="en-GB"/>
        </w:rPr>
      </w:pPr>
      <w:r w:rsidRPr="00CD5595">
        <w:rPr>
          <w:rFonts w:ascii="Garamond" w:hAnsi="Garamond"/>
          <w:b/>
          <w:sz w:val="20"/>
          <w:lang w:val="en-GB"/>
        </w:rPr>
        <w:t>Source:</w:t>
      </w:r>
      <w:r w:rsidRPr="00CD5595">
        <w:rPr>
          <w:rFonts w:ascii="Garamond" w:hAnsi="Garamond"/>
          <w:sz w:val="20"/>
          <w:lang w:val="en-GB"/>
        </w:rPr>
        <w:t xml:space="preserve"> Bloomberg</w:t>
      </w:r>
    </w:p>
    <w:p w:rsidR="000C23CE" w:rsidRPr="00CD5595" w:rsidRDefault="000C23CE" w:rsidP="000C23CE">
      <w:pPr>
        <w:jc w:val="both"/>
        <w:outlineLvl w:val="0"/>
        <w:rPr>
          <w:rFonts w:ascii="Garamond" w:hAnsi="Garamond"/>
          <w:sz w:val="20"/>
        </w:rPr>
      </w:pPr>
      <w:r w:rsidRPr="00CD5595">
        <w:rPr>
          <w:rFonts w:ascii="Garamond" w:hAnsi="Garamond"/>
          <w:b/>
          <w:sz w:val="20"/>
        </w:rPr>
        <w:t>Note:</w:t>
      </w:r>
      <w:r w:rsidRPr="00CD5595">
        <w:rPr>
          <w:rFonts w:ascii="Garamond" w:hAnsi="Garamond"/>
          <w:sz w:val="20"/>
        </w:rPr>
        <w:t xml:space="preserve"> All indices have been </w:t>
      </w:r>
      <w:r w:rsidRPr="00CD5595">
        <w:rPr>
          <w:rFonts w:ascii="Garamond" w:hAnsi="Garamond" w:cs="Arial"/>
          <w:sz w:val="20"/>
        </w:rPr>
        <w:t>indexed with base as January 01, 2019.</w:t>
      </w:r>
    </w:p>
    <w:p w:rsidR="006C03D7" w:rsidRPr="00EC4C38" w:rsidRDefault="006C03D7" w:rsidP="000C23CE">
      <w:pPr>
        <w:pStyle w:val="NormalWeb"/>
        <w:spacing w:before="0" w:beforeAutospacing="0" w:after="0" w:afterAutospacing="0"/>
        <w:jc w:val="both"/>
        <w:outlineLvl w:val="0"/>
        <w:rPr>
          <w:rFonts w:ascii="Garamond" w:hAnsi="Garamond" w:cs="Arial"/>
          <w:b/>
          <w:color w:val="0000FF"/>
          <w:lang w:val="en-GB"/>
        </w:rPr>
      </w:pPr>
    </w:p>
    <w:p w:rsidR="000C23CE" w:rsidRPr="00EC4C38" w:rsidRDefault="000C23CE" w:rsidP="000C23CE">
      <w:pPr>
        <w:pStyle w:val="NormalWeb"/>
        <w:spacing w:before="0" w:beforeAutospacing="0" w:after="0" w:afterAutospacing="0"/>
        <w:jc w:val="both"/>
        <w:outlineLvl w:val="0"/>
        <w:rPr>
          <w:rFonts w:ascii="Garamond" w:hAnsi="Garamond" w:cs="Arial"/>
          <w:b/>
          <w:lang w:val="en-GB"/>
        </w:rPr>
      </w:pPr>
      <w:r w:rsidRPr="00EC4C38">
        <w:rPr>
          <w:rFonts w:ascii="Garamond" w:hAnsi="Garamond" w:cs="Arial"/>
          <w:b/>
          <w:lang w:val="en-GB"/>
        </w:rPr>
        <w:t>Fund Mobilisation by Issuance of Equity and Bond:</w:t>
      </w:r>
    </w:p>
    <w:p w:rsidR="000C23CE" w:rsidRPr="00EC4C38" w:rsidRDefault="000C23CE" w:rsidP="000C23CE">
      <w:pPr>
        <w:pStyle w:val="NormalWeb"/>
        <w:spacing w:before="0" w:beforeAutospacing="0" w:after="0" w:afterAutospacing="0"/>
        <w:jc w:val="both"/>
        <w:rPr>
          <w:rFonts w:ascii="Garamond" w:hAnsi="Garamond" w:cs="Arial"/>
          <w:lang w:val="en-GB"/>
        </w:rPr>
      </w:pPr>
    </w:p>
    <w:p w:rsidR="000C23CE" w:rsidRPr="00EC4C38" w:rsidRDefault="000C23CE" w:rsidP="000C23CE">
      <w:pPr>
        <w:pStyle w:val="NormalWeb"/>
        <w:spacing w:before="0" w:beforeAutospacing="0" w:after="0" w:afterAutospacing="0"/>
        <w:jc w:val="both"/>
        <w:rPr>
          <w:rFonts w:ascii="Garamond" w:hAnsi="Garamond" w:cs="Arial"/>
          <w:color w:val="0000FF"/>
          <w:lang w:val="en-GB"/>
        </w:rPr>
      </w:pPr>
      <w:r w:rsidRPr="00EC4C38">
        <w:rPr>
          <w:rFonts w:ascii="Garamond" w:hAnsi="Garamond" w:cs="Arial"/>
          <w:lang w:val="en-GB"/>
        </w:rPr>
        <w:t>As per the data available from World Federation of Exchanges, during June 2019, US$ 51.0 billion was mobilized through Korea Exchange (of which US$ 50.9 billion was mobilized through issuance of equity and US$ 0.1 billion through issuance of bond) followed by L</w:t>
      </w:r>
      <w:bookmarkStart w:id="1" w:name="_GoBack"/>
      <w:bookmarkEnd w:id="1"/>
      <w:r w:rsidRPr="00EC4C38">
        <w:rPr>
          <w:rFonts w:ascii="Garamond" w:hAnsi="Garamond" w:cs="Arial"/>
          <w:lang w:val="en-GB"/>
        </w:rPr>
        <w:t>SE Group (US$ 38.7 billion) and BME Spanish Exchanges (US$ 27.5 billion). As regards BRICS nations, US$ 35.7 billion was mobilized through National Stock Exchange of India followed by Moscow Exchange (US$ 20.9 billion) and Shenzhen Stock Exchange (US$ 5.7 billion) (Table A3).</w:t>
      </w:r>
    </w:p>
    <w:p w:rsidR="000C23CE"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Pr="00EC4C38" w:rsidRDefault="000C23CE" w:rsidP="000C23CE">
      <w:pPr>
        <w:pStyle w:val="NormalWeb"/>
        <w:spacing w:before="0" w:beforeAutospacing="0" w:after="0" w:afterAutospacing="0"/>
        <w:jc w:val="both"/>
        <w:outlineLvl w:val="0"/>
        <w:rPr>
          <w:rFonts w:ascii="Garamond" w:hAnsi="Garamond" w:cs="Arial"/>
          <w:b/>
          <w:color w:val="0000FF"/>
          <w:lang w:val="en-GB"/>
        </w:rPr>
      </w:pPr>
    </w:p>
    <w:p w:rsidR="000C23CE" w:rsidRPr="00EC4C38" w:rsidRDefault="000C23CE" w:rsidP="000C23CE">
      <w:pPr>
        <w:pStyle w:val="NormalWeb"/>
        <w:spacing w:before="0" w:beforeAutospacing="0" w:after="0" w:afterAutospacing="0"/>
        <w:jc w:val="both"/>
        <w:outlineLvl w:val="0"/>
        <w:rPr>
          <w:rFonts w:ascii="Garamond" w:hAnsi="Garamond" w:cs="Arial"/>
          <w:b/>
          <w:lang w:val="en-GB"/>
        </w:rPr>
      </w:pPr>
      <w:r w:rsidRPr="00EC4C38">
        <w:rPr>
          <w:rFonts w:ascii="Garamond" w:hAnsi="Garamond" w:cs="Arial"/>
          <w:b/>
          <w:lang w:val="en-GB"/>
        </w:rPr>
        <w:t>Table A3: Fund Mobilisation by Issuance of Equity and Bond in Major Exchanges</w:t>
      </w:r>
    </w:p>
    <w:p w:rsidR="000C23CE" w:rsidRPr="00EC4C38" w:rsidRDefault="000C23CE" w:rsidP="000C23CE">
      <w:pPr>
        <w:pStyle w:val="NormalWeb"/>
        <w:spacing w:before="0" w:beforeAutospacing="0" w:after="0" w:afterAutospacing="0"/>
        <w:jc w:val="right"/>
        <w:outlineLvl w:val="0"/>
        <w:rPr>
          <w:rFonts w:ascii="Garamond" w:hAnsi="Garamond" w:cs="Arial"/>
          <w:sz w:val="20"/>
          <w:szCs w:val="20"/>
          <w:lang w:val="en-GB"/>
        </w:rPr>
      </w:pPr>
      <w:r w:rsidRPr="00EC4C38">
        <w:rPr>
          <w:rFonts w:ascii="Garamond" w:hAnsi="Garamond" w:cs="Arial"/>
          <w:sz w:val="20"/>
          <w:szCs w:val="20"/>
          <w:lang w:val="en-GB"/>
        </w:rPr>
        <w:t>(US$ Million)</w:t>
      </w:r>
    </w:p>
    <w:tbl>
      <w:tblPr>
        <w:tblW w:w="9329" w:type="dxa"/>
        <w:tblCellMar>
          <w:left w:w="58" w:type="dxa"/>
          <w:right w:w="58" w:type="dxa"/>
        </w:tblCellMar>
        <w:tblLook w:val="04A0" w:firstRow="1" w:lastRow="0" w:firstColumn="1" w:lastColumn="0" w:noHBand="0" w:noVBand="1"/>
      </w:tblPr>
      <w:tblGrid>
        <w:gridCol w:w="4477"/>
        <w:gridCol w:w="794"/>
        <w:gridCol w:w="751"/>
        <w:gridCol w:w="1057"/>
        <w:gridCol w:w="794"/>
        <w:gridCol w:w="733"/>
        <w:gridCol w:w="723"/>
      </w:tblGrid>
      <w:tr w:rsidR="000C23CE" w:rsidRPr="009A37CF" w:rsidTr="000C23CE">
        <w:trPr>
          <w:trHeight w:val="259"/>
        </w:trPr>
        <w:tc>
          <w:tcPr>
            <w:tcW w:w="4477" w:type="dxa"/>
            <w:vMerge w:val="restart"/>
            <w:tcBorders>
              <w:top w:val="single" w:sz="4" w:space="0" w:color="auto"/>
              <w:left w:val="single" w:sz="4" w:space="0" w:color="auto"/>
              <w:bottom w:val="single" w:sz="4" w:space="0" w:color="000000"/>
              <w:right w:val="nil"/>
            </w:tcBorders>
            <w:shd w:val="clear" w:color="000000" w:fill="B4C6E7"/>
            <w:vAlign w:val="center"/>
            <w:hideMark/>
          </w:tcPr>
          <w:p w:rsidR="000C23CE" w:rsidRPr="009A37CF" w:rsidRDefault="000C23CE" w:rsidP="000C23CE">
            <w:pPr>
              <w:jc w:val="center"/>
              <w:rPr>
                <w:rFonts w:ascii="Garamond" w:eastAsia="Times New Roman" w:hAnsi="Garamond" w:cs="Calibri"/>
                <w:b/>
                <w:bCs/>
                <w:color w:val="000000"/>
                <w:sz w:val="20"/>
                <w:szCs w:val="20"/>
                <w:lang w:eastAsia="en-GB" w:bidi="hi-IN"/>
              </w:rPr>
            </w:pPr>
            <w:r w:rsidRPr="009A37CF">
              <w:rPr>
                <w:rFonts w:ascii="Garamond" w:eastAsia="Times New Roman" w:hAnsi="Garamond" w:cs="Calibri"/>
                <w:b/>
                <w:bCs/>
                <w:color w:val="000000"/>
                <w:sz w:val="20"/>
                <w:szCs w:val="20"/>
                <w:lang w:eastAsia="en-GB" w:bidi="hi-IN"/>
              </w:rPr>
              <w:t>Exchange</w:t>
            </w:r>
          </w:p>
        </w:tc>
        <w:tc>
          <w:tcPr>
            <w:tcW w:w="2602" w:type="dxa"/>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rsidR="000C23CE" w:rsidRPr="009A37CF" w:rsidRDefault="000C23CE" w:rsidP="000C23CE">
            <w:pPr>
              <w:jc w:val="center"/>
              <w:rPr>
                <w:rFonts w:ascii="Garamond" w:eastAsia="Times New Roman" w:hAnsi="Garamond" w:cs="Calibri"/>
                <w:b/>
                <w:bCs/>
                <w:color w:val="000000"/>
                <w:sz w:val="20"/>
                <w:szCs w:val="20"/>
                <w:lang w:eastAsia="en-GB" w:bidi="hi-IN"/>
              </w:rPr>
            </w:pPr>
            <w:r w:rsidRPr="009A37CF">
              <w:rPr>
                <w:rFonts w:ascii="Garamond" w:eastAsia="Times New Roman" w:hAnsi="Garamond" w:cs="Calibri"/>
                <w:b/>
                <w:bCs/>
                <w:color w:val="000000"/>
                <w:sz w:val="20"/>
                <w:szCs w:val="20"/>
                <w:lang w:eastAsia="en-GB" w:bidi="hi-IN"/>
              </w:rPr>
              <w:t>May-19</w:t>
            </w:r>
          </w:p>
        </w:tc>
        <w:tc>
          <w:tcPr>
            <w:tcW w:w="2250" w:type="dxa"/>
            <w:gridSpan w:val="3"/>
            <w:tcBorders>
              <w:top w:val="single" w:sz="4" w:space="0" w:color="auto"/>
              <w:left w:val="nil"/>
              <w:bottom w:val="single" w:sz="4" w:space="0" w:color="auto"/>
              <w:right w:val="single" w:sz="4" w:space="0" w:color="000000"/>
            </w:tcBorders>
            <w:shd w:val="clear" w:color="000000" w:fill="B4C6E7"/>
            <w:vAlign w:val="center"/>
            <w:hideMark/>
          </w:tcPr>
          <w:p w:rsidR="000C23CE" w:rsidRPr="009A37CF" w:rsidRDefault="000C23CE" w:rsidP="000C23CE">
            <w:pPr>
              <w:jc w:val="center"/>
              <w:rPr>
                <w:rFonts w:ascii="Garamond" w:eastAsia="Times New Roman" w:hAnsi="Garamond" w:cs="Calibri"/>
                <w:b/>
                <w:bCs/>
                <w:color w:val="000000"/>
                <w:sz w:val="20"/>
                <w:szCs w:val="20"/>
                <w:lang w:eastAsia="en-GB" w:bidi="hi-IN"/>
              </w:rPr>
            </w:pPr>
            <w:r w:rsidRPr="009A37CF">
              <w:rPr>
                <w:rFonts w:ascii="Garamond" w:eastAsia="Times New Roman" w:hAnsi="Garamond" w:cs="Calibri"/>
                <w:b/>
                <w:bCs/>
                <w:color w:val="000000"/>
                <w:sz w:val="20"/>
                <w:szCs w:val="20"/>
                <w:lang w:eastAsia="en-GB" w:bidi="hi-IN"/>
              </w:rPr>
              <w:t>June-19</w:t>
            </w:r>
          </w:p>
        </w:tc>
      </w:tr>
      <w:tr w:rsidR="000C23CE" w:rsidRPr="00EC4C38" w:rsidTr="000C23CE">
        <w:trPr>
          <w:trHeight w:val="259"/>
        </w:trPr>
        <w:tc>
          <w:tcPr>
            <w:tcW w:w="4477" w:type="dxa"/>
            <w:vMerge/>
            <w:tcBorders>
              <w:top w:val="single" w:sz="4" w:space="0" w:color="auto"/>
              <w:left w:val="single" w:sz="4" w:space="0" w:color="auto"/>
              <w:bottom w:val="single" w:sz="4" w:space="0" w:color="000000"/>
              <w:right w:val="nil"/>
            </w:tcBorders>
            <w:vAlign w:val="center"/>
            <w:hideMark/>
          </w:tcPr>
          <w:p w:rsidR="000C23CE" w:rsidRPr="009A37CF" w:rsidRDefault="000C23CE" w:rsidP="000C23CE">
            <w:pPr>
              <w:rPr>
                <w:rFonts w:ascii="Garamond" w:eastAsia="Times New Roman" w:hAnsi="Garamond" w:cs="Calibri"/>
                <w:b/>
                <w:bCs/>
                <w:color w:val="000000"/>
                <w:sz w:val="20"/>
                <w:szCs w:val="20"/>
                <w:lang w:eastAsia="en-GB" w:bidi="hi-IN"/>
              </w:rPr>
            </w:pPr>
          </w:p>
        </w:tc>
        <w:tc>
          <w:tcPr>
            <w:tcW w:w="794" w:type="dxa"/>
            <w:tcBorders>
              <w:top w:val="nil"/>
              <w:left w:val="single" w:sz="4" w:space="0" w:color="auto"/>
              <w:bottom w:val="single" w:sz="4" w:space="0" w:color="auto"/>
              <w:right w:val="nil"/>
            </w:tcBorders>
            <w:shd w:val="clear" w:color="000000" w:fill="B4C6E7"/>
            <w:vAlign w:val="center"/>
            <w:hideMark/>
          </w:tcPr>
          <w:p w:rsidR="000C23CE" w:rsidRPr="009A37CF" w:rsidRDefault="000C23CE" w:rsidP="000C23CE">
            <w:pPr>
              <w:jc w:val="center"/>
              <w:rPr>
                <w:rFonts w:ascii="Garamond" w:eastAsia="Times New Roman" w:hAnsi="Garamond" w:cs="Calibri"/>
                <w:b/>
                <w:bCs/>
                <w:color w:val="000000"/>
                <w:sz w:val="20"/>
                <w:szCs w:val="20"/>
                <w:lang w:eastAsia="en-GB" w:bidi="hi-IN"/>
              </w:rPr>
            </w:pPr>
            <w:r w:rsidRPr="009A37CF">
              <w:rPr>
                <w:rFonts w:ascii="Garamond" w:eastAsia="Times New Roman" w:hAnsi="Garamond" w:cs="Calibri"/>
                <w:b/>
                <w:bCs/>
                <w:color w:val="000000"/>
                <w:sz w:val="20"/>
                <w:szCs w:val="20"/>
                <w:lang w:eastAsia="en-GB" w:bidi="hi-IN"/>
              </w:rPr>
              <w:t>Equity</w:t>
            </w:r>
          </w:p>
        </w:tc>
        <w:tc>
          <w:tcPr>
            <w:tcW w:w="751" w:type="dxa"/>
            <w:tcBorders>
              <w:top w:val="nil"/>
              <w:left w:val="single" w:sz="4" w:space="0" w:color="auto"/>
              <w:bottom w:val="single" w:sz="4" w:space="0" w:color="auto"/>
              <w:right w:val="single" w:sz="4" w:space="0" w:color="auto"/>
            </w:tcBorders>
            <w:shd w:val="clear" w:color="000000" w:fill="B4C6E7"/>
            <w:vAlign w:val="center"/>
            <w:hideMark/>
          </w:tcPr>
          <w:p w:rsidR="000C23CE" w:rsidRPr="009A37CF" w:rsidRDefault="000C23CE" w:rsidP="000C23CE">
            <w:pPr>
              <w:jc w:val="center"/>
              <w:rPr>
                <w:rFonts w:ascii="Garamond" w:eastAsia="Times New Roman" w:hAnsi="Garamond" w:cs="Calibri"/>
                <w:b/>
                <w:bCs/>
                <w:color w:val="000000"/>
                <w:sz w:val="20"/>
                <w:szCs w:val="20"/>
                <w:lang w:eastAsia="en-GB" w:bidi="hi-IN"/>
              </w:rPr>
            </w:pPr>
            <w:r w:rsidRPr="009A37CF">
              <w:rPr>
                <w:rFonts w:ascii="Garamond" w:eastAsia="Times New Roman" w:hAnsi="Garamond" w:cs="Calibri"/>
                <w:b/>
                <w:bCs/>
                <w:color w:val="000000"/>
                <w:sz w:val="20"/>
                <w:szCs w:val="20"/>
                <w:lang w:eastAsia="en-GB" w:bidi="hi-IN"/>
              </w:rPr>
              <w:t>Bond</w:t>
            </w:r>
          </w:p>
        </w:tc>
        <w:tc>
          <w:tcPr>
            <w:tcW w:w="1056" w:type="dxa"/>
            <w:tcBorders>
              <w:top w:val="nil"/>
              <w:left w:val="nil"/>
              <w:bottom w:val="single" w:sz="4" w:space="0" w:color="auto"/>
              <w:right w:val="single" w:sz="4" w:space="0" w:color="auto"/>
            </w:tcBorders>
            <w:shd w:val="clear" w:color="000000" w:fill="B4C6E7"/>
            <w:vAlign w:val="center"/>
            <w:hideMark/>
          </w:tcPr>
          <w:p w:rsidR="000C23CE" w:rsidRPr="009A37CF" w:rsidRDefault="000C23CE" w:rsidP="000C23CE">
            <w:pPr>
              <w:jc w:val="center"/>
              <w:rPr>
                <w:rFonts w:ascii="Garamond" w:eastAsia="Times New Roman" w:hAnsi="Garamond" w:cs="Calibri"/>
                <w:b/>
                <w:bCs/>
                <w:color w:val="000000"/>
                <w:sz w:val="20"/>
                <w:szCs w:val="20"/>
                <w:lang w:eastAsia="en-GB" w:bidi="hi-IN"/>
              </w:rPr>
            </w:pPr>
            <w:r w:rsidRPr="009A37CF">
              <w:rPr>
                <w:rFonts w:ascii="Garamond" w:eastAsia="Times New Roman" w:hAnsi="Garamond" w:cs="Calibri"/>
                <w:b/>
                <w:bCs/>
                <w:color w:val="000000"/>
                <w:sz w:val="20"/>
                <w:szCs w:val="20"/>
                <w:lang w:eastAsia="en-GB" w:bidi="hi-IN"/>
              </w:rPr>
              <w:t>Total</w:t>
            </w:r>
          </w:p>
        </w:tc>
        <w:tc>
          <w:tcPr>
            <w:tcW w:w="794" w:type="dxa"/>
            <w:tcBorders>
              <w:top w:val="nil"/>
              <w:left w:val="nil"/>
              <w:bottom w:val="single" w:sz="4" w:space="0" w:color="auto"/>
              <w:right w:val="nil"/>
            </w:tcBorders>
            <w:shd w:val="clear" w:color="000000" w:fill="B4C6E7"/>
            <w:vAlign w:val="center"/>
            <w:hideMark/>
          </w:tcPr>
          <w:p w:rsidR="000C23CE" w:rsidRPr="009A37CF" w:rsidRDefault="000C23CE" w:rsidP="000C23CE">
            <w:pPr>
              <w:jc w:val="center"/>
              <w:rPr>
                <w:rFonts w:ascii="Garamond" w:eastAsia="Times New Roman" w:hAnsi="Garamond" w:cs="Calibri"/>
                <w:b/>
                <w:bCs/>
                <w:color w:val="000000"/>
                <w:sz w:val="20"/>
                <w:szCs w:val="20"/>
                <w:lang w:eastAsia="en-GB" w:bidi="hi-IN"/>
              </w:rPr>
            </w:pPr>
            <w:r w:rsidRPr="009A37CF">
              <w:rPr>
                <w:rFonts w:ascii="Garamond" w:eastAsia="Times New Roman" w:hAnsi="Garamond" w:cs="Calibri"/>
                <w:b/>
                <w:bCs/>
                <w:color w:val="000000"/>
                <w:sz w:val="20"/>
                <w:szCs w:val="20"/>
                <w:lang w:eastAsia="en-GB" w:bidi="hi-IN"/>
              </w:rPr>
              <w:t>Equity</w:t>
            </w:r>
          </w:p>
        </w:tc>
        <w:tc>
          <w:tcPr>
            <w:tcW w:w="733" w:type="dxa"/>
            <w:tcBorders>
              <w:top w:val="nil"/>
              <w:left w:val="single" w:sz="4" w:space="0" w:color="auto"/>
              <w:bottom w:val="single" w:sz="4" w:space="0" w:color="auto"/>
              <w:right w:val="single" w:sz="4" w:space="0" w:color="auto"/>
            </w:tcBorders>
            <w:shd w:val="clear" w:color="000000" w:fill="B4C6E7"/>
            <w:vAlign w:val="center"/>
            <w:hideMark/>
          </w:tcPr>
          <w:p w:rsidR="000C23CE" w:rsidRPr="009A37CF" w:rsidRDefault="000C23CE" w:rsidP="000C23CE">
            <w:pPr>
              <w:jc w:val="center"/>
              <w:rPr>
                <w:rFonts w:ascii="Garamond" w:eastAsia="Times New Roman" w:hAnsi="Garamond" w:cs="Calibri"/>
                <w:b/>
                <w:bCs/>
                <w:color w:val="000000"/>
                <w:sz w:val="20"/>
                <w:szCs w:val="20"/>
                <w:lang w:eastAsia="en-GB" w:bidi="hi-IN"/>
              </w:rPr>
            </w:pPr>
            <w:r w:rsidRPr="009A37CF">
              <w:rPr>
                <w:rFonts w:ascii="Garamond" w:eastAsia="Times New Roman" w:hAnsi="Garamond" w:cs="Calibri"/>
                <w:b/>
                <w:bCs/>
                <w:color w:val="000000"/>
                <w:sz w:val="20"/>
                <w:szCs w:val="20"/>
                <w:lang w:eastAsia="en-GB" w:bidi="hi-IN"/>
              </w:rPr>
              <w:t>Bond</w:t>
            </w:r>
          </w:p>
        </w:tc>
        <w:tc>
          <w:tcPr>
            <w:tcW w:w="722" w:type="dxa"/>
            <w:tcBorders>
              <w:top w:val="nil"/>
              <w:left w:val="nil"/>
              <w:bottom w:val="single" w:sz="4" w:space="0" w:color="auto"/>
              <w:right w:val="single" w:sz="4" w:space="0" w:color="auto"/>
            </w:tcBorders>
            <w:shd w:val="clear" w:color="000000" w:fill="B4C6E7"/>
            <w:vAlign w:val="center"/>
            <w:hideMark/>
          </w:tcPr>
          <w:p w:rsidR="000C23CE" w:rsidRPr="009A37CF" w:rsidRDefault="000C23CE" w:rsidP="000C23CE">
            <w:pPr>
              <w:jc w:val="center"/>
              <w:rPr>
                <w:rFonts w:ascii="Garamond" w:eastAsia="Times New Roman" w:hAnsi="Garamond" w:cs="Calibri"/>
                <w:b/>
                <w:bCs/>
                <w:color w:val="000000"/>
                <w:sz w:val="20"/>
                <w:szCs w:val="20"/>
                <w:lang w:eastAsia="en-GB" w:bidi="hi-IN"/>
              </w:rPr>
            </w:pPr>
            <w:r w:rsidRPr="009A37CF">
              <w:rPr>
                <w:rFonts w:ascii="Garamond" w:eastAsia="Times New Roman" w:hAnsi="Garamond" w:cs="Calibri"/>
                <w:b/>
                <w:bCs/>
                <w:color w:val="000000"/>
                <w:sz w:val="20"/>
                <w:szCs w:val="20"/>
                <w:lang w:eastAsia="en-GB" w:bidi="hi-IN"/>
              </w:rPr>
              <w:t>Total</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proofErr w:type="spellStart"/>
            <w:r w:rsidRPr="009A37CF">
              <w:rPr>
                <w:rFonts w:ascii="Garamond" w:eastAsia="Times New Roman" w:hAnsi="Garamond" w:cs="Calibri"/>
                <w:color w:val="000000"/>
                <w:sz w:val="20"/>
                <w:szCs w:val="20"/>
                <w:lang w:eastAsia="en-GB" w:bidi="hi-IN"/>
              </w:rPr>
              <w:t>Nasdaq</w:t>
            </w:r>
            <w:proofErr w:type="spellEnd"/>
            <w:r w:rsidRPr="009A37CF">
              <w:rPr>
                <w:rFonts w:ascii="Garamond" w:eastAsia="Times New Roman" w:hAnsi="Garamond" w:cs="Calibri"/>
                <w:color w:val="000000"/>
                <w:sz w:val="20"/>
                <w:szCs w:val="20"/>
                <w:lang w:eastAsia="en-GB" w:bidi="hi-IN"/>
              </w:rPr>
              <w:t xml:space="preserve"> - US</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3,131</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3,131</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3,649</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3,649</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NYSE</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21,989</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21,989</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8,780</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8,780</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LSE Group</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2,464</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44,383</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46,847</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4,404</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34,312</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38,716</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Euronext</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2,940</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2,940</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7,448</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7,448</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 xml:space="preserve">Deutsche </w:t>
            </w:r>
            <w:proofErr w:type="spellStart"/>
            <w:r w:rsidRPr="009A37CF">
              <w:rPr>
                <w:rFonts w:ascii="Garamond" w:eastAsia="Times New Roman" w:hAnsi="Garamond" w:cs="Calibri"/>
                <w:color w:val="000000"/>
                <w:sz w:val="20"/>
                <w:szCs w:val="20"/>
                <w:lang w:eastAsia="en-GB" w:bidi="hi-IN"/>
              </w:rPr>
              <w:t>Boerse</w:t>
            </w:r>
            <w:proofErr w:type="spellEnd"/>
            <w:r w:rsidRPr="009A37CF">
              <w:rPr>
                <w:rFonts w:ascii="Garamond" w:eastAsia="Times New Roman" w:hAnsi="Garamond" w:cs="Calibri"/>
                <w:color w:val="000000"/>
                <w:sz w:val="20"/>
                <w:szCs w:val="20"/>
                <w:lang w:eastAsia="en-GB" w:bidi="hi-IN"/>
              </w:rPr>
              <w:t xml:space="preserve"> AG</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60</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30,201</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30,261</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1,536</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25,598</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27,134</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BME Spanish Exchanges</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896</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26,141</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27,038</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921</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26,625</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27,546</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Japan Exchange Group</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395</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5,540</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5,936</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NA</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Singapore Exchange</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1,069</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9,614</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10,683</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98</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19,846</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19,945</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ASX Australian Securities Exchange</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2,406</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2,406</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4,252</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4,252</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Hong Kong Exchanges and Clearing</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1,853</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13,196</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15,048</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5,094</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14,340</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19,435</w:t>
            </w:r>
          </w:p>
        </w:tc>
      </w:tr>
      <w:tr w:rsidR="000C23CE" w:rsidRPr="009A37CF" w:rsidTr="000C23CE">
        <w:trPr>
          <w:trHeight w:val="259"/>
        </w:trPr>
        <w:tc>
          <w:tcPr>
            <w:tcW w:w="4477" w:type="dxa"/>
            <w:tcBorders>
              <w:top w:val="nil"/>
              <w:left w:val="single" w:sz="4" w:space="0" w:color="auto"/>
              <w:bottom w:val="single" w:sz="4" w:space="0" w:color="auto"/>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Korea Exchange</w:t>
            </w:r>
          </w:p>
        </w:tc>
        <w:tc>
          <w:tcPr>
            <w:tcW w:w="794" w:type="dxa"/>
            <w:tcBorders>
              <w:top w:val="nil"/>
              <w:left w:val="nil"/>
              <w:bottom w:val="single" w:sz="4" w:space="0" w:color="auto"/>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62</w:t>
            </w:r>
          </w:p>
        </w:tc>
        <w:tc>
          <w:tcPr>
            <w:tcW w:w="751" w:type="dxa"/>
            <w:tcBorders>
              <w:top w:val="nil"/>
              <w:left w:val="nil"/>
              <w:bottom w:val="single" w:sz="4" w:space="0" w:color="auto"/>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41,376</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41,438</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116</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50,914</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51,030</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 xml:space="preserve">B3 - </w:t>
            </w:r>
            <w:proofErr w:type="spellStart"/>
            <w:r w:rsidRPr="009A37CF">
              <w:rPr>
                <w:rFonts w:ascii="Garamond" w:eastAsia="Times New Roman" w:hAnsi="Garamond" w:cs="Calibri"/>
                <w:color w:val="000000"/>
                <w:sz w:val="20"/>
                <w:szCs w:val="20"/>
                <w:lang w:eastAsia="en-GB" w:bidi="hi-IN"/>
              </w:rPr>
              <w:t>Brasil</w:t>
            </w:r>
            <w:proofErr w:type="spellEnd"/>
            <w:r w:rsidRPr="009A37CF">
              <w:rPr>
                <w:rFonts w:ascii="Garamond" w:eastAsia="Times New Roman" w:hAnsi="Garamond" w:cs="Calibri"/>
                <w:color w:val="000000"/>
                <w:sz w:val="20"/>
                <w:szCs w:val="20"/>
                <w:lang w:eastAsia="en-GB" w:bidi="hi-IN"/>
              </w:rPr>
              <w:t xml:space="preserve"> </w:t>
            </w:r>
            <w:proofErr w:type="spellStart"/>
            <w:r w:rsidRPr="009A37CF">
              <w:rPr>
                <w:rFonts w:ascii="Garamond" w:eastAsia="Times New Roman" w:hAnsi="Garamond" w:cs="Calibri"/>
                <w:color w:val="000000"/>
                <w:sz w:val="20"/>
                <w:szCs w:val="20"/>
                <w:lang w:eastAsia="en-GB" w:bidi="hi-IN"/>
              </w:rPr>
              <w:t>Bolsa</w:t>
            </w:r>
            <w:proofErr w:type="spellEnd"/>
            <w:r w:rsidRPr="009A37CF">
              <w:rPr>
                <w:rFonts w:ascii="Garamond" w:eastAsia="Times New Roman" w:hAnsi="Garamond" w:cs="Calibri"/>
                <w:color w:val="000000"/>
                <w:sz w:val="20"/>
                <w:szCs w:val="20"/>
                <w:lang w:eastAsia="en-GB" w:bidi="hi-IN"/>
              </w:rPr>
              <w:t xml:space="preserve"> </w:t>
            </w:r>
            <w:proofErr w:type="spellStart"/>
            <w:r w:rsidRPr="009A37CF">
              <w:rPr>
                <w:rFonts w:ascii="Garamond" w:eastAsia="Times New Roman" w:hAnsi="Garamond" w:cs="Calibri"/>
                <w:color w:val="000000"/>
                <w:sz w:val="20"/>
                <w:szCs w:val="20"/>
                <w:lang w:eastAsia="en-GB" w:bidi="hi-IN"/>
              </w:rPr>
              <w:t>Balcão</w:t>
            </w:r>
            <w:proofErr w:type="spellEnd"/>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w:t>
            </w:r>
          </w:p>
        </w:tc>
        <w:tc>
          <w:tcPr>
            <w:tcW w:w="1056" w:type="dxa"/>
            <w:tcBorders>
              <w:top w:val="single" w:sz="4" w:space="0" w:color="auto"/>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w:t>
            </w:r>
          </w:p>
        </w:tc>
        <w:tc>
          <w:tcPr>
            <w:tcW w:w="794" w:type="dxa"/>
            <w:tcBorders>
              <w:top w:val="single" w:sz="4" w:space="0" w:color="auto"/>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w:t>
            </w:r>
          </w:p>
        </w:tc>
        <w:tc>
          <w:tcPr>
            <w:tcW w:w="733" w:type="dxa"/>
            <w:tcBorders>
              <w:top w:val="single" w:sz="4" w:space="0" w:color="auto"/>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NA</w:t>
            </w:r>
          </w:p>
        </w:tc>
        <w:tc>
          <w:tcPr>
            <w:tcW w:w="722" w:type="dxa"/>
            <w:tcBorders>
              <w:top w:val="single" w:sz="4" w:space="0" w:color="auto"/>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Moscow Exchange</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751" w:type="dxa"/>
            <w:tcBorders>
              <w:top w:val="nil"/>
              <w:left w:val="nil"/>
              <w:bottom w:val="nil"/>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25,270</w:t>
            </w:r>
          </w:p>
        </w:tc>
        <w:tc>
          <w:tcPr>
            <w:tcW w:w="1056" w:type="dxa"/>
            <w:tcBorders>
              <w:top w:val="nil"/>
              <w:left w:val="single" w:sz="4" w:space="0" w:color="auto"/>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25,270</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733" w:type="dxa"/>
            <w:tcBorders>
              <w:top w:val="nil"/>
              <w:left w:val="nil"/>
              <w:bottom w:val="nil"/>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20,917</w:t>
            </w:r>
          </w:p>
        </w:tc>
        <w:tc>
          <w:tcPr>
            <w:tcW w:w="722" w:type="dxa"/>
            <w:tcBorders>
              <w:top w:val="nil"/>
              <w:left w:val="single" w:sz="4" w:space="0" w:color="auto"/>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20,917</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BSE India Limited</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34</w:t>
            </w:r>
          </w:p>
        </w:tc>
        <w:tc>
          <w:tcPr>
            <w:tcW w:w="751" w:type="dxa"/>
            <w:tcBorders>
              <w:top w:val="nil"/>
              <w:left w:val="nil"/>
              <w:bottom w:val="nil"/>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3,460</w:t>
            </w:r>
          </w:p>
        </w:tc>
        <w:tc>
          <w:tcPr>
            <w:tcW w:w="1056" w:type="dxa"/>
            <w:tcBorders>
              <w:top w:val="nil"/>
              <w:left w:val="single" w:sz="4" w:space="0" w:color="auto"/>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3,494</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w:t>
            </w:r>
          </w:p>
        </w:tc>
        <w:tc>
          <w:tcPr>
            <w:tcW w:w="733" w:type="dxa"/>
            <w:tcBorders>
              <w:top w:val="nil"/>
              <w:left w:val="nil"/>
              <w:bottom w:val="nil"/>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NA</w:t>
            </w:r>
          </w:p>
        </w:tc>
        <w:tc>
          <w:tcPr>
            <w:tcW w:w="722" w:type="dxa"/>
            <w:tcBorders>
              <w:top w:val="nil"/>
              <w:left w:val="single" w:sz="4" w:space="0" w:color="auto"/>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National Stock Exchange of India Limited</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10,102</w:t>
            </w:r>
          </w:p>
        </w:tc>
        <w:tc>
          <w:tcPr>
            <w:tcW w:w="751" w:type="dxa"/>
            <w:tcBorders>
              <w:top w:val="nil"/>
              <w:left w:val="nil"/>
              <w:bottom w:val="nil"/>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31,613</w:t>
            </w:r>
          </w:p>
        </w:tc>
        <w:tc>
          <w:tcPr>
            <w:tcW w:w="1056" w:type="dxa"/>
            <w:tcBorders>
              <w:top w:val="nil"/>
              <w:left w:val="single" w:sz="4" w:space="0" w:color="auto"/>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41,715</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4,339</w:t>
            </w:r>
          </w:p>
        </w:tc>
        <w:tc>
          <w:tcPr>
            <w:tcW w:w="733" w:type="dxa"/>
            <w:tcBorders>
              <w:top w:val="nil"/>
              <w:left w:val="nil"/>
              <w:bottom w:val="nil"/>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31,443</w:t>
            </w:r>
          </w:p>
        </w:tc>
        <w:tc>
          <w:tcPr>
            <w:tcW w:w="722" w:type="dxa"/>
            <w:tcBorders>
              <w:top w:val="nil"/>
              <w:left w:val="single" w:sz="4" w:space="0" w:color="auto"/>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35,782</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Shanghai Stock Exchange</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3,406</w:t>
            </w:r>
          </w:p>
        </w:tc>
        <w:tc>
          <w:tcPr>
            <w:tcW w:w="751"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6"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3,406</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3,694</w:t>
            </w:r>
          </w:p>
        </w:tc>
        <w:tc>
          <w:tcPr>
            <w:tcW w:w="733"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722"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3,694</w:t>
            </w:r>
          </w:p>
        </w:tc>
      </w:tr>
      <w:tr w:rsidR="000C23CE" w:rsidRPr="009A37CF" w:rsidTr="000C23CE">
        <w:trPr>
          <w:trHeight w:val="259"/>
        </w:trPr>
        <w:tc>
          <w:tcPr>
            <w:tcW w:w="4477" w:type="dxa"/>
            <w:tcBorders>
              <w:top w:val="nil"/>
              <w:left w:val="single" w:sz="4" w:space="0" w:color="auto"/>
              <w:bottom w:val="nil"/>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Shenzhen Stock Exchange</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3,932</w:t>
            </w:r>
          </w:p>
        </w:tc>
        <w:tc>
          <w:tcPr>
            <w:tcW w:w="751" w:type="dxa"/>
            <w:tcBorders>
              <w:top w:val="nil"/>
              <w:left w:val="nil"/>
              <w:bottom w:val="nil"/>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2,456</w:t>
            </w:r>
          </w:p>
        </w:tc>
        <w:tc>
          <w:tcPr>
            <w:tcW w:w="1056" w:type="dxa"/>
            <w:tcBorders>
              <w:top w:val="nil"/>
              <w:left w:val="single" w:sz="4" w:space="0" w:color="auto"/>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6,387</w:t>
            </w:r>
          </w:p>
        </w:tc>
        <w:tc>
          <w:tcPr>
            <w:tcW w:w="794" w:type="dxa"/>
            <w:tcBorders>
              <w:top w:val="nil"/>
              <w:left w:val="nil"/>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4,614</w:t>
            </w:r>
          </w:p>
        </w:tc>
        <w:tc>
          <w:tcPr>
            <w:tcW w:w="733" w:type="dxa"/>
            <w:tcBorders>
              <w:top w:val="nil"/>
              <w:left w:val="nil"/>
              <w:bottom w:val="nil"/>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1,059</w:t>
            </w:r>
          </w:p>
        </w:tc>
        <w:tc>
          <w:tcPr>
            <w:tcW w:w="722" w:type="dxa"/>
            <w:tcBorders>
              <w:top w:val="nil"/>
              <w:left w:val="single" w:sz="4" w:space="0" w:color="auto"/>
              <w:bottom w:val="nil"/>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5,673</w:t>
            </w:r>
          </w:p>
        </w:tc>
      </w:tr>
      <w:tr w:rsidR="000C23CE" w:rsidRPr="009A37CF" w:rsidTr="000C23CE">
        <w:trPr>
          <w:trHeight w:val="259"/>
        </w:trPr>
        <w:tc>
          <w:tcPr>
            <w:tcW w:w="4477" w:type="dxa"/>
            <w:tcBorders>
              <w:top w:val="nil"/>
              <w:left w:val="single" w:sz="4" w:space="0" w:color="auto"/>
              <w:bottom w:val="single" w:sz="4" w:space="0" w:color="auto"/>
              <w:right w:val="single" w:sz="4" w:space="0" w:color="auto"/>
            </w:tcBorders>
            <w:shd w:val="clear" w:color="000000" w:fill="D9E1F2"/>
            <w:vAlign w:val="center"/>
            <w:hideMark/>
          </w:tcPr>
          <w:p w:rsidR="000C23CE" w:rsidRPr="009A37CF" w:rsidRDefault="000C23CE" w:rsidP="000C23CE">
            <w:pPr>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Johannesburg Stock Exchange</w:t>
            </w:r>
          </w:p>
        </w:tc>
        <w:tc>
          <w:tcPr>
            <w:tcW w:w="794" w:type="dxa"/>
            <w:tcBorders>
              <w:top w:val="nil"/>
              <w:left w:val="nil"/>
              <w:bottom w:val="single" w:sz="4" w:space="0" w:color="auto"/>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183</w:t>
            </w:r>
          </w:p>
        </w:tc>
        <w:tc>
          <w:tcPr>
            <w:tcW w:w="751" w:type="dxa"/>
            <w:tcBorders>
              <w:top w:val="nil"/>
              <w:left w:val="nil"/>
              <w:bottom w:val="single" w:sz="4" w:space="0" w:color="auto"/>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4,503</w:t>
            </w:r>
          </w:p>
        </w:tc>
        <w:tc>
          <w:tcPr>
            <w:tcW w:w="1056" w:type="dxa"/>
            <w:tcBorders>
              <w:top w:val="nil"/>
              <w:left w:val="single" w:sz="4" w:space="0" w:color="auto"/>
              <w:bottom w:val="single" w:sz="4" w:space="0" w:color="auto"/>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4,686</w:t>
            </w:r>
          </w:p>
        </w:tc>
        <w:tc>
          <w:tcPr>
            <w:tcW w:w="794" w:type="dxa"/>
            <w:tcBorders>
              <w:top w:val="nil"/>
              <w:left w:val="nil"/>
              <w:bottom w:val="single" w:sz="4" w:space="0" w:color="auto"/>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136</w:t>
            </w:r>
          </w:p>
        </w:tc>
        <w:tc>
          <w:tcPr>
            <w:tcW w:w="733" w:type="dxa"/>
            <w:tcBorders>
              <w:top w:val="nil"/>
              <w:left w:val="nil"/>
              <w:bottom w:val="single" w:sz="4" w:space="0" w:color="auto"/>
              <w:right w:val="nil"/>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3,352</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0C23CE" w:rsidRPr="009A37CF" w:rsidRDefault="000C23CE" w:rsidP="000C23CE">
            <w:pPr>
              <w:jc w:val="right"/>
              <w:rPr>
                <w:rFonts w:ascii="Garamond" w:eastAsia="Times New Roman" w:hAnsi="Garamond" w:cs="Calibri"/>
                <w:color w:val="000000"/>
                <w:sz w:val="20"/>
                <w:szCs w:val="20"/>
                <w:lang w:eastAsia="en-GB" w:bidi="hi-IN"/>
              </w:rPr>
            </w:pPr>
            <w:r w:rsidRPr="009A37CF">
              <w:rPr>
                <w:rFonts w:ascii="Garamond" w:eastAsia="Times New Roman" w:hAnsi="Garamond" w:cs="Calibri"/>
                <w:color w:val="000000"/>
                <w:sz w:val="20"/>
                <w:szCs w:val="20"/>
                <w:lang w:eastAsia="en-GB" w:bidi="hi-IN"/>
              </w:rPr>
              <w:t>3,488</w:t>
            </w:r>
          </w:p>
        </w:tc>
      </w:tr>
    </w:tbl>
    <w:p w:rsidR="000C23CE" w:rsidRPr="00EC4C38" w:rsidRDefault="000C23CE" w:rsidP="000C23CE">
      <w:pPr>
        <w:rPr>
          <w:rFonts w:ascii="Garamond" w:hAnsi="Garamond"/>
          <w:sz w:val="20"/>
        </w:rPr>
      </w:pPr>
      <w:r w:rsidRPr="00EC4C38">
        <w:rPr>
          <w:rFonts w:ascii="Garamond" w:hAnsi="Garamond"/>
          <w:b/>
          <w:sz w:val="20"/>
        </w:rPr>
        <w:t xml:space="preserve"> Note:</w:t>
      </w:r>
      <w:r w:rsidRPr="00EC4C38">
        <w:rPr>
          <w:rFonts w:ascii="Garamond" w:hAnsi="Garamond"/>
          <w:sz w:val="20"/>
        </w:rPr>
        <w:t xml:space="preserve"> Fund mobilisation data for equities are (</w:t>
      </w:r>
      <w:proofErr w:type="spellStart"/>
      <w:r w:rsidRPr="00EC4C38">
        <w:rPr>
          <w:rFonts w:ascii="Garamond" w:hAnsi="Garamond"/>
          <w:sz w:val="20"/>
        </w:rPr>
        <w:t>i</w:t>
      </w:r>
      <w:proofErr w:type="spellEnd"/>
      <w:r w:rsidRPr="00EC4C38">
        <w:rPr>
          <w:rFonts w:ascii="Garamond" w:hAnsi="Garamond"/>
          <w:sz w:val="20"/>
        </w:rPr>
        <w:t>) excluding investment funds and (ii) including Alternative and SME Markets except the following exceptions:</w:t>
      </w:r>
    </w:p>
    <w:p w:rsidR="000C23CE" w:rsidRPr="00EC4C38" w:rsidRDefault="000C23CE" w:rsidP="000C23CE">
      <w:pPr>
        <w:numPr>
          <w:ilvl w:val="0"/>
          <w:numId w:val="11"/>
        </w:numPr>
        <w:contextualSpacing/>
        <w:rPr>
          <w:rFonts w:ascii="Garamond" w:hAnsi="Garamond"/>
        </w:rPr>
      </w:pPr>
      <w:r w:rsidRPr="00EC4C38">
        <w:rPr>
          <w:rFonts w:ascii="Garamond" w:hAnsi="Garamond"/>
        </w:rPr>
        <w:t>Australian Securities Exchange: including investment funds</w:t>
      </w:r>
    </w:p>
    <w:p w:rsidR="000C23CE" w:rsidRPr="00EC4C38" w:rsidRDefault="000C23CE" w:rsidP="000C23CE">
      <w:pPr>
        <w:numPr>
          <w:ilvl w:val="0"/>
          <w:numId w:val="11"/>
        </w:numPr>
        <w:contextualSpacing/>
        <w:rPr>
          <w:rFonts w:ascii="Garamond" w:hAnsi="Garamond"/>
        </w:rPr>
      </w:pPr>
      <w:r w:rsidRPr="00EC4C38">
        <w:rPr>
          <w:rFonts w:ascii="Garamond" w:hAnsi="Garamond"/>
        </w:rPr>
        <w:t xml:space="preserve">BME: Including investment companies listed (open-end investment companies). </w:t>
      </w:r>
    </w:p>
    <w:p w:rsidR="000C23CE" w:rsidRPr="00EC4C38" w:rsidRDefault="000C23CE" w:rsidP="000C23CE">
      <w:pPr>
        <w:numPr>
          <w:ilvl w:val="0"/>
          <w:numId w:val="11"/>
        </w:numPr>
        <w:contextualSpacing/>
        <w:rPr>
          <w:rFonts w:ascii="Garamond" w:hAnsi="Garamond"/>
        </w:rPr>
      </w:pPr>
      <w:proofErr w:type="spellStart"/>
      <w:r w:rsidRPr="00EC4C38">
        <w:rPr>
          <w:rFonts w:ascii="Garamond" w:hAnsi="Garamond"/>
        </w:rPr>
        <w:t>Bolsa</w:t>
      </w:r>
      <w:proofErr w:type="spellEnd"/>
      <w:r w:rsidRPr="00EC4C38">
        <w:rPr>
          <w:rFonts w:ascii="Garamond" w:hAnsi="Garamond"/>
        </w:rPr>
        <w:t xml:space="preserve"> de </w:t>
      </w:r>
      <w:proofErr w:type="spellStart"/>
      <w:r w:rsidRPr="00EC4C38">
        <w:rPr>
          <w:rFonts w:ascii="Garamond" w:hAnsi="Garamond"/>
        </w:rPr>
        <w:t>Valores</w:t>
      </w:r>
      <w:proofErr w:type="spellEnd"/>
      <w:r w:rsidRPr="00EC4C38">
        <w:rPr>
          <w:rFonts w:ascii="Garamond" w:hAnsi="Garamond"/>
        </w:rPr>
        <w:t xml:space="preserve"> de Lima: Includes 26 foreign companies with shares negotiated under a special modality</w:t>
      </w:r>
    </w:p>
    <w:p w:rsidR="000C23CE" w:rsidRPr="00EC4C38" w:rsidRDefault="000C23CE" w:rsidP="000C23CE">
      <w:pPr>
        <w:numPr>
          <w:ilvl w:val="0"/>
          <w:numId w:val="11"/>
        </w:numPr>
        <w:contextualSpacing/>
        <w:rPr>
          <w:rFonts w:ascii="Garamond" w:hAnsi="Garamond"/>
        </w:rPr>
      </w:pPr>
      <w:r w:rsidRPr="00EC4C38">
        <w:rPr>
          <w:rFonts w:ascii="Garamond" w:hAnsi="Garamond"/>
        </w:rPr>
        <w:t>Euronext: includes Belgium, England, France, Netherlands and Portugal</w:t>
      </w:r>
    </w:p>
    <w:p w:rsidR="000C23CE" w:rsidRPr="00EC4C38" w:rsidRDefault="000C23CE" w:rsidP="000C23CE">
      <w:pPr>
        <w:numPr>
          <w:ilvl w:val="0"/>
          <w:numId w:val="11"/>
        </w:numPr>
        <w:contextualSpacing/>
        <w:rPr>
          <w:rFonts w:ascii="Garamond" w:hAnsi="Garamond"/>
        </w:rPr>
      </w:pPr>
      <w:r w:rsidRPr="00EC4C38">
        <w:rPr>
          <w:rFonts w:ascii="Garamond" w:hAnsi="Garamond"/>
        </w:rPr>
        <w:t xml:space="preserve">Korea Exchange: including </w:t>
      </w:r>
      <w:proofErr w:type="spellStart"/>
      <w:r w:rsidRPr="00EC4C38">
        <w:rPr>
          <w:rFonts w:ascii="Garamond" w:hAnsi="Garamond"/>
        </w:rPr>
        <w:t>Kosdaq</w:t>
      </w:r>
      <w:proofErr w:type="spellEnd"/>
      <w:r w:rsidRPr="00EC4C38">
        <w:rPr>
          <w:rFonts w:ascii="Garamond" w:hAnsi="Garamond"/>
        </w:rPr>
        <w:t xml:space="preserve"> market data</w:t>
      </w:r>
    </w:p>
    <w:p w:rsidR="000C23CE" w:rsidRPr="00EC4C38" w:rsidRDefault="000C23CE" w:rsidP="000C23CE">
      <w:pPr>
        <w:numPr>
          <w:ilvl w:val="0"/>
          <w:numId w:val="11"/>
        </w:numPr>
        <w:contextualSpacing/>
        <w:rPr>
          <w:rFonts w:ascii="Garamond" w:hAnsi="Garamond"/>
        </w:rPr>
      </w:pPr>
      <w:r w:rsidRPr="00EC4C38">
        <w:rPr>
          <w:rFonts w:ascii="Garamond" w:hAnsi="Garamond"/>
        </w:rPr>
        <w:t xml:space="preserve">LSE Group: includes London Stock Exchange and </w:t>
      </w:r>
      <w:proofErr w:type="spellStart"/>
      <w:r w:rsidRPr="00EC4C38">
        <w:rPr>
          <w:rFonts w:ascii="Garamond" w:hAnsi="Garamond"/>
        </w:rPr>
        <w:t>Borsa</w:t>
      </w:r>
      <w:proofErr w:type="spellEnd"/>
      <w:r w:rsidRPr="00EC4C38">
        <w:rPr>
          <w:rFonts w:ascii="Garamond" w:hAnsi="Garamond"/>
        </w:rPr>
        <w:t xml:space="preserve"> </w:t>
      </w:r>
      <w:proofErr w:type="spellStart"/>
      <w:r w:rsidRPr="00EC4C38">
        <w:rPr>
          <w:rFonts w:ascii="Garamond" w:hAnsi="Garamond"/>
        </w:rPr>
        <w:t>Italiana</w:t>
      </w:r>
      <w:proofErr w:type="spellEnd"/>
    </w:p>
    <w:p w:rsidR="000C23CE" w:rsidRPr="00EC4C38" w:rsidRDefault="000C23CE" w:rsidP="000C23CE">
      <w:pPr>
        <w:numPr>
          <w:ilvl w:val="0"/>
          <w:numId w:val="11"/>
        </w:numPr>
        <w:contextualSpacing/>
        <w:rPr>
          <w:rFonts w:ascii="Garamond" w:hAnsi="Garamond"/>
        </w:rPr>
      </w:pPr>
      <w:proofErr w:type="spellStart"/>
      <w:r w:rsidRPr="00EC4C38">
        <w:rPr>
          <w:rFonts w:ascii="Garamond" w:hAnsi="Garamond"/>
        </w:rPr>
        <w:t>Nasdaq</w:t>
      </w:r>
      <w:proofErr w:type="spellEnd"/>
      <w:r w:rsidRPr="00EC4C38">
        <w:rPr>
          <w:rFonts w:ascii="Garamond" w:hAnsi="Garamond"/>
        </w:rPr>
        <w:t xml:space="preserve"> Nordic Exchanges include Copenhagen, Helsinki, Iceland, Stockholm, Tallinn, Riga and Vilnius Stock Exchanges</w:t>
      </w:r>
    </w:p>
    <w:p w:rsidR="000C23CE" w:rsidRPr="00EC4C38" w:rsidRDefault="000C23CE" w:rsidP="000C23CE">
      <w:pPr>
        <w:numPr>
          <w:ilvl w:val="0"/>
          <w:numId w:val="11"/>
        </w:numPr>
        <w:contextualSpacing/>
        <w:rPr>
          <w:rFonts w:ascii="Garamond" w:hAnsi="Garamond"/>
        </w:rPr>
      </w:pPr>
      <w:r w:rsidRPr="00EC4C38">
        <w:rPr>
          <w:rFonts w:ascii="Garamond" w:hAnsi="Garamond"/>
        </w:rPr>
        <w:t>NSE India: including “Emerge” market data</w:t>
      </w:r>
    </w:p>
    <w:p w:rsidR="000C23CE" w:rsidRPr="00EC4C38" w:rsidRDefault="000C23CE" w:rsidP="000C23CE">
      <w:pPr>
        <w:numPr>
          <w:ilvl w:val="0"/>
          <w:numId w:val="11"/>
        </w:numPr>
        <w:contextualSpacing/>
        <w:rPr>
          <w:rFonts w:ascii="Garamond" w:hAnsi="Garamond"/>
        </w:rPr>
      </w:pPr>
      <w:r w:rsidRPr="00EC4C38">
        <w:rPr>
          <w:rFonts w:ascii="Garamond" w:hAnsi="Garamond"/>
        </w:rPr>
        <w:t>Singapore Exchange: market capitalization includes domestic listings and a substantial number of foreign listings, defined as companies whose principal place of business is outside of Singapore. Inactive secondary foreign listings are excluded.</w:t>
      </w:r>
    </w:p>
    <w:p w:rsidR="000C23CE" w:rsidRPr="00EC4C38" w:rsidRDefault="000C23CE" w:rsidP="000C23CE">
      <w:pPr>
        <w:rPr>
          <w:rFonts w:ascii="Garamond" w:hAnsi="Garamond"/>
          <w:sz w:val="20"/>
        </w:rPr>
      </w:pPr>
      <w:r w:rsidRPr="00EC4C38">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rsidR="000C23CE" w:rsidRPr="00EC4C38" w:rsidRDefault="000C23CE" w:rsidP="000C23CE">
      <w:pPr>
        <w:outlineLvl w:val="0"/>
        <w:rPr>
          <w:rFonts w:ascii="Garamond" w:hAnsi="Garamond"/>
          <w:sz w:val="20"/>
        </w:rPr>
      </w:pPr>
      <w:r w:rsidRPr="00EC4C38">
        <w:rPr>
          <w:rFonts w:ascii="Garamond" w:hAnsi="Garamond"/>
          <w:sz w:val="20"/>
        </w:rPr>
        <w:t>NA = Not Available</w:t>
      </w:r>
    </w:p>
    <w:p w:rsidR="000C23CE" w:rsidRPr="00EC4C38" w:rsidRDefault="000C23CE" w:rsidP="000C23CE">
      <w:pPr>
        <w:rPr>
          <w:rFonts w:ascii="Garamond" w:hAnsi="Garamond"/>
          <w:sz w:val="20"/>
        </w:rPr>
      </w:pPr>
      <w:r w:rsidRPr="00EC4C38">
        <w:rPr>
          <w:rFonts w:ascii="Garamond" w:hAnsi="Garamond"/>
          <w:b/>
          <w:sz w:val="20"/>
        </w:rPr>
        <w:t>Source:</w:t>
      </w:r>
      <w:r w:rsidRPr="00EC4C38">
        <w:rPr>
          <w:rFonts w:ascii="Garamond" w:hAnsi="Garamond"/>
          <w:sz w:val="20"/>
        </w:rPr>
        <w:t xml:space="preserve"> World Federation of Exchanges</w:t>
      </w:r>
    </w:p>
    <w:p w:rsidR="000C23CE" w:rsidRDefault="000C23CE" w:rsidP="000C23CE">
      <w:pPr>
        <w:rPr>
          <w:rFonts w:ascii="Garamond" w:hAnsi="Garamond"/>
          <w:b/>
          <w:color w:val="0000FF"/>
        </w:rPr>
      </w:pPr>
    </w:p>
    <w:p w:rsidR="000C23CE" w:rsidRPr="00572A43" w:rsidRDefault="000C23CE" w:rsidP="000C23CE">
      <w:pPr>
        <w:rPr>
          <w:rFonts w:ascii="Garamond" w:hAnsi="Garamond" w:cs="Arial Unicode MS"/>
          <w:b/>
          <w:color w:val="0000FF"/>
          <w:szCs w:val="30"/>
          <w:lang w:val="en-US" w:bidi="bn-IN"/>
        </w:rPr>
      </w:pPr>
    </w:p>
    <w:p w:rsidR="000C23CE" w:rsidRPr="00EC4C38" w:rsidRDefault="000C23CE" w:rsidP="000C23CE">
      <w:pPr>
        <w:outlineLvl w:val="0"/>
        <w:rPr>
          <w:rFonts w:ascii="Garamond" w:hAnsi="Garamond"/>
          <w:b/>
        </w:rPr>
      </w:pPr>
      <w:r w:rsidRPr="00EC4C38">
        <w:rPr>
          <w:rFonts w:ascii="Garamond" w:hAnsi="Garamond"/>
          <w:b/>
        </w:rPr>
        <w:t>Market Capitalisation of Major Exchanges:</w:t>
      </w:r>
    </w:p>
    <w:p w:rsidR="000C23CE" w:rsidRPr="00572A43" w:rsidRDefault="000C23CE" w:rsidP="000C23CE">
      <w:pPr>
        <w:jc w:val="both"/>
        <w:rPr>
          <w:rFonts w:ascii="Garamond" w:hAnsi="Garamond"/>
        </w:rPr>
      </w:pPr>
    </w:p>
    <w:p w:rsidR="000C23CE" w:rsidRPr="00572A43" w:rsidRDefault="000C23CE" w:rsidP="000C23CE">
      <w:pPr>
        <w:jc w:val="both"/>
        <w:rPr>
          <w:rFonts w:ascii="Garamond" w:hAnsi="Garamond"/>
        </w:rPr>
      </w:pPr>
      <w:r w:rsidRPr="00572A43">
        <w:rPr>
          <w:rFonts w:ascii="Garamond" w:hAnsi="Garamond" w:cs="Nirmala UI"/>
          <w:szCs w:val="30"/>
          <w:lang w:bidi="bn-IN"/>
        </w:rPr>
        <w:t>Market</w:t>
      </w:r>
      <w:r w:rsidRPr="00572A43">
        <w:rPr>
          <w:rFonts w:ascii="Garamond" w:hAnsi="Garamond"/>
        </w:rPr>
        <w:t xml:space="preserve"> capitalisation of the major economies exhibited mostly upward trend across the world during June 2019. Among developed nations, market cap of the </w:t>
      </w:r>
      <w:proofErr w:type="spellStart"/>
      <w:r w:rsidRPr="00572A43">
        <w:rPr>
          <w:rFonts w:ascii="Garamond" w:hAnsi="Garamond"/>
        </w:rPr>
        <w:t>Nasdaq</w:t>
      </w:r>
      <w:proofErr w:type="spellEnd"/>
      <w:r w:rsidRPr="00572A43">
        <w:rPr>
          <w:rFonts w:ascii="Garamond" w:hAnsi="Garamond"/>
        </w:rPr>
        <w:t xml:space="preserve"> Stock Exchange of the US went up by 7.3 per cent followed by the Euronext (7.0 per cent) and Korea Exchange (6.8 per cent). Among BRICS nations, market capitalisation of Johannesburg Stock Exchange grew by 8.7 per cent, followed by Moscow Exchange (7.3 per cent) and Shanghai Stock Exchange (3.6 per cent). </w:t>
      </w:r>
    </w:p>
    <w:p w:rsidR="000C23CE" w:rsidRDefault="000C23CE" w:rsidP="000C23CE">
      <w:pPr>
        <w:outlineLvl w:val="0"/>
        <w:rPr>
          <w:rFonts w:ascii="Garamond" w:hAnsi="Garamond"/>
          <w:b/>
          <w:color w:val="0000FF"/>
        </w:rPr>
      </w:pPr>
    </w:p>
    <w:p w:rsidR="000C23CE" w:rsidRDefault="000C23CE" w:rsidP="000C23CE">
      <w:pPr>
        <w:outlineLvl w:val="0"/>
        <w:rPr>
          <w:rFonts w:ascii="Garamond" w:hAnsi="Garamond"/>
          <w:b/>
          <w:color w:val="0000FF"/>
        </w:rPr>
      </w:pPr>
    </w:p>
    <w:p w:rsidR="000C23CE" w:rsidRDefault="000C23CE" w:rsidP="000C23CE">
      <w:pPr>
        <w:outlineLvl w:val="0"/>
        <w:rPr>
          <w:rFonts w:ascii="Garamond" w:hAnsi="Garamond"/>
          <w:b/>
          <w:color w:val="0000FF"/>
        </w:rPr>
      </w:pPr>
    </w:p>
    <w:p w:rsidR="000C23CE" w:rsidRDefault="000C23CE" w:rsidP="000C23CE">
      <w:pPr>
        <w:outlineLvl w:val="0"/>
        <w:rPr>
          <w:rFonts w:ascii="Garamond" w:hAnsi="Garamond"/>
          <w:b/>
          <w:color w:val="0000FF"/>
        </w:rPr>
      </w:pPr>
    </w:p>
    <w:p w:rsidR="000C23CE" w:rsidRDefault="000C23CE" w:rsidP="000C23CE">
      <w:pPr>
        <w:outlineLvl w:val="0"/>
        <w:rPr>
          <w:rFonts w:ascii="Garamond" w:hAnsi="Garamond"/>
          <w:b/>
          <w:color w:val="0000FF"/>
        </w:rPr>
      </w:pPr>
    </w:p>
    <w:p w:rsidR="000C23CE" w:rsidRDefault="000C23CE" w:rsidP="000C23CE">
      <w:pPr>
        <w:outlineLvl w:val="0"/>
        <w:rPr>
          <w:rFonts w:ascii="Garamond" w:hAnsi="Garamond"/>
          <w:b/>
          <w:color w:val="0000FF"/>
        </w:rPr>
      </w:pPr>
    </w:p>
    <w:p w:rsidR="000C23CE" w:rsidRPr="00EC4C38" w:rsidRDefault="000C23CE" w:rsidP="000C23CE">
      <w:pPr>
        <w:outlineLvl w:val="0"/>
        <w:rPr>
          <w:rFonts w:ascii="Garamond" w:hAnsi="Garamond"/>
          <w:b/>
          <w:color w:val="0000FF"/>
        </w:rPr>
      </w:pPr>
    </w:p>
    <w:p w:rsidR="000C23CE" w:rsidRPr="00EC4C38" w:rsidRDefault="000C23CE" w:rsidP="000C23CE">
      <w:pPr>
        <w:outlineLvl w:val="0"/>
        <w:rPr>
          <w:rFonts w:ascii="Garamond" w:hAnsi="Garamond"/>
          <w:b/>
        </w:rPr>
      </w:pPr>
      <w:r w:rsidRPr="00EC4C38">
        <w:rPr>
          <w:rFonts w:ascii="Garamond" w:hAnsi="Garamond"/>
          <w:b/>
        </w:rPr>
        <w:t>Table A4: Domestic Market Capitalisation of Major Exchanges</w:t>
      </w:r>
    </w:p>
    <w:p w:rsidR="000C23CE" w:rsidRPr="00EC4C38" w:rsidRDefault="000C23CE" w:rsidP="000C23CE">
      <w:pPr>
        <w:ind w:left="5760" w:firstLine="720"/>
        <w:outlineLvl w:val="0"/>
        <w:rPr>
          <w:rFonts w:ascii="Garamond" w:hAnsi="Garamond"/>
          <w:sz w:val="20"/>
          <w:szCs w:val="20"/>
        </w:rPr>
      </w:pPr>
      <w:r w:rsidRPr="00EC4C38">
        <w:rPr>
          <w:rFonts w:ascii="Garamond" w:hAnsi="Garamond"/>
          <w:sz w:val="20"/>
          <w:szCs w:val="20"/>
        </w:rPr>
        <w:t>(US$ Million)</w:t>
      </w:r>
    </w:p>
    <w:tbl>
      <w:tblPr>
        <w:tblW w:w="7642" w:type="dxa"/>
        <w:tblInd w:w="5" w:type="dxa"/>
        <w:tblCellMar>
          <w:left w:w="0" w:type="dxa"/>
          <w:right w:w="0" w:type="dxa"/>
        </w:tblCellMar>
        <w:tblLook w:val="04A0" w:firstRow="1" w:lastRow="0" w:firstColumn="1" w:lastColumn="0" w:noHBand="0" w:noVBand="1"/>
      </w:tblPr>
      <w:tblGrid>
        <w:gridCol w:w="293"/>
        <w:gridCol w:w="1335"/>
        <w:gridCol w:w="3864"/>
        <w:gridCol w:w="1075"/>
        <w:gridCol w:w="1075"/>
      </w:tblGrid>
      <w:tr w:rsidR="000C23CE" w:rsidRPr="00EC4C38" w:rsidTr="000C23CE">
        <w:trPr>
          <w:trHeight w:val="220"/>
        </w:trPr>
        <w:tc>
          <w:tcPr>
            <w:tcW w:w="293" w:type="dxa"/>
            <w:tcBorders>
              <w:top w:val="nil"/>
              <w:left w:val="nil"/>
              <w:bottom w:val="nil"/>
              <w:right w:val="nil"/>
            </w:tcBorders>
            <w:shd w:val="clear" w:color="auto" w:fill="auto"/>
            <w:noWrap/>
            <w:tcMar>
              <w:top w:w="15" w:type="dxa"/>
              <w:left w:w="15" w:type="dxa"/>
              <w:bottom w:w="0" w:type="dxa"/>
              <w:right w:w="15" w:type="dxa"/>
            </w:tcMar>
            <w:vAlign w:val="center"/>
            <w:hideMark/>
          </w:tcPr>
          <w:p w:rsidR="000C23CE" w:rsidRPr="00EC4C38" w:rsidRDefault="000C23CE" w:rsidP="000C23CE">
            <w:pPr>
              <w:rPr>
                <w:rFonts w:ascii="Times New Roman" w:eastAsia="Times New Roman" w:hAnsi="Times New Roman"/>
                <w:sz w:val="20"/>
                <w:szCs w:val="20"/>
                <w:lang w:eastAsia="en-GB" w:bidi="hi-IN"/>
              </w:rPr>
            </w:pPr>
          </w:p>
        </w:tc>
        <w:tc>
          <w:tcPr>
            <w:tcW w:w="1335" w:type="dxa"/>
            <w:tcBorders>
              <w:top w:val="single" w:sz="4" w:space="0" w:color="auto"/>
              <w:left w:val="single" w:sz="4" w:space="0" w:color="auto"/>
              <w:bottom w:val="nil"/>
              <w:right w:val="nil"/>
            </w:tcBorders>
            <w:shd w:val="clear" w:color="000000" w:fill="B4C6E7"/>
            <w:noWrap/>
            <w:tcMar>
              <w:top w:w="15" w:type="dxa"/>
              <w:left w:w="15" w:type="dxa"/>
              <w:bottom w:w="0" w:type="dxa"/>
              <w:right w:w="15" w:type="dxa"/>
            </w:tcMar>
            <w:vAlign w:val="center"/>
            <w:hideMark/>
          </w:tcPr>
          <w:p w:rsidR="000C23CE" w:rsidRPr="00EC4C38" w:rsidRDefault="000C23CE" w:rsidP="000C23CE">
            <w:pPr>
              <w:rPr>
                <w:rFonts w:ascii="Garamond" w:hAnsi="Garamond" w:cs="Calibri"/>
                <w:b/>
                <w:bCs/>
                <w:sz w:val="20"/>
                <w:szCs w:val="20"/>
              </w:rPr>
            </w:pPr>
            <w:r w:rsidRPr="00EC4C38">
              <w:rPr>
                <w:rFonts w:ascii="Garamond" w:hAnsi="Garamond" w:cs="Calibri"/>
                <w:b/>
                <w:bCs/>
                <w:sz w:val="20"/>
                <w:szCs w:val="20"/>
              </w:rPr>
              <w:t>Country</w:t>
            </w:r>
          </w:p>
        </w:tc>
        <w:tc>
          <w:tcPr>
            <w:tcW w:w="3864" w:type="dxa"/>
            <w:tcBorders>
              <w:top w:val="single" w:sz="4" w:space="0" w:color="auto"/>
              <w:left w:val="single" w:sz="4" w:space="0" w:color="auto"/>
              <w:bottom w:val="nil"/>
              <w:right w:val="nil"/>
            </w:tcBorders>
            <w:shd w:val="clear" w:color="000000" w:fill="B4C6E7"/>
            <w:noWrap/>
            <w:tcMar>
              <w:top w:w="15" w:type="dxa"/>
              <w:left w:w="15" w:type="dxa"/>
              <w:bottom w:w="0" w:type="dxa"/>
              <w:right w:w="15" w:type="dxa"/>
            </w:tcMar>
            <w:vAlign w:val="center"/>
            <w:hideMark/>
          </w:tcPr>
          <w:p w:rsidR="000C23CE" w:rsidRPr="00EC4C38" w:rsidRDefault="000C23CE" w:rsidP="000C23CE">
            <w:pPr>
              <w:rPr>
                <w:rFonts w:ascii="Garamond" w:hAnsi="Garamond" w:cs="Calibri"/>
                <w:b/>
                <w:bCs/>
                <w:sz w:val="20"/>
                <w:szCs w:val="20"/>
              </w:rPr>
            </w:pPr>
            <w:r w:rsidRPr="00EC4C38">
              <w:rPr>
                <w:rFonts w:ascii="Garamond" w:hAnsi="Garamond" w:cs="Calibri"/>
                <w:b/>
                <w:bCs/>
                <w:sz w:val="20"/>
                <w:szCs w:val="20"/>
              </w:rPr>
              <w:t>Exchange</w:t>
            </w:r>
          </w:p>
        </w:tc>
        <w:tc>
          <w:tcPr>
            <w:tcW w:w="1075" w:type="dxa"/>
            <w:tcBorders>
              <w:top w:val="single" w:sz="4" w:space="0" w:color="auto"/>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sz w:val="20"/>
                <w:szCs w:val="20"/>
              </w:rPr>
            </w:pPr>
            <w:r w:rsidRPr="00EC4C38">
              <w:rPr>
                <w:rFonts w:ascii="Garamond" w:hAnsi="Garamond" w:cs="Calibri"/>
                <w:b/>
                <w:bCs/>
                <w:sz w:val="20"/>
                <w:szCs w:val="20"/>
              </w:rPr>
              <w:t>May-19</w:t>
            </w:r>
          </w:p>
        </w:tc>
        <w:tc>
          <w:tcPr>
            <w:tcW w:w="1075" w:type="dxa"/>
            <w:tcBorders>
              <w:top w:val="single" w:sz="4" w:space="0" w:color="auto"/>
              <w:left w:val="nil"/>
              <w:bottom w:val="nil"/>
              <w:right w:val="single" w:sz="4" w:space="0" w:color="auto"/>
            </w:tcBorders>
            <w:shd w:val="clear" w:color="000000" w:fill="B4C6E7"/>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sz w:val="20"/>
                <w:szCs w:val="20"/>
              </w:rPr>
            </w:pPr>
            <w:r w:rsidRPr="00EC4C38">
              <w:rPr>
                <w:rFonts w:ascii="Garamond" w:hAnsi="Garamond" w:cs="Calibri"/>
                <w:b/>
                <w:bCs/>
                <w:sz w:val="20"/>
                <w:szCs w:val="20"/>
              </w:rPr>
              <w:t>June-19</w:t>
            </w:r>
          </w:p>
        </w:tc>
      </w:tr>
      <w:tr w:rsidR="000C23CE" w:rsidRPr="00EC4C38" w:rsidTr="000C23CE">
        <w:trPr>
          <w:trHeight w:val="220"/>
        </w:trPr>
        <w:tc>
          <w:tcPr>
            <w:tcW w:w="293" w:type="dxa"/>
            <w:vMerge w:val="restart"/>
            <w:tcBorders>
              <w:top w:val="single" w:sz="4" w:space="0" w:color="auto"/>
              <w:left w:val="single" w:sz="4" w:space="0" w:color="auto"/>
              <w:bottom w:val="single" w:sz="4" w:space="0" w:color="000000"/>
              <w:right w:val="nil"/>
            </w:tcBorders>
            <w:shd w:val="clear" w:color="000000" w:fill="B4C6E7"/>
            <w:noWrap/>
            <w:tcMar>
              <w:top w:w="15" w:type="dxa"/>
              <w:left w:w="15" w:type="dxa"/>
              <w:bottom w:w="0" w:type="dxa"/>
              <w:right w:w="15" w:type="dxa"/>
            </w:tcMar>
            <w:textDirection w:val="btLr"/>
            <w:vAlign w:val="center"/>
            <w:hideMark/>
          </w:tcPr>
          <w:p w:rsidR="000C23CE" w:rsidRPr="00EC4C38" w:rsidRDefault="000C23CE" w:rsidP="000C23CE">
            <w:pPr>
              <w:jc w:val="center"/>
              <w:rPr>
                <w:rFonts w:ascii="Garamond" w:hAnsi="Garamond" w:cs="Calibri"/>
                <w:b/>
                <w:bCs/>
                <w:color w:val="000000"/>
                <w:sz w:val="20"/>
                <w:szCs w:val="20"/>
              </w:rPr>
            </w:pPr>
            <w:r w:rsidRPr="00EC4C38">
              <w:rPr>
                <w:rFonts w:ascii="Garamond" w:hAnsi="Garamond" w:cs="Calibri"/>
                <w:b/>
                <w:bCs/>
                <w:color w:val="000000"/>
                <w:sz w:val="20"/>
                <w:szCs w:val="20"/>
              </w:rPr>
              <w:t>Developed Markets</w:t>
            </w:r>
          </w:p>
        </w:tc>
        <w:tc>
          <w:tcPr>
            <w:tcW w:w="0" w:type="auto"/>
            <w:tcBorders>
              <w:top w:val="single" w:sz="4" w:space="0" w:color="auto"/>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USA</w:t>
            </w:r>
          </w:p>
        </w:tc>
        <w:tc>
          <w:tcPr>
            <w:tcW w:w="3864" w:type="dxa"/>
            <w:tcBorders>
              <w:top w:val="single" w:sz="4" w:space="0" w:color="auto"/>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proofErr w:type="spellStart"/>
            <w:r w:rsidRPr="00EC4C38">
              <w:rPr>
                <w:rFonts w:ascii="Garamond" w:hAnsi="Garamond" w:cs="Calibri"/>
                <w:color w:val="000000"/>
                <w:sz w:val="20"/>
                <w:szCs w:val="20"/>
              </w:rPr>
              <w:t>Nasdaq</w:t>
            </w:r>
            <w:proofErr w:type="spellEnd"/>
            <w:r w:rsidRPr="00EC4C38">
              <w:rPr>
                <w:rFonts w:ascii="Garamond" w:hAnsi="Garamond" w:cs="Calibri"/>
                <w:color w:val="000000"/>
                <w:sz w:val="20"/>
                <w:szCs w:val="20"/>
              </w:rPr>
              <w:t xml:space="preserve"> - US</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10,860,571</w:t>
            </w:r>
          </w:p>
        </w:tc>
        <w:tc>
          <w:tcPr>
            <w:tcW w:w="1075"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11,658,201</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USA</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NYSE</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22,820,667</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24,230,840</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UK</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LSE Group</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3,758,940</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3,934,491</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Pan Europe*</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Euronext</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4,129,455</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4,418,229</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Germany</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 xml:space="preserve">Deutsche </w:t>
            </w:r>
            <w:proofErr w:type="spellStart"/>
            <w:r w:rsidRPr="00EC4C38">
              <w:rPr>
                <w:rFonts w:ascii="Garamond" w:hAnsi="Garamond" w:cs="Calibri"/>
                <w:color w:val="000000"/>
                <w:sz w:val="20"/>
                <w:szCs w:val="20"/>
              </w:rPr>
              <w:t>Boerse</w:t>
            </w:r>
            <w:proofErr w:type="spellEnd"/>
            <w:r w:rsidRPr="00EC4C38">
              <w:rPr>
                <w:rFonts w:ascii="Garamond" w:hAnsi="Garamond" w:cs="Calibri"/>
                <w:color w:val="000000"/>
                <w:sz w:val="20"/>
                <w:szCs w:val="20"/>
              </w:rPr>
              <w:t xml:space="preserve"> AG</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1,872,218</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1,949,134</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Spain</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BME Spanish Exchanges</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746,559</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774,947</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Japan</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Japan Exchange Group</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5,443,576</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5,614,217</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Singapore</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Singapore Exchange</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691,007</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725,887</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Hong Kong</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Hong Kong Exchanges and Clearing</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3,957,756</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4,189,279</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South Korea</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Korea Exchange</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1,341,237</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1,432,601</w:t>
            </w:r>
          </w:p>
        </w:tc>
      </w:tr>
      <w:tr w:rsidR="000C23CE" w:rsidRPr="00EC4C38" w:rsidTr="000C23CE">
        <w:trPr>
          <w:trHeight w:val="220"/>
        </w:trPr>
        <w:tc>
          <w:tcPr>
            <w:tcW w:w="293" w:type="dxa"/>
            <w:vMerge/>
            <w:tcBorders>
              <w:top w:val="single" w:sz="4" w:space="0" w:color="auto"/>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Australia</w:t>
            </w:r>
          </w:p>
        </w:tc>
        <w:tc>
          <w:tcPr>
            <w:tcW w:w="3864"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ASX Australian Securities Exchange</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1,400,177</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1,454,171</w:t>
            </w:r>
          </w:p>
        </w:tc>
      </w:tr>
      <w:tr w:rsidR="000C23CE" w:rsidRPr="00EC4C38" w:rsidTr="000C23CE">
        <w:trPr>
          <w:trHeight w:val="220"/>
        </w:trPr>
        <w:tc>
          <w:tcPr>
            <w:tcW w:w="293" w:type="dxa"/>
            <w:vMerge w:val="restart"/>
            <w:tcBorders>
              <w:top w:val="nil"/>
              <w:left w:val="single" w:sz="4" w:space="0" w:color="auto"/>
              <w:bottom w:val="single" w:sz="4" w:space="0" w:color="000000"/>
              <w:right w:val="nil"/>
            </w:tcBorders>
            <w:shd w:val="clear" w:color="000000" w:fill="B4C6E7"/>
            <w:noWrap/>
            <w:tcMar>
              <w:top w:w="15" w:type="dxa"/>
              <w:left w:w="15" w:type="dxa"/>
              <w:bottom w:w="0" w:type="dxa"/>
              <w:right w:w="15" w:type="dxa"/>
            </w:tcMar>
            <w:textDirection w:val="btLr"/>
            <w:vAlign w:val="center"/>
            <w:hideMark/>
          </w:tcPr>
          <w:p w:rsidR="000C23CE" w:rsidRPr="00EC4C38" w:rsidRDefault="000C23CE" w:rsidP="000C23CE">
            <w:pPr>
              <w:jc w:val="center"/>
              <w:rPr>
                <w:rFonts w:ascii="Garamond" w:hAnsi="Garamond" w:cs="Calibri"/>
                <w:b/>
                <w:bCs/>
                <w:color w:val="000000"/>
                <w:sz w:val="20"/>
                <w:szCs w:val="20"/>
              </w:rPr>
            </w:pPr>
            <w:r w:rsidRPr="00EC4C38">
              <w:rPr>
                <w:rFonts w:ascii="Garamond" w:hAnsi="Garamond" w:cs="Calibri"/>
                <w:b/>
                <w:bCs/>
                <w:color w:val="000000"/>
                <w:sz w:val="20"/>
                <w:szCs w:val="20"/>
              </w:rPr>
              <w:t>BRICS</w:t>
            </w:r>
          </w:p>
        </w:tc>
        <w:tc>
          <w:tcPr>
            <w:tcW w:w="0" w:type="auto"/>
            <w:tcBorders>
              <w:top w:val="single" w:sz="4" w:space="0" w:color="auto"/>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Brazil</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 xml:space="preserve">B3 - </w:t>
            </w:r>
            <w:proofErr w:type="spellStart"/>
            <w:r w:rsidRPr="00EC4C38">
              <w:rPr>
                <w:rFonts w:ascii="Garamond" w:hAnsi="Garamond" w:cs="Calibri"/>
                <w:color w:val="000000"/>
                <w:sz w:val="20"/>
                <w:szCs w:val="20"/>
              </w:rPr>
              <w:t>Brasil</w:t>
            </w:r>
            <w:proofErr w:type="spellEnd"/>
            <w:r w:rsidRPr="00EC4C38">
              <w:rPr>
                <w:rFonts w:ascii="Garamond" w:hAnsi="Garamond" w:cs="Calibri"/>
                <w:color w:val="000000"/>
                <w:sz w:val="20"/>
                <w:szCs w:val="20"/>
              </w:rPr>
              <w:t xml:space="preserve"> </w:t>
            </w:r>
            <w:proofErr w:type="spellStart"/>
            <w:r w:rsidRPr="00EC4C38">
              <w:rPr>
                <w:rFonts w:ascii="Garamond" w:hAnsi="Garamond" w:cs="Calibri"/>
                <w:color w:val="000000"/>
                <w:sz w:val="20"/>
                <w:szCs w:val="20"/>
              </w:rPr>
              <w:t>Bolsa</w:t>
            </w:r>
            <w:proofErr w:type="spellEnd"/>
            <w:r w:rsidRPr="00EC4C38">
              <w:rPr>
                <w:rFonts w:ascii="Garamond" w:hAnsi="Garamond" w:cs="Calibri"/>
                <w:color w:val="000000"/>
                <w:sz w:val="20"/>
                <w:szCs w:val="20"/>
              </w:rPr>
              <w:t xml:space="preserve"> </w:t>
            </w:r>
            <w:proofErr w:type="spellStart"/>
            <w:r w:rsidRPr="00EC4C38">
              <w:rPr>
                <w:rFonts w:ascii="Garamond" w:hAnsi="Garamond" w:cs="Calibri"/>
                <w:color w:val="000000"/>
                <w:sz w:val="20"/>
                <w:szCs w:val="20"/>
              </w:rPr>
              <w:t>Balcão</w:t>
            </w:r>
            <w:proofErr w:type="spellEnd"/>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981,186</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r>
      <w:tr w:rsidR="000C23CE" w:rsidRPr="00EC4C38" w:rsidTr="000C23CE">
        <w:trPr>
          <w:trHeight w:val="220"/>
        </w:trPr>
        <w:tc>
          <w:tcPr>
            <w:tcW w:w="293" w:type="dxa"/>
            <w:vMerge/>
            <w:tcBorders>
              <w:top w:val="nil"/>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Russia</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Moscow Exchange</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670,582</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719,545</w:t>
            </w:r>
          </w:p>
        </w:tc>
      </w:tr>
      <w:tr w:rsidR="000C23CE" w:rsidRPr="00EC4C38" w:rsidTr="000C23CE">
        <w:trPr>
          <w:trHeight w:val="220"/>
        </w:trPr>
        <w:tc>
          <w:tcPr>
            <w:tcW w:w="293" w:type="dxa"/>
            <w:vMerge/>
            <w:tcBorders>
              <w:top w:val="nil"/>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sz w:val="20"/>
                <w:szCs w:val="20"/>
              </w:rPr>
            </w:pPr>
            <w:r w:rsidRPr="00EC4C38">
              <w:rPr>
                <w:rFonts w:ascii="Garamond" w:hAnsi="Garamond" w:cs="Calibri"/>
                <w:sz w:val="20"/>
                <w:szCs w:val="20"/>
              </w:rPr>
              <w:t>India</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sz w:val="20"/>
                <w:szCs w:val="20"/>
              </w:rPr>
            </w:pPr>
            <w:r w:rsidRPr="00EC4C38">
              <w:rPr>
                <w:rFonts w:ascii="Garamond" w:hAnsi="Garamond" w:cs="Calibri"/>
                <w:sz w:val="20"/>
                <w:szCs w:val="20"/>
              </w:rPr>
              <w:t>BSE India Limited</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sz w:val="20"/>
                <w:szCs w:val="20"/>
              </w:rPr>
            </w:pPr>
            <w:r w:rsidRPr="00EC4C38">
              <w:rPr>
                <w:rFonts w:ascii="Garamond" w:hAnsi="Garamond" w:cs="Calibri"/>
                <w:sz w:val="20"/>
                <w:szCs w:val="20"/>
              </w:rPr>
              <w:t>2,215,951</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sz w:val="20"/>
                <w:szCs w:val="20"/>
              </w:rPr>
            </w:pPr>
            <w:r w:rsidRPr="00EC4C38">
              <w:rPr>
                <w:rFonts w:ascii="Garamond" w:hAnsi="Garamond" w:cs="Calibri"/>
                <w:sz w:val="20"/>
                <w:szCs w:val="20"/>
              </w:rPr>
              <w:t>2,207,916</w:t>
            </w:r>
          </w:p>
        </w:tc>
      </w:tr>
      <w:tr w:rsidR="000C23CE" w:rsidRPr="00EC4C38" w:rsidTr="000C23CE">
        <w:trPr>
          <w:trHeight w:val="220"/>
        </w:trPr>
        <w:tc>
          <w:tcPr>
            <w:tcW w:w="293" w:type="dxa"/>
            <w:vMerge/>
            <w:tcBorders>
              <w:top w:val="nil"/>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India</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National Stock Exchange of India Limited</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2,192,188</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2,183,846</w:t>
            </w:r>
          </w:p>
        </w:tc>
      </w:tr>
      <w:tr w:rsidR="000C23CE" w:rsidRPr="00EC4C38" w:rsidTr="000C23CE">
        <w:trPr>
          <w:trHeight w:val="220"/>
        </w:trPr>
        <w:tc>
          <w:tcPr>
            <w:tcW w:w="293" w:type="dxa"/>
            <w:vMerge/>
            <w:tcBorders>
              <w:top w:val="nil"/>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China</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Shanghai Stock Exchange</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4,610,014</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4,776,753</w:t>
            </w:r>
          </w:p>
        </w:tc>
      </w:tr>
      <w:tr w:rsidR="000C23CE" w:rsidRPr="00EC4C38" w:rsidTr="000C23CE">
        <w:trPr>
          <w:trHeight w:val="220"/>
        </w:trPr>
        <w:tc>
          <w:tcPr>
            <w:tcW w:w="293" w:type="dxa"/>
            <w:vMerge/>
            <w:tcBorders>
              <w:top w:val="nil"/>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China</w:t>
            </w:r>
          </w:p>
        </w:tc>
        <w:tc>
          <w:tcPr>
            <w:tcW w:w="3864"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Shenzhen Stock Exchange</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2,963,714</w:t>
            </w:r>
          </w:p>
        </w:tc>
        <w:tc>
          <w:tcPr>
            <w:tcW w:w="10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3,034,149</w:t>
            </w:r>
          </w:p>
        </w:tc>
      </w:tr>
      <w:tr w:rsidR="000C23CE" w:rsidRPr="00EC4C38" w:rsidTr="000C23CE">
        <w:trPr>
          <w:trHeight w:val="220"/>
        </w:trPr>
        <w:tc>
          <w:tcPr>
            <w:tcW w:w="293" w:type="dxa"/>
            <w:vMerge/>
            <w:tcBorders>
              <w:top w:val="nil"/>
              <w:left w:val="single" w:sz="4" w:space="0" w:color="auto"/>
              <w:bottom w:val="single" w:sz="4" w:space="0" w:color="000000"/>
              <w:right w:val="nil"/>
            </w:tcBorders>
            <w:vAlign w:val="center"/>
            <w:hideMark/>
          </w:tcPr>
          <w:p w:rsidR="000C23CE" w:rsidRPr="00EC4C38" w:rsidRDefault="000C23CE" w:rsidP="000C23CE">
            <w:pPr>
              <w:rPr>
                <w:rFonts w:ascii="Garamond" w:hAnsi="Garamond" w:cs="Calibri"/>
                <w:b/>
                <w:bCs/>
                <w:color w:val="000000"/>
                <w:sz w:val="20"/>
                <w:szCs w:val="20"/>
              </w:rPr>
            </w:pPr>
          </w:p>
        </w:tc>
        <w:tc>
          <w:tcPr>
            <w:tcW w:w="0" w:type="auto"/>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South Africa</w:t>
            </w:r>
          </w:p>
        </w:tc>
        <w:tc>
          <w:tcPr>
            <w:tcW w:w="3864"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Johannesburg Stock Exchange</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898,993</w:t>
            </w:r>
          </w:p>
        </w:tc>
        <w:tc>
          <w:tcPr>
            <w:tcW w:w="10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977,496</w:t>
            </w:r>
          </w:p>
        </w:tc>
      </w:tr>
    </w:tbl>
    <w:p w:rsidR="000C23CE" w:rsidRPr="00EC4C38" w:rsidRDefault="000C23CE" w:rsidP="000C23CE">
      <w:pPr>
        <w:jc w:val="both"/>
        <w:rPr>
          <w:rFonts w:ascii="Garamond" w:hAnsi="Garamond"/>
          <w:b/>
          <w:sz w:val="20"/>
        </w:rPr>
      </w:pPr>
      <w:r w:rsidRPr="00EC4C38">
        <w:rPr>
          <w:rFonts w:ascii="Garamond" w:hAnsi="Garamond"/>
          <w:b/>
          <w:sz w:val="20"/>
        </w:rPr>
        <w:t xml:space="preserve"> Notes:</w:t>
      </w:r>
    </w:p>
    <w:p w:rsidR="000C23CE" w:rsidRPr="00EC4C38" w:rsidRDefault="000C23CE" w:rsidP="000C23CE">
      <w:pPr>
        <w:numPr>
          <w:ilvl w:val="0"/>
          <w:numId w:val="12"/>
        </w:numPr>
        <w:ind w:left="360"/>
        <w:contextualSpacing/>
        <w:jc w:val="both"/>
        <w:rPr>
          <w:rFonts w:ascii="Garamond" w:hAnsi="Garamond"/>
          <w:sz w:val="20"/>
        </w:rPr>
      </w:pPr>
      <w:r w:rsidRPr="00EC4C38">
        <w:rPr>
          <w:rFonts w:ascii="Garamond" w:hAnsi="Garamond"/>
          <w:sz w:val="20"/>
        </w:rPr>
        <w:t>Euronext: includes Belgium, England, France, Netherlands and Portugal</w:t>
      </w:r>
    </w:p>
    <w:p w:rsidR="000C23CE" w:rsidRPr="00EC4C38" w:rsidRDefault="000C23CE" w:rsidP="000C23CE">
      <w:pPr>
        <w:numPr>
          <w:ilvl w:val="0"/>
          <w:numId w:val="12"/>
        </w:numPr>
        <w:ind w:left="360"/>
        <w:contextualSpacing/>
        <w:jc w:val="both"/>
        <w:rPr>
          <w:rFonts w:ascii="Garamond" w:hAnsi="Garamond"/>
          <w:sz w:val="20"/>
        </w:rPr>
      </w:pPr>
      <w:r w:rsidRPr="00EC4C38">
        <w:rPr>
          <w:rFonts w:ascii="Garamond" w:hAnsi="Garamond"/>
          <w:sz w:val="20"/>
        </w:rPr>
        <w:t>Johannesburg Stock Exchange: figures include the market capitalization of all listed companies, but exclude listed warrants, convertibles and investment funds</w:t>
      </w:r>
    </w:p>
    <w:p w:rsidR="000C23CE" w:rsidRPr="00EC4C38" w:rsidRDefault="000C23CE" w:rsidP="000C23CE">
      <w:pPr>
        <w:numPr>
          <w:ilvl w:val="0"/>
          <w:numId w:val="12"/>
        </w:numPr>
        <w:ind w:left="360"/>
        <w:contextualSpacing/>
        <w:jc w:val="both"/>
        <w:rPr>
          <w:rFonts w:ascii="Garamond" w:hAnsi="Garamond"/>
          <w:sz w:val="20"/>
        </w:rPr>
      </w:pPr>
      <w:r w:rsidRPr="00EC4C38">
        <w:rPr>
          <w:rFonts w:ascii="Garamond" w:hAnsi="Garamond"/>
          <w:sz w:val="20"/>
        </w:rPr>
        <w:t xml:space="preserve">Korea Exchange: including </w:t>
      </w:r>
      <w:proofErr w:type="spellStart"/>
      <w:r w:rsidRPr="00EC4C38">
        <w:rPr>
          <w:rFonts w:ascii="Garamond" w:hAnsi="Garamond"/>
          <w:sz w:val="20"/>
        </w:rPr>
        <w:t>Kosdaq</w:t>
      </w:r>
      <w:proofErr w:type="spellEnd"/>
      <w:r w:rsidRPr="00EC4C38">
        <w:rPr>
          <w:rFonts w:ascii="Garamond" w:hAnsi="Garamond"/>
          <w:sz w:val="20"/>
        </w:rPr>
        <w:t xml:space="preserve"> market data</w:t>
      </w:r>
    </w:p>
    <w:p w:rsidR="000C23CE" w:rsidRPr="00EC4C38" w:rsidRDefault="000C23CE" w:rsidP="000C23CE">
      <w:pPr>
        <w:numPr>
          <w:ilvl w:val="0"/>
          <w:numId w:val="12"/>
        </w:numPr>
        <w:ind w:left="360"/>
        <w:contextualSpacing/>
        <w:jc w:val="both"/>
        <w:rPr>
          <w:rFonts w:ascii="Garamond" w:hAnsi="Garamond"/>
          <w:sz w:val="20"/>
        </w:rPr>
      </w:pPr>
      <w:r w:rsidRPr="00EC4C38">
        <w:rPr>
          <w:rFonts w:ascii="Garamond" w:hAnsi="Garamond"/>
          <w:sz w:val="20"/>
        </w:rPr>
        <w:t xml:space="preserve">LSE Group: includes London Stock Exchange and </w:t>
      </w:r>
      <w:proofErr w:type="spellStart"/>
      <w:r w:rsidRPr="00EC4C38">
        <w:rPr>
          <w:rFonts w:ascii="Garamond" w:hAnsi="Garamond"/>
          <w:sz w:val="20"/>
        </w:rPr>
        <w:t>Borsa</w:t>
      </w:r>
      <w:proofErr w:type="spellEnd"/>
      <w:r w:rsidRPr="00EC4C38">
        <w:rPr>
          <w:rFonts w:ascii="Garamond" w:hAnsi="Garamond"/>
          <w:sz w:val="20"/>
        </w:rPr>
        <w:t xml:space="preserve"> </w:t>
      </w:r>
      <w:proofErr w:type="spellStart"/>
      <w:r w:rsidRPr="00EC4C38">
        <w:rPr>
          <w:rFonts w:ascii="Garamond" w:hAnsi="Garamond"/>
          <w:sz w:val="20"/>
        </w:rPr>
        <w:t>Italiana</w:t>
      </w:r>
      <w:proofErr w:type="spellEnd"/>
    </w:p>
    <w:p w:rsidR="000C23CE" w:rsidRPr="00EC4C38" w:rsidRDefault="000C23CE" w:rsidP="000C23CE">
      <w:pPr>
        <w:numPr>
          <w:ilvl w:val="0"/>
          <w:numId w:val="12"/>
        </w:numPr>
        <w:ind w:left="360"/>
        <w:contextualSpacing/>
        <w:rPr>
          <w:rFonts w:ascii="Garamond" w:hAnsi="Garamond"/>
          <w:sz w:val="20"/>
        </w:rPr>
      </w:pPr>
      <w:r w:rsidRPr="00EC4C38">
        <w:rPr>
          <w:rFonts w:ascii="Garamond" w:hAnsi="Garamond"/>
          <w:sz w:val="20"/>
        </w:rPr>
        <w:t>NSE India: including “Emerge” market data</w:t>
      </w:r>
    </w:p>
    <w:p w:rsidR="000C23CE" w:rsidRPr="00EC4C38" w:rsidRDefault="000C23CE" w:rsidP="000C23CE">
      <w:pPr>
        <w:numPr>
          <w:ilvl w:val="0"/>
          <w:numId w:val="12"/>
        </w:numPr>
        <w:ind w:left="360"/>
        <w:contextualSpacing/>
        <w:jc w:val="both"/>
        <w:rPr>
          <w:rFonts w:ascii="Garamond" w:hAnsi="Garamond"/>
          <w:sz w:val="20"/>
        </w:rPr>
      </w:pPr>
      <w:r w:rsidRPr="00EC4C38">
        <w:rPr>
          <w:rFonts w:ascii="Garamond" w:hAnsi="Garamond"/>
          <w:sz w:val="20"/>
        </w:rPr>
        <w:t xml:space="preserve">Singapore Exchange: market capitalization includes domestic listings and a substantial number of foreign listings, defined as companies whose principal place of business is outside of Singapore. </w:t>
      </w:r>
    </w:p>
    <w:p w:rsidR="000C23CE" w:rsidRPr="00EC4C38" w:rsidRDefault="000C23CE" w:rsidP="000C23CE">
      <w:pPr>
        <w:jc w:val="both"/>
        <w:rPr>
          <w:rFonts w:ascii="Garamond" w:hAnsi="Garamond"/>
          <w:b/>
          <w:sz w:val="20"/>
        </w:rPr>
      </w:pPr>
    </w:p>
    <w:p w:rsidR="000C23CE" w:rsidRPr="00EC4C38" w:rsidRDefault="000C23CE" w:rsidP="000C23CE">
      <w:pPr>
        <w:jc w:val="both"/>
        <w:rPr>
          <w:rFonts w:ascii="Garamond" w:hAnsi="Garamond"/>
          <w:sz w:val="20"/>
        </w:rPr>
      </w:pPr>
      <w:r w:rsidRPr="00EC4C38">
        <w:rPr>
          <w:rFonts w:ascii="Garamond" w:hAnsi="Garamond"/>
          <w:b/>
          <w:sz w:val="20"/>
        </w:rPr>
        <w:t>Source:</w:t>
      </w:r>
      <w:r w:rsidRPr="00EC4C38">
        <w:rPr>
          <w:rFonts w:ascii="Garamond" w:hAnsi="Garamond"/>
          <w:sz w:val="20"/>
        </w:rPr>
        <w:t xml:space="preserve"> World Federation of Exchanges, BSE</w:t>
      </w:r>
    </w:p>
    <w:p w:rsidR="000C23CE" w:rsidRPr="00EC4C38" w:rsidRDefault="000C23CE" w:rsidP="000C23CE">
      <w:pPr>
        <w:jc w:val="both"/>
        <w:outlineLvl w:val="0"/>
        <w:rPr>
          <w:rFonts w:ascii="Garamond" w:hAnsi="Garamond"/>
          <w:b/>
          <w:color w:val="0000FF"/>
        </w:rPr>
      </w:pPr>
    </w:p>
    <w:p w:rsidR="000C23CE" w:rsidRPr="00EC4C38" w:rsidRDefault="000C23CE" w:rsidP="000C23CE">
      <w:pPr>
        <w:jc w:val="both"/>
        <w:outlineLvl w:val="0"/>
        <w:rPr>
          <w:rFonts w:ascii="Garamond" w:hAnsi="Garamond"/>
          <w:b/>
        </w:rPr>
      </w:pPr>
    </w:p>
    <w:p w:rsidR="000C23CE" w:rsidRPr="00EC4C38" w:rsidRDefault="000C23CE" w:rsidP="000C23CE">
      <w:pPr>
        <w:jc w:val="both"/>
        <w:outlineLvl w:val="0"/>
        <w:rPr>
          <w:rFonts w:ascii="Garamond" w:hAnsi="Garamond"/>
          <w:b/>
        </w:rPr>
      </w:pPr>
      <w:r w:rsidRPr="00EC4C38">
        <w:rPr>
          <w:rFonts w:ascii="Garamond" w:hAnsi="Garamond"/>
          <w:b/>
        </w:rPr>
        <w:t>Equity Derivatives:</w:t>
      </w:r>
    </w:p>
    <w:p w:rsidR="000C23CE" w:rsidRPr="00EC4C38" w:rsidRDefault="000C23CE" w:rsidP="000C23CE">
      <w:pPr>
        <w:jc w:val="both"/>
        <w:rPr>
          <w:rFonts w:ascii="Garamond" w:hAnsi="Garamond"/>
        </w:rPr>
      </w:pPr>
    </w:p>
    <w:p w:rsidR="000C23CE" w:rsidRPr="00EC4C38" w:rsidRDefault="000C23CE" w:rsidP="000C23CE">
      <w:pPr>
        <w:jc w:val="both"/>
        <w:rPr>
          <w:rFonts w:ascii="Garamond" w:hAnsi="Garamond"/>
        </w:rPr>
      </w:pPr>
      <w:r w:rsidRPr="00EC4C38">
        <w:rPr>
          <w:rFonts w:ascii="Garamond" w:hAnsi="Garamond"/>
        </w:rPr>
        <w:t>As per the latest data available from the World Federation of Exchanges, during June 2019 the following performance was recorded in equity derivatives markets across the globe (Table A5 and A6):</w:t>
      </w:r>
    </w:p>
    <w:p w:rsidR="000C23CE" w:rsidRPr="00EC4C38" w:rsidRDefault="000C23CE" w:rsidP="000C23CE">
      <w:pPr>
        <w:jc w:val="both"/>
        <w:rPr>
          <w:rFonts w:ascii="Garamond" w:hAnsi="Garamond"/>
          <w:b/>
        </w:rPr>
      </w:pPr>
    </w:p>
    <w:p w:rsidR="000C23CE" w:rsidRPr="00EC4C38" w:rsidRDefault="000C23CE" w:rsidP="000C23CE">
      <w:pPr>
        <w:jc w:val="both"/>
        <w:outlineLvl w:val="0"/>
        <w:rPr>
          <w:rFonts w:ascii="Garamond" w:hAnsi="Garamond"/>
          <w:b/>
        </w:rPr>
      </w:pPr>
      <w:r w:rsidRPr="00EC4C38">
        <w:rPr>
          <w:rFonts w:ascii="Garamond" w:hAnsi="Garamond"/>
          <w:b/>
        </w:rPr>
        <w:t>Single Stock Options:</w:t>
      </w:r>
    </w:p>
    <w:p w:rsidR="000C23CE" w:rsidRPr="00EC4C38" w:rsidRDefault="000C23CE" w:rsidP="000C23CE">
      <w:pPr>
        <w:jc w:val="both"/>
        <w:outlineLvl w:val="0"/>
        <w:rPr>
          <w:rFonts w:ascii="Garamond" w:hAnsi="Garamond"/>
          <w:b/>
          <w:color w:val="0000FF"/>
        </w:rPr>
      </w:pPr>
    </w:p>
    <w:p w:rsidR="000C23CE" w:rsidRPr="00EC4C38" w:rsidRDefault="000C23CE" w:rsidP="000C23CE">
      <w:pPr>
        <w:pStyle w:val="ListParagraph"/>
        <w:numPr>
          <w:ilvl w:val="0"/>
          <w:numId w:val="13"/>
        </w:numPr>
        <w:spacing w:after="0" w:line="240" w:lineRule="auto"/>
        <w:ind w:left="360"/>
        <w:jc w:val="both"/>
        <w:rPr>
          <w:rFonts w:ascii="Garamond" w:hAnsi="Garamond"/>
        </w:rPr>
      </w:pPr>
      <w:r w:rsidRPr="00EC4C38">
        <w:rPr>
          <w:rFonts w:ascii="Garamond" w:hAnsi="Garamond"/>
        </w:rPr>
        <w:t>Amongst exchanges in the Americas, Chicago Board Options Exchange recorded trading of 61.9 million contracts, followed by NASDAQ of the USA (53.0 million contracts) and the New York Stock Exchange (32.1 million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Amongst exchanges in the Europe - Africa - Middle East, Tehran Stock Exchange recorded trading of 92.5 million contracts, followed by EUREX (13.9 million contracts) and Euronext (5.2 million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Amongst exchanges in the Asia Pacific, the National Stock Exchange of India recorded trading of 14.5 million contracts, followed by Hong Kong Exchanges and Clearing (7.2 million contracts) and Australian Securities Exchange (6.1 million contracts).</w:t>
      </w:r>
    </w:p>
    <w:p w:rsidR="000C23CE" w:rsidRPr="00EC4C38" w:rsidRDefault="000C23CE" w:rsidP="000C23CE">
      <w:pPr>
        <w:rPr>
          <w:rFonts w:ascii="Garamond" w:hAnsi="Garamond"/>
          <w:b/>
          <w:color w:val="0000FF"/>
        </w:rPr>
      </w:pPr>
    </w:p>
    <w:p w:rsidR="000C23CE" w:rsidRPr="00EC4C38" w:rsidRDefault="000C23CE" w:rsidP="000C23CE">
      <w:pPr>
        <w:jc w:val="both"/>
        <w:outlineLvl w:val="0"/>
        <w:rPr>
          <w:rFonts w:ascii="Garamond" w:hAnsi="Garamond"/>
          <w:b/>
        </w:rPr>
      </w:pPr>
      <w:r w:rsidRPr="00EC4C38">
        <w:rPr>
          <w:rFonts w:ascii="Garamond" w:hAnsi="Garamond"/>
          <w:b/>
        </w:rPr>
        <w:t>Single Stock Futures:</w:t>
      </w:r>
    </w:p>
    <w:p w:rsidR="000C23CE" w:rsidRPr="00EC4C38" w:rsidRDefault="000C23CE" w:rsidP="000C23CE">
      <w:pPr>
        <w:jc w:val="both"/>
        <w:outlineLvl w:val="0"/>
        <w:rPr>
          <w:rFonts w:ascii="Garamond" w:hAnsi="Garamond"/>
          <w:b/>
          <w:color w:val="0000FF"/>
        </w:rPr>
      </w:pP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 xml:space="preserve">Amongst exchanges in the Americas, </w:t>
      </w:r>
      <w:proofErr w:type="spellStart"/>
      <w:r w:rsidRPr="00EC4C38">
        <w:rPr>
          <w:rFonts w:ascii="Garamond" w:hAnsi="Garamond"/>
        </w:rPr>
        <w:t>Bolsa</w:t>
      </w:r>
      <w:proofErr w:type="spellEnd"/>
      <w:r w:rsidRPr="00EC4C38">
        <w:rPr>
          <w:rFonts w:ascii="Garamond" w:hAnsi="Garamond"/>
        </w:rPr>
        <w:t xml:space="preserve"> de </w:t>
      </w:r>
      <w:proofErr w:type="spellStart"/>
      <w:r w:rsidRPr="00EC4C38">
        <w:rPr>
          <w:rFonts w:ascii="Garamond" w:hAnsi="Garamond"/>
        </w:rPr>
        <w:t>Valores</w:t>
      </w:r>
      <w:proofErr w:type="spellEnd"/>
      <w:r w:rsidRPr="00EC4C38">
        <w:rPr>
          <w:rFonts w:ascii="Garamond" w:hAnsi="Garamond"/>
        </w:rPr>
        <w:t xml:space="preserve"> de Colombia recorded trading of 50.0 thousand contracts, followed by </w:t>
      </w:r>
      <w:proofErr w:type="spellStart"/>
      <w:r w:rsidRPr="00EC4C38">
        <w:rPr>
          <w:rFonts w:ascii="Garamond" w:hAnsi="Garamond"/>
        </w:rPr>
        <w:t>MexDer</w:t>
      </w:r>
      <w:proofErr w:type="spellEnd"/>
      <w:r w:rsidRPr="00EC4C38">
        <w:rPr>
          <w:rFonts w:ascii="Garamond" w:hAnsi="Garamond"/>
        </w:rPr>
        <w:t xml:space="preserve"> (3.4 thousand contracts). </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lastRenderedPageBreak/>
        <w:t xml:space="preserve">Amongst exchanges in the Europe - Africa - Middle East, EUREX recorded trading of 26.4 million contracts, followed by Moscow Exchange (19.5 million contracts) and </w:t>
      </w:r>
      <w:proofErr w:type="spellStart"/>
      <w:r w:rsidRPr="00EC4C38">
        <w:rPr>
          <w:rFonts w:ascii="Garamond" w:hAnsi="Garamond"/>
        </w:rPr>
        <w:t>Borsa</w:t>
      </w:r>
      <w:proofErr w:type="spellEnd"/>
      <w:r w:rsidRPr="00EC4C38">
        <w:rPr>
          <w:rFonts w:ascii="Garamond" w:hAnsi="Garamond"/>
        </w:rPr>
        <w:t xml:space="preserve"> Istanbul (11.7 million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Amongst exchanges in the Asia Pacific, Korea Exchange recorded trading of 44.0 million contracts, followed by National Stock Exchange of India (19.7 million contracts) and Thailand Futures Exchange (6.2 million contracts).</w:t>
      </w:r>
    </w:p>
    <w:p w:rsidR="000C23CE" w:rsidRPr="00EC4C38" w:rsidRDefault="000C23CE" w:rsidP="000C23CE">
      <w:pPr>
        <w:jc w:val="both"/>
        <w:rPr>
          <w:rFonts w:ascii="Garamond" w:hAnsi="Garamond"/>
          <w:b/>
          <w:color w:val="0000FF"/>
        </w:rPr>
      </w:pPr>
    </w:p>
    <w:p w:rsidR="000C23CE" w:rsidRPr="00EC4C38" w:rsidRDefault="000C23CE" w:rsidP="000C23CE">
      <w:pPr>
        <w:jc w:val="both"/>
        <w:outlineLvl w:val="0"/>
        <w:rPr>
          <w:rFonts w:ascii="Garamond" w:hAnsi="Garamond"/>
          <w:b/>
        </w:rPr>
      </w:pPr>
      <w:r w:rsidRPr="00EC4C38">
        <w:rPr>
          <w:rFonts w:ascii="Garamond" w:hAnsi="Garamond"/>
          <w:b/>
        </w:rPr>
        <w:t>Index Options:</w:t>
      </w:r>
    </w:p>
    <w:p w:rsidR="000C23CE" w:rsidRPr="00EC4C38" w:rsidRDefault="000C23CE" w:rsidP="000C23CE">
      <w:pPr>
        <w:jc w:val="both"/>
        <w:outlineLvl w:val="0"/>
        <w:rPr>
          <w:rFonts w:ascii="Garamond" w:hAnsi="Garamond"/>
          <w:b/>
          <w:color w:val="0000FF"/>
        </w:rPr>
      </w:pP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 xml:space="preserve">Amongst exchanges in the Americas, Chicago Board Options Exchange recorded trading of 36.7 million contracts, followed by CME Group (12.2 million contracts) and </w:t>
      </w:r>
      <w:proofErr w:type="spellStart"/>
      <w:r w:rsidRPr="00EC4C38">
        <w:rPr>
          <w:rFonts w:ascii="Garamond" w:hAnsi="Garamond"/>
        </w:rPr>
        <w:t>Nasdaq</w:t>
      </w:r>
      <w:proofErr w:type="spellEnd"/>
      <w:r w:rsidRPr="00EC4C38">
        <w:rPr>
          <w:rFonts w:ascii="Garamond" w:hAnsi="Garamond"/>
        </w:rPr>
        <w:t xml:space="preserve"> of the US (0.2 million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Amongst exchanges in the Europe - Africa - Middle East, EUREX recorded trading of 31.9 million contracts, followed by Tel-Aviv Stock Exchange (1.9 million contracts) and Moscow Exchange (1.5 million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Amongst exchanges in the Asia Pacific, National Stock Exchange of India recorded trading of 334.4 million contracts, followed by Korea Exchange (49.1 million contracts) and TAIFEX (12.5 million contracts).</w:t>
      </w:r>
    </w:p>
    <w:p w:rsidR="000C23CE" w:rsidRPr="00EC4C38" w:rsidRDefault="000C23CE" w:rsidP="000C23CE">
      <w:pPr>
        <w:jc w:val="both"/>
        <w:rPr>
          <w:rFonts w:ascii="Garamond" w:hAnsi="Garamond"/>
          <w:b/>
          <w:color w:val="0000FF"/>
        </w:rPr>
      </w:pPr>
    </w:p>
    <w:p w:rsidR="000C23CE" w:rsidRPr="00EC4C38" w:rsidRDefault="000C23CE" w:rsidP="000C23CE">
      <w:pPr>
        <w:jc w:val="both"/>
        <w:outlineLvl w:val="0"/>
        <w:rPr>
          <w:rFonts w:ascii="Garamond" w:hAnsi="Garamond"/>
          <w:b/>
        </w:rPr>
      </w:pPr>
      <w:r w:rsidRPr="00EC4C38">
        <w:rPr>
          <w:rFonts w:ascii="Garamond" w:hAnsi="Garamond"/>
          <w:b/>
        </w:rPr>
        <w:t>Index Futures:</w:t>
      </w:r>
    </w:p>
    <w:p w:rsidR="000C23CE" w:rsidRPr="00EC4C38" w:rsidRDefault="000C23CE" w:rsidP="000C23CE">
      <w:pPr>
        <w:jc w:val="both"/>
        <w:outlineLvl w:val="0"/>
        <w:rPr>
          <w:rFonts w:ascii="Garamond" w:hAnsi="Garamond"/>
          <w:b/>
          <w:color w:val="0000FF"/>
        </w:rPr>
      </w:pP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 xml:space="preserve">Amongst exchanges in the Americas, CME Group recorded trading of 65.2 million contracts, followed by CBOE Futures Exchange (4.1 million contracts) and </w:t>
      </w:r>
      <w:proofErr w:type="spellStart"/>
      <w:r w:rsidRPr="00EC4C38">
        <w:rPr>
          <w:rFonts w:ascii="Garamond" w:hAnsi="Garamond"/>
        </w:rPr>
        <w:t>MexDer</w:t>
      </w:r>
      <w:proofErr w:type="spellEnd"/>
      <w:r w:rsidRPr="00EC4C38">
        <w:rPr>
          <w:rFonts w:ascii="Garamond" w:hAnsi="Garamond"/>
        </w:rPr>
        <w:t xml:space="preserve"> (0.2 million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 xml:space="preserve">Amongst exchanges in the Europe - Africa - Middle East, EUREX recorded trading of 55.8 million contracts, followed by Moscow Exchange (8.6 million contracts) and </w:t>
      </w:r>
      <w:proofErr w:type="spellStart"/>
      <w:r w:rsidRPr="00EC4C38">
        <w:rPr>
          <w:rFonts w:ascii="Garamond" w:hAnsi="Garamond"/>
        </w:rPr>
        <w:t>Borsa</w:t>
      </w:r>
      <w:proofErr w:type="spellEnd"/>
      <w:r w:rsidRPr="00EC4C38">
        <w:rPr>
          <w:rFonts w:ascii="Garamond" w:hAnsi="Garamond"/>
        </w:rPr>
        <w:t xml:space="preserve"> Istanbul (5.2 million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Amongst exchanges in the Asia Pacific, Japan Exchange Group recorded trading of 27.2 million contracts, followed by Singapore Exchange (15.4 million contracts) and Hong Kong Exchanges and Clearing (9.0 million contracts).</w:t>
      </w:r>
    </w:p>
    <w:p w:rsidR="000C23CE" w:rsidRPr="00EC4C38" w:rsidRDefault="000C23CE" w:rsidP="000C23CE">
      <w:pPr>
        <w:jc w:val="both"/>
        <w:rPr>
          <w:rFonts w:ascii="Garamond" w:hAnsi="Garamond" w:cs="Arial Unicode MS"/>
          <w:color w:val="0000FF"/>
          <w:lang w:bidi="bn-IN"/>
        </w:rPr>
      </w:pPr>
    </w:p>
    <w:p w:rsidR="000C23CE" w:rsidRPr="00EC4C38" w:rsidRDefault="000C23CE" w:rsidP="000C23CE">
      <w:pPr>
        <w:jc w:val="both"/>
        <w:rPr>
          <w:rFonts w:ascii="Garamond" w:hAnsi="Garamond" w:cs="Arial Unicode MS"/>
          <w:color w:val="0000FF"/>
          <w:lang w:bidi="bn-IN"/>
        </w:rPr>
      </w:pPr>
    </w:p>
    <w:p w:rsidR="000C23CE" w:rsidRPr="00EC4C38" w:rsidRDefault="000C23CE" w:rsidP="000C23CE">
      <w:pPr>
        <w:jc w:val="both"/>
        <w:outlineLvl w:val="0"/>
        <w:rPr>
          <w:rFonts w:ascii="Garamond" w:hAnsi="Garamond"/>
          <w:b/>
        </w:rPr>
      </w:pPr>
      <w:r w:rsidRPr="00EC4C38">
        <w:rPr>
          <w:rFonts w:ascii="Garamond" w:hAnsi="Garamond"/>
          <w:b/>
        </w:rPr>
        <w:t>Currency Derivatives:</w:t>
      </w:r>
    </w:p>
    <w:p w:rsidR="000C23CE" w:rsidRPr="00EC4C38" w:rsidRDefault="000C23CE" w:rsidP="000C23CE">
      <w:pPr>
        <w:jc w:val="both"/>
        <w:rPr>
          <w:rFonts w:ascii="Garamond" w:hAnsi="Garamond"/>
        </w:rPr>
      </w:pPr>
    </w:p>
    <w:p w:rsidR="000C23CE" w:rsidRPr="00EC4C38" w:rsidRDefault="000C23CE" w:rsidP="000C23CE">
      <w:pPr>
        <w:jc w:val="both"/>
        <w:rPr>
          <w:rFonts w:ascii="Garamond" w:hAnsi="Garamond"/>
        </w:rPr>
      </w:pPr>
      <w:r w:rsidRPr="00EC4C38">
        <w:rPr>
          <w:rFonts w:ascii="Garamond" w:hAnsi="Garamond"/>
        </w:rPr>
        <w:t>As per the latest data available from the World Federation of Exchanges, during June 2019, exchanges across the world showed the following trend in trading of currency derivatives (Table A7):</w:t>
      </w:r>
    </w:p>
    <w:p w:rsidR="000C23CE" w:rsidRPr="00EC4C38" w:rsidRDefault="000C23CE" w:rsidP="000C23CE">
      <w:pPr>
        <w:jc w:val="both"/>
        <w:rPr>
          <w:rFonts w:ascii="Garamond" w:hAnsi="Garamond"/>
          <w:b/>
        </w:rPr>
      </w:pPr>
    </w:p>
    <w:p w:rsidR="000C23CE" w:rsidRPr="00EC4C38" w:rsidRDefault="000C23CE" w:rsidP="000C23CE">
      <w:pPr>
        <w:jc w:val="both"/>
        <w:outlineLvl w:val="0"/>
        <w:rPr>
          <w:rFonts w:ascii="Garamond" w:hAnsi="Garamond"/>
          <w:b/>
        </w:rPr>
      </w:pPr>
      <w:r w:rsidRPr="00EC4C38">
        <w:rPr>
          <w:rFonts w:ascii="Garamond" w:hAnsi="Garamond"/>
          <w:b/>
        </w:rPr>
        <w:t>Currency Options:</w:t>
      </w:r>
    </w:p>
    <w:p w:rsidR="000C23CE" w:rsidRPr="00EC4C38" w:rsidRDefault="000C23CE" w:rsidP="000C23CE">
      <w:pPr>
        <w:jc w:val="both"/>
        <w:outlineLvl w:val="0"/>
        <w:rPr>
          <w:rFonts w:ascii="Garamond" w:hAnsi="Garamond"/>
          <w:b/>
          <w:color w:val="0000FF"/>
        </w:rPr>
      </w:pP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 xml:space="preserve">Amongst exchanges in the Americas, CME Group recorded trading of 1.0 million contracts, followed by </w:t>
      </w:r>
      <w:proofErr w:type="spellStart"/>
      <w:r w:rsidRPr="00EC4C38">
        <w:rPr>
          <w:rFonts w:ascii="Garamond" w:hAnsi="Garamond"/>
        </w:rPr>
        <w:t>MexDer</w:t>
      </w:r>
      <w:proofErr w:type="spellEnd"/>
      <w:r w:rsidRPr="00EC4C38">
        <w:rPr>
          <w:rFonts w:ascii="Garamond" w:hAnsi="Garamond"/>
        </w:rPr>
        <w:t xml:space="preserve"> (5.1 thousand contracts) and ICE Futures US (1.7 thousand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Amongst exchanges in the Europe - Africa - Middle East, Johannesburg Stock Exchange recorded trading of 3.7 million contracts, followed by Moscow Exchange (1.7 million contracts) and Tel-Aviv Stock Exchange (1.1 million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Amongst exchanges in the Asia Pacific, National Stock Exchange of India recorded trading of 41.5 million contracts, followed by TAIFEX (17.1 thousand contracts) and Hong Kong Exchanges and Clearing (1.2 thousand contracts).</w:t>
      </w:r>
    </w:p>
    <w:p w:rsidR="000C23CE" w:rsidRPr="00EC4C38" w:rsidRDefault="000C23CE" w:rsidP="000C23CE">
      <w:pPr>
        <w:jc w:val="both"/>
        <w:rPr>
          <w:rFonts w:ascii="Garamond" w:hAnsi="Garamond"/>
          <w:b/>
          <w:color w:val="0000FF"/>
        </w:rPr>
      </w:pPr>
    </w:p>
    <w:p w:rsidR="000C23CE" w:rsidRPr="00EC4C38" w:rsidRDefault="000C23CE" w:rsidP="000C23CE">
      <w:pPr>
        <w:jc w:val="both"/>
        <w:outlineLvl w:val="0"/>
        <w:rPr>
          <w:rFonts w:ascii="Garamond" w:hAnsi="Garamond"/>
          <w:b/>
        </w:rPr>
      </w:pPr>
      <w:r w:rsidRPr="00EC4C38">
        <w:rPr>
          <w:rFonts w:ascii="Garamond" w:hAnsi="Garamond"/>
          <w:b/>
        </w:rPr>
        <w:t>Currency Futures:</w:t>
      </w:r>
    </w:p>
    <w:p w:rsidR="000C23CE" w:rsidRPr="00EC4C38" w:rsidRDefault="000C23CE" w:rsidP="000C23CE">
      <w:pPr>
        <w:jc w:val="both"/>
        <w:outlineLvl w:val="0"/>
        <w:rPr>
          <w:rFonts w:ascii="Garamond" w:hAnsi="Garamond"/>
          <w:b/>
          <w:color w:val="0000FF"/>
        </w:rPr>
      </w:pP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t xml:space="preserve">Amongst exchanges in the Americas, CME Group recorded trading of 20.3 million contracts, followed by </w:t>
      </w:r>
      <w:proofErr w:type="spellStart"/>
      <w:r w:rsidRPr="00EC4C38">
        <w:rPr>
          <w:rFonts w:ascii="Garamond" w:hAnsi="Garamond"/>
        </w:rPr>
        <w:t>Bolsa</w:t>
      </w:r>
      <w:proofErr w:type="spellEnd"/>
      <w:r w:rsidRPr="00EC4C38">
        <w:rPr>
          <w:rFonts w:ascii="Garamond" w:hAnsi="Garamond"/>
        </w:rPr>
        <w:t xml:space="preserve"> de </w:t>
      </w:r>
      <w:proofErr w:type="spellStart"/>
      <w:r w:rsidRPr="00EC4C38">
        <w:rPr>
          <w:rFonts w:ascii="Garamond" w:hAnsi="Garamond"/>
        </w:rPr>
        <w:t>Comercio</w:t>
      </w:r>
      <w:proofErr w:type="spellEnd"/>
      <w:r w:rsidRPr="00EC4C38">
        <w:rPr>
          <w:rFonts w:ascii="Garamond" w:hAnsi="Garamond"/>
        </w:rPr>
        <w:t xml:space="preserve"> de Buenos Aires (1.3 million contracts) and </w:t>
      </w:r>
      <w:proofErr w:type="spellStart"/>
      <w:r w:rsidRPr="00EC4C38">
        <w:rPr>
          <w:rFonts w:ascii="Garamond" w:hAnsi="Garamond"/>
        </w:rPr>
        <w:t>MexDer</w:t>
      </w:r>
      <w:proofErr w:type="spellEnd"/>
      <w:r w:rsidRPr="00EC4C38">
        <w:rPr>
          <w:rFonts w:ascii="Garamond" w:hAnsi="Garamond"/>
        </w:rPr>
        <w:t xml:space="preserve"> (0.8 million contracts).</w:t>
      </w:r>
    </w:p>
    <w:p w:rsidR="000C23CE" w:rsidRPr="00EC4C38" w:rsidRDefault="000C23CE" w:rsidP="000C23CE">
      <w:pPr>
        <w:numPr>
          <w:ilvl w:val="0"/>
          <w:numId w:val="13"/>
        </w:numPr>
        <w:ind w:left="360"/>
        <w:contextualSpacing/>
        <w:jc w:val="both"/>
        <w:rPr>
          <w:rFonts w:ascii="Garamond" w:hAnsi="Garamond"/>
        </w:rPr>
      </w:pPr>
      <w:r w:rsidRPr="00EC4C38">
        <w:rPr>
          <w:rFonts w:ascii="Garamond" w:hAnsi="Garamond"/>
        </w:rPr>
        <w:lastRenderedPageBreak/>
        <w:t xml:space="preserve">Amongst exchanges in the Europe - Africa - Middle East, Moscow Exchange recorded trading of 29.9 million contracts, followed by </w:t>
      </w:r>
      <w:proofErr w:type="spellStart"/>
      <w:r w:rsidRPr="00EC4C38">
        <w:rPr>
          <w:rFonts w:ascii="Garamond" w:hAnsi="Garamond"/>
        </w:rPr>
        <w:t>Borsa</w:t>
      </w:r>
      <w:proofErr w:type="spellEnd"/>
      <w:r w:rsidRPr="00EC4C38">
        <w:rPr>
          <w:rFonts w:ascii="Garamond" w:hAnsi="Garamond"/>
        </w:rPr>
        <w:t xml:space="preserve"> Istanbul (6.0 million contracts) and Johannesburg Stock Exchange (4.8 million contracts).</w:t>
      </w: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Amongst exchanges in the Asia Pacific, National Stock Exchange of India recorded trading of 42.6 million contracts, followed by Korea Exchange (7.2 million contracts) and Singapore Exchange (2.0 million contracts).</w:t>
      </w:r>
    </w:p>
    <w:p w:rsidR="000C23CE" w:rsidRPr="00EC4C38" w:rsidRDefault="000C23CE" w:rsidP="000C23CE">
      <w:pPr>
        <w:jc w:val="both"/>
        <w:rPr>
          <w:rFonts w:ascii="Garamond" w:hAnsi="Garamond"/>
          <w:color w:val="0000FF"/>
        </w:rPr>
      </w:pPr>
    </w:p>
    <w:p w:rsidR="000C23CE" w:rsidRPr="00EC4C38" w:rsidRDefault="000C23CE" w:rsidP="000C23CE">
      <w:pPr>
        <w:jc w:val="both"/>
        <w:rPr>
          <w:rFonts w:ascii="Garamond" w:hAnsi="Garamond"/>
          <w:color w:val="0000FF"/>
        </w:rPr>
      </w:pPr>
    </w:p>
    <w:p w:rsidR="000C23CE" w:rsidRPr="00EC4C38" w:rsidRDefault="000C23CE" w:rsidP="000C23CE">
      <w:pPr>
        <w:jc w:val="both"/>
        <w:outlineLvl w:val="0"/>
        <w:rPr>
          <w:rFonts w:ascii="Garamond" w:hAnsi="Garamond"/>
          <w:b/>
        </w:rPr>
      </w:pPr>
      <w:r w:rsidRPr="00EC4C38">
        <w:rPr>
          <w:rFonts w:ascii="Garamond" w:hAnsi="Garamond"/>
          <w:b/>
        </w:rPr>
        <w:t>Interest Rate Derivatives:</w:t>
      </w:r>
    </w:p>
    <w:p w:rsidR="000C23CE" w:rsidRPr="00EC4C38" w:rsidRDefault="000C23CE" w:rsidP="000C23CE">
      <w:pPr>
        <w:jc w:val="both"/>
        <w:rPr>
          <w:rFonts w:ascii="Garamond" w:hAnsi="Garamond"/>
          <w:b/>
        </w:rPr>
      </w:pPr>
    </w:p>
    <w:p w:rsidR="000C23CE" w:rsidRPr="00EC4C38" w:rsidRDefault="000C23CE" w:rsidP="000C23CE">
      <w:pPr>
        <w:jc w:val="both"/>
        <w:rPr>
          <w:rFonts w:ascii="Garamond" w:hAnsi="Garamond"/>
        </w:rPr>
      </w:pPr>
      <w:r w:rsidRPr="00EC4C38">
        <w:rPr>
          <w:rFonts w:ascii="Garamond" w:hAnsi="Garamond"/>
        </w:rPr>
        <w:t>As per the latest data available from the World Federation of Exchanges, during June 2019, exchanges across the world showed the following trend in trading of interest rate derivatives (Table A8):</w:t>
      </w:r>
    </w:p>
    <w:p w:rsidR="000C23CE" w:rsidRPr="00EC4C38" w:rsidRDefault="000C23CE" w:rsidP="000C23CE">
      <w:pPr>
        <w:jc w:val="both"/>
        <w:rPr>
          <w:rFonts w:ascii="Garamond" w:hAnsi="Garamond"/>
        </w:rPr>
      </w:pPr>
    </w:p>
    <w:p w:rsidR="000C23CE" w:rsidRPr="00EC4C38" w:rsidRDefault="000C23CE" w:rsidP="000C23CE">
      <w:pPr>
        <w:jc w:val="both"/>
        <w:outlineLvl w:val="0"/>
        <w:rPr>
          <w:rFonts w:ascii="Garamond" w:hAnsi="Garamond"/>
          <w:b/>
        </w:rPr>
      </w:pPr>
      <w:r w:rsidRPr="00EC4C38">
        <w:rPr>
          <w:rFonts w:ascii="Garamond" w:hAnsi="Garamond"/>
          <w:b/>
        </w:rPr>
        <w:t>Interest Rate Options:</w:t>
      </w:r>
    </w:p>
    <w:p w:rsidR="000C23CE" w:rsidRPr="00EC4C38" w:rsidRDefault="000C23CE" w:rsidP="000C23CE">
      <w:pPr>
        <w:jc w:val="both"/>
        <w:outlineLvl w:val="0"/>
        <w:rPr>
          <w:rFonts w:ascii="Garamond" w:hAnsi="Garamond"/>
          <w:b/>
          <w:color w:val="0000FF"/>
        </w:rPr>
      </w:pP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Among exchanges in the Americas, CME Group recorded trading of 85.4 million contracts.</w:t>
      </w: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 xml:space="preserve">Among exchanges in the Europe, Africa and Middle East, EUREX recorded trading of 4.3 million contracts followed by </w:t>
      </w:r>
      <w:proofErr w:type="spellStart"/>
      <w:r w:rsidRPr="00EC4C38">
        <w:rPr>
          <w:rFonts w:ascii="Garamond" w:hAnsi="Garamond"/>
        </w:rPr>
        <w:t>Nasdaq</w:t>
      </w:r>
      <w:proofErr w:type="spellEnd"/>
      <w:r w:rsidRPr="00EC4C38">
        <w:rPr>
          <w:rFonts w:ascii="Garamond" w:hAnsi="Garamond"/>
        </w:rPr>
        <w:t xml:space="preserve"> Nordic Exchanges (0.6 million contracts) and Johannesburg Stock Exchange (26.5 thousand contracts).</w:t>
      </w: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Among exchanges in the Asia Pacific, Australian Securities Exchange recorded trading of 85 thousand contracts, followed by Japan Exchange Group (46.0 thousands contracts).</w:t>
      </w:r>
    </w:p>
    <w:p w:rsidR="000C23CE" w:rsidRPr="00EC4C38" w:rsidRDefault="000C23CE" w:rsidP="000C23CE">
      <w:pPr>
        <w:jc w:val="both"/>
        <w:rPr>
          <w:rFonts w:ascii="Garamond" w:hAnsi="Garamond"/>
          <w:color w:val="0000FF"/>
        </w:rPr>
      </w:pPr>
    </w:p>
    <w:p w:rsidR="000C23CE" w:rsidRPr="00EC4C38" w:rsidRDefault="000C23CE" w:rsidP="000C23CE">
      <w:pPr>
        <w:jc w:val="both"/>
        <w:outlineLvl w:val="0"/>
        <w:rPr>
          <w:rFonts w:ascii="Garamond" w:hAnsi="Garamond"/>
          <w:b/>
        </w:rPr>
      </w:pPr>
      <w:r w:rsidRPr="00EC4C38">
        <w:rPr>
          <w:rFonts w:ascii="Garamond" w:hAnsi="Garamond"/>
          <w:b/>
        </w:rPr>
        <w:t>Interest Rate Futures:</w:t>
      </w:r>
    </w:p>
    <w:p w:rsidR="000C23CE" w:rsidRPr="00EC4C38" w:rsidRDefault="000C23CE" w:rsidP="000C23CE">
      <w:pPr>
        <w:jc w:val="both"/>
        <w:outlineLvl w:val="0"/>
        <w:rPr>
          <w:rFonts w:ascii="Garamond" w:hAnsi="Garamond"/>
          <w:b/>
          <w:color w:val="0000FF"/>
        </w:rPr>
      </w:pP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 xml:space="preserve">Among exchanges in the Americas, CME Group recorded trading of 171.6 million contracts, followed by </w:t>
      </w:r>
      <w:proofErr w:type="spellStart"/>
      <w:r w:rsidRPr="00EC4C38">
        <w:rPr>
          <w:rFonts w:ascii="Garamond" w:hAnsi="Garamond"/>
        </w:rPr>
        <w:t>MexDer</w:t>
      </w:r>
      <w:proofErr w:type="spellEnd"/>
      <w:r w:rsidRPr="00EC4C38">
        <w:rPr>
          <w:rFonts w:ascii="Garamond" w:hAnsi="Garamond"/>
        </w:rPr>
        <w:t xml:space="preserve"> (26.7 thousand contracts) and </w:t>
      </w:r>
      <w:proofErr w:type="spellStart"/>
      <w:r w:rsidRPr="00EC4C38">
        <w:rPr>
          <w:rFonts w:ascii="Garamond" w:hAnsi="Garamond"/>
        </w:rPr>
        <w:t>Bolsa</w:t>
      </w:r>
      <w:proofErr w:type="spellEnd"/>
      <w:r w:rsidRPr="00EC4C38">
        <w:rPr>
          <w:rFonts w:ascii="Garamond" w:hAnsi="Garamond"/>
        </w:rPr>
        <w:t xml:space="preserve"> de </w:t>
      </w:r>
      <w:proofErr w:type="spellStart"/>
      <w:r w:rsidRPr="00EC4C38">
        <w:rPr>
          <w:rFonts w:ascii="Garamond" w:hAnsi="Garamond"/>
        </w:rPr>
        <w:t>Valores</w:t>
      </w:r>
      <w:proofErr w:type="spellEnd"/>
      <w:r w:rsidRPr="00EC4C38">
        <w:rPr>
          <w:rFonts w:ascii="Garamond" w:hAnsi="Garamond"/>
        </w:rPr>
        <w:t xml:space="preserve"> de Colombia (17.1 thousand contracts). </w:t>
      </w: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 xml:space="preserve">Among exchanges in the Europe - Africa - Middle East, EUREX recorded trading of 51.3 million contracts, followed by </w:t>
      </w:r>
      <w:proofErr w:type="spellStart"/>
      <w:r w:rsidRPr="00EC4C38">
        <w:rPr>
          <w:rFonts w:ascii="Garamond" w:hAnsi="Garamond"/>
        </w:rPr>
        <w:t>Nasdaq</w:t>
      </w:r>
      <w:proofErr w:type="spellEnd"/>
      <w:r w:rsidRPr="00EC4C38">
        <w:rPr>
          <w:rFonts w:ascii="Garamond" w:hAnsi="Garamond"/>
        </w:rPr>
        <w:t xml:space="preserve"> Nordic Exchanges (0.8 million contracts) and Johannesburg Stock Exchange (0.1 million contracts). </w:t>
      </w: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 xml:space="preserve">Among exchanges in the Asia Pacific, Australian Securities Exchange recorded trading of 18.5 million contracts, followed by Korea Exchange (4.9 million contracts) and National Stock Exchange (1.8 million contracts). </w:t>
      </w:r>
    </w:p>
    <w:p w:rsidR="000C23CE" w:rsidRPr="00EC4C38" w:rsidRDefault="000C23CE" w:rsidP="000C23CE">
      <w:pPr>
        <w:jc w:val="both"/>
        <w:rPr>
          <w:rFonts w:ascii="Garamond" w:hAnsi="Garamond"/>
        </w:rPr>
      </w:pPr>
    </w:p>
    <w:p w:rsidR="000C23CE" w:rsidRPr="00EC4C38" w:rsidRDefault="000C23CE" w:rsidP="000C23CE">
      <w:pPr>
        <w:jc w:val="both"/>
        <w:rPr>
          <w:rFonts w:ascii="Garamond" w:hAnsi="Garamond"/>
        </w:rPr>
      </w:pPr>
    </w:p>
    <w:p w:rsidR="000C23CE" w:rsidRPr="00EC4C38" w:rsidRDefault="000C23CE" w:rsidP="000C23CE">
      <w:pPr>
        <w:jc w:val="both"/>
        <w:outlineLvl w:val="0"/>
        <w:rPr>
          <w:rFonts w:ascii="Garamond" w:hAnsi="Garamond"/>
          <w:b/>
        </w:rPr>
      </w:pPr>
      <w:r w:rsidRPr="00EC4C38">
        <w:rPr>
          <w:rFonts w:ascii="Garamond" w:hAnsi="Garamond"/>
          <w:b/>
        </w:rPr>
        <w:t>Commodity Derivatives:</w:t>
      </w:r>
    </w:p>
    <w:p w:rsidR="000C23CE" w:rsidRPr="00EC4C38" w:rsidRDefault="000C23CE" w:rsidP="000C23CE">
      <w:pPr>
        <w:jc w:val="both"/>
        <w:rPr>
          <w:rFonts w:ascii="Garamond" w:hAnsi="Garamond"/>
        </w:rPr>
      </w:pPr>
    </w:p>
    <w:p w:rsidR="000C23CE" w:rsidRPr="00EC4C38" w:rsidRDefault="000C23CE" w:rsidP="000C23CE">
      <w:pPr>
        <w:jc w:val="both"/>
        <w:rPr>
          <w:rFonts w:ascii="Garamond" w:hAnsi="Garamond"/>
        </w:rPr>
      </w:pPr>
      <w:r w:rsidRPr="00EC4C38">
        <w:rPr>
          <w:rFonts w:ascii="Garamond" w:hAnsi="Garamond"/>
        </w:rPr>
        <w:t>As per the latest data available from the World Federation of Exchanges, during June 2019, exchanges across the world showed the following trend in trading of commodity derivatives (Table A9):</w:t>
      </w:r>
    </w:p>
    <w:p w:rsidR="000C23CE" w:rsidRPr="00EC4C38" w:rsidRDefault="000C23CE" w:rsidP="000C23CE">
      <w:pPr>
        <w:jc w:val="both"/>
        <w:rPr>
          <w:rFonts w:ascii="Garamond" w:hAnsi="Garamond"/>
        </w:rPr>
      </w:pPr>
    </w:p>
    <w:p w:rsidR="000C23CE" w:rsidRPr="00EC4C38" w:rsidRDefault="000C23CE" w:rsidP="000C23CE">
      <w:pPr>
        <w:jc w:val="both"/>
        <w:outlineLvl w:val="0"/>
        <w:rPr>
          <w:rFonts w:ascii="Garamond" w:hAnsi="Garamond"/>
          <w:b/>
        </w:rPr>
      </w:pPr>
      <w:r w:rsidRPr="00EC4C38">
        <w:rPr>
          <w:rFonts w:ascii="Garamond" w:hAnsi="Garamond"/>
          <w:b/>
        </w:rPr>
        <w:t>Commodity Options:</w:t>
      </w:r>
    </w:p>
    <w:p w:rsidR="000C23CE" w:rsidRPr="00EC4C38" w:rsidRDefault="000C23CE" w:rsidP="000C23CE">
      <w:pPr>
        <w:jc w:val="both"/>
        <w:outlineLvl w:val="0"/>
        <w:rPr>
          <w:rFonts w:ascii="Garamond" w:hAnsi="Garamond"/>
          <w:b/>
        </w:rPr>
      </w:pP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Among exchanges in the Americas, CME Group recorded trading of 15.9 million contracts, followed by ICE Futures US (1.0 million contracts).</w:t>
      </w: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Among exchanges in the Europe - Africa - Middle East, Moscow Exchange recorded trading of 0.6 million contracts, followed by London Metal Exchange (0.5 million contracts) and EUREX (0.1 million contracts).</w:t>
      </w: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Among exchanges in the Asia – Pacific, Dalian Commodity Exchange recorded trading of 1.4 million contracts, followed by Zhengzhou Commodity Exchange (0.7 million contracts) and Singapore Exchange (0.5 million contracts).</w:t>
      </w:r>
    </w:p>
    <w:p w:rsidR="000C23CE" w:rsidRPr="00EC4C38" w:rsidRDefault="000C23CE" w:rsidP="000C23CE">
      <w:pPr>
        <w:jc w:val="both"/>
        <w:rPr>
          <w:rFonts w:ascii="Garamond" w:hAnsi="Garamond"/>
          <w:b/>
          <w:color w:val="0000FF"/>
        </w:rPr>
      </w:pPr>
    </w:p>
    <w:p w:rsidR="000C23CE" w:rsidRPr="00EC4C38" w:rsidRDefault="000C23CE" w:rsidP="000C23CE">
      <w:pPr>
        <w:jc w:val="both"/>
        <w:outlineLvl w:val="0"/>
        <w:rPr>
          <w:rFonts w:ascii="Garamond" w:hAnsi="Garamond"/>
          <w:b/>
        </w:rPr>
      </w:pPr>
      <w:r w:rsidRPr="00EC4C38">
        <w:rPr>
          <w:rFonts w:ascii="Garamond" w:hAnsi="Garamond"/>
          <w:b/>
        </w:rPr>
        <w:t>Commodity Futures:</w:t>
      </w:r>
    </w:p>
    <w:p w:rsidR="000C23CE" w:rsidRPr="00EC4C38" w:rsidRDefault="000C23CE" w:rsidP="000C23CE">
      <w:pPr>
        <w:jc w:val="both"/>
        <w:outlineLvl w:val="0"/>
        <w:rPr>
          <w:rFonts w:ascii="Garamond" w:hAnsi="Garamond"/>
          <w:b/>
          <w:color w:val="0000FF"/>
        </w:rPr>
      </w:pP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t xml:space="preserve">Among exchanges in the Americas, CME Group recorded trading of 90.1 million contracts, followed by ICE Futures US (7.9 million contracts). </w:t>
      </w:r>
    </w:p>
    <w:p w:rsidR="000C23CE" w:rsidRPr="00EC4C38" w:rsidRDefault="000C23CE" w:rsidP="000C23CE">
      <w:pPr>
        <w:numPr>
          <w:ilvl w:val="0"/>
          <w:numId w:val="14"/>
        </w:numPr>
        <w:ind w:left="360"/>
        <w:contextualSpacing/>
        <w:jc w:val="both"/>
        <w:rPr>
          <w:rFonts w:ascii="Garamond" w:hAnsi="Garamond"/>
        </w:rPr>
      </w:pPr>
      <w:r w:rsidRPr="00EC4C38">
        <w:rPr>
          <w:rFonts w:ascii="Garamond" w:hAnsi="Garamond"/>
        </w:rPr>
        <w:lastRenderedPageBreak/>
        <w:t xml:space="preserve">Among exchanges in the Europe - Africa - Middle East, Moscow Exchange recorded trading of 53.3 million contracts, followed by London Metal exchange (14.1 million contracts) and </w:t>
      </w:r>
      <w:proofErr w:type="spellStart"/>
      <w:r w:rsidRPr="00EC4C38">
        <w:rPr>
          <w:rFonts w:ascii="Garamond" w:hAnsi="Garamond"/>
        </w:rPr>
        <w:t>Borsa</w:t>
      </w:r>
      <w:proofErr w:type="spellEnd"/>
      <w:r w:rsidRPr="00EC4C38">
        <w:rPr>
          <w:rFonts w:ascii="Garamond" w:hAnsi="Garamond"/>
        </w:rPr>
        <w:t xml:space="preserve"> Istanbul (4.2 million contracts).</w:t>
      </w:r>
    </w:p>
    <w:p w:rsidR="000C23CE" w:rsidRPr="000C23CE" w:rsidRDefault="000C23CE" w:rsidP="000C23CE">
      <w:pPr>
        <w:numPr>
          <w:ilvl w:val="0"/>
          <w:numId w:val="14"/>
        </w:numPr>
        <w:ind w:left="360"/>
        <w:contextualSpacing/>
        <w:jc w:val="both"/>
        <w:outlineLvl w:val="0"/>
        <w:rPr>
          <w:rFonts w:ascii="Garamond" w:hAnsi="Garamond"/>
          <w:b/>
        </w:rPr>
      </w:pPr>
      <w:r w:rsidRPr="000C23CE">
        <w:rPr>
          <w:rFonts w:ascii="Garamond" w:hAnsi="Garamond"/>
        </w:rPr>
        <w:t>Among exchanges in the Asia – Pacific, Dalian Commodity Exchange recorded trading of 112.0 million contracts, followed by Zhengzhou Commodity Exchange (106.3 million contracts) and Shanghai Futures Exchange (104.5 million contracts).</w:t>
      </w:r>
    </w:p>
    <w:p w:rsidR="000C23CE" w:rsidRDefault="000C23CE" w:rsidP="000C23CE">
      <w:pPr>
        <w:ind w:left="360"/>
        <w:contextualSpacing/>
        <w:jc w:val="both"/>
        <w:outlineLvl w:val="0"/>
        <w:rPr>
          <w:rFonts w:ascii="Garamond" w:hAnsi="Garamond"/>
        </w:rPr>
      </w:pPr>
    </w:p>
    <w:p w:rsidR="000C23CE" w:rsidRPr="000C23CE" w:rsidRDefault="000C23CE" w:rsidP="000C23CE">
      <w:pPr>
        <w:ind w:left="360"/>
        <w:contextualSpacing/>
        <w:jc w:val="both"/>
        <w:outlineLvl w:val="0"/>
        <w:rPr>
          <w:rFonts w:ascii="Garamond" w:hAnsi="Garamond"/>
          <w:b/>
        </w:rPr>
      </w:pPr>
      <w:r w:rsidRPr="000C23CE">
        <w:rPr>
          <w:rFonts w:ascii="Garamond" w:hAnsi="Garamond"/>
          <w:b/>
        </w:rPr>
        <w:t>Table A5: Stock Options and Stock Futures Traded in Major Exchanges</w:t>
      </w:r>
    </w:p>
    <w:tbl>
      <w:tblPr>
        <w:tblW w:w="9461" w:type="dxa"/>
        <w:jc w:val="center"/>
        <w:tblCellMar>
          <w:left w:w="58" w:type="dxa"/>
          <w:right w:w="58" w:type="dxa"/>
        </w:tblCellMar>
        <w:tblLook w:val="04A0" w:firstRow="1" w:lastRow="0" w:firstColumn="1" w:lastColumn="0" w:noHBand="0" w:noVBand="1"/>
      </w:tblPr>
      <w:tblGrid>
        <w:gridCol w:w="3343"/>
        <w:gridCol w:w="1064"/>
        <w:gridCol w:w="1095"/>
        <w:gridCol w:w="1048"/>
        <w:gridCol w:w="1069"/>
        <w:gridCol w:w="935"/>
        <w:gridCol w:w="907"/>
      </w:tblGrid>
      <w:tr w:rsidR="000C23CE" w:rsidRPr="00EC4C38" w:rsidTr="000C23CE">
        <w:trPr>
          <w:trHeight w:val="253"/>
          <w:jc w:val="center"/>
        </w:trPr>
        <w:tc>
          <w:tcPr>
            <w:tcW w:w="3349"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Exchange</w:t>
            </w:r>
          </w:p>
        </w:tc>
        <w:tc>
          <w:tcPr>
            <w:tcW w:w="6111" w:type="dxa"/>
            <w:gridSpan w:val="6"/>
            <w:tcBorders>
              <w:top w:val="single" w:sz="4" w:space="0" w:color="auto"/>
              <w:left w:val="nil"/>
              <w:bottom w:val="single" w:sz="4" w:space="0" w:color="auto"/>
              <w:right w:val="single" w:sz="4" w:space="0" w:color="000000"/>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18"/>
                <w:szCs w:val="18"/>
                <w:lang w:eastAsia="en-GB" w:bidi="hi-IN"/>
              </w:rPr>
            </w:pPr>
            <w:r w:rsidRPr="00EC4C38">
              <w:rPr>
                <w:rFonts w:ascii="Garamond" w:eastAsia="Times New Roman" w:hAnsi="Garamond" w:cs="Calibri"/>
                <w:b/>
                <w:bCs/>
                <w:color w:val="000000"/>
                <w:sz w:val="18"/>
                <w:szCs w:val="18"/>
                <w:lang w:eastAsia="en-GB" w:bidi="hi-IN"/>
              </w:rPr>
              <w:t>June 2019</w:t>
            </w:r>
          </w:p>
        </w:tc>
      </w:tr>
      <w:tr w:rsidR="000C23CE" w:rsidRPr="00EC4C38" w:rsidTr="000C23CE">
        <w:trPr>
          <w:trHeight w:val="253"/>
          <w:jc w:val="center"/>
        </w:trPr>
        <w:tc>
          <w:tcPr>
            <w:tcW w:w="3349" w:type="dxa"/>
            <w:vMerge/>
            <w:tcBorders>
              <w:top w:val="single" w:sz="4" w:space="0" w:color="auto"/>
              <w:left w:val="single" w:sz="4" w:space="0" w:color="auto"/>
              <w:bottom w:val="single" w:sz="4" w:space="0" w:color="000000"/>
              <w:right w:val="single" w:sz="4" w:space="0" w:color="auto"/>
            </w:tcBorders>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3201" w:type="dxa"/>
            <w:gridSpan w:val="3"/>
            <w:tcBorders>
              <w:top w:val="single" w:sz="4" w:space="0" w:color="auto"/>
              <w:left w:val="nil"/>
              <w:bottom w:val="single" w:sz="4" w:space="0" w:color="auto"/>
              <w:right w:val="single" w:sz="4" w:space="0" w:color="000000"/>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Stock options</w:t>
            </w:r>
          </w:p>
        </w:tc>
        <w:tc>
          <w:tcPr>
            <w:tcW w:w="2909" w:type="dxa"/>
            <w:gridSpan w:val="3"/>
            <w:tcBorders>
              <w:top w:val="single" w:sz="4" w:space="0" w:color="auto"/>
              <w:left w:val="nil"/>
              <w:bottom w:val="single" w:sz="4" w:space="0" w:color="auto"/>
              <w:right w:val="single" w:sz="4" w:space="0" w:color="000000"/>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Single stock futures</w:t>
            </w:r>
          </w:p>
        </w:tc>
      </w:tr>
      <w:tr w:rsidR="000C23CE" w:rsidRPr="00EC4C38" w:rsidTr="000C23CE">
        <w:trPr>
          <w:trHeight w:val="759"/>
          <w:jc w:val="center"/>
        </w:trPr>
        <w:tc>
          <w:tcPr>
            <w:tcW w:w="3349" w:type="dxa"/>
            <w:vMerge/>
            <w:tcBorders>
              <w:top w:val="single" w:sz="4" w:space="0" w:color="auto"/>
              <w:left w:val="single" w:sz="4" w:space="0" w:color="auto"/>
              <w:bottom w:val="single" w:sz="4" w:space="0" w:color="000000"/>
              <w:right w:val="single" w:sz="4" w:space="0" w:color="auto"/>
            </w:tcBorders>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60"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Number of</w:t>
            </w:r>
            <w:r w:rsidRPr="00EC4C38">
              <w:rPr>
                <w:rFonts w:ascii="Garamond" w:eastAsia="Times New Roman" w:hAnsi="Garamond" w:cs="Calibri"/>
                <w:b/>
                <w:bCs/>
                <w:color w:val="000000"/>
                <w:sz w:val="20"/>
                <w:szCs w:val="20"/>
                <w:lang w:eastAsia="en-GB" w:bidi="hi-IN"/>
              </w:rPr>
              <w:br/>
              <w:t>contracts traded</w:t>
            </w:r>
          </w:p>
        </w:tc>
        <w:tc>
          <w:tcPr>
            <w:tcW w:w="1096"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Notional</w:t>
            </w:r>
            <w:r w:rsidRPr="00EC4C38">
              <w:rPr>
                <w:rFonts w:ascii="Garamond" w:eastAsia="Times New Roman" w:hAnsi="Garamond" w:cs="Calibri"/>
                <w:b/>
                <w:bCs/>
                <w:color w:val="000000"/>
                <w:sz w:val="20"/>
                <w:szCs w:val="20"/>
                <w:lang w:eastAsia="en-GB" w:bidi="hi-IN"/>
              </w:rPr>
              <w:br/>
              <w:t>turnover</w:t>
            </w:r>
          </w:p>
        </w:tc>
        <w:tc>
          <w:tcPr>
            <w:tcW w:w="1044"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Open</w:t>
            </w:r>
            <w:r w:rsidRPr="00EC4C38">
              <w:rPr>
                <w:rFonts w:ascii="Garamond" w:eastAsia="Times New Roman" w:hAnsi="Garamond" w:cs="Calibri"/>
                <w:b/>
                <w:bCs/>
                <w:color w:val="000000"/>
                <w:sz w:val="20"/>
                <w:szCs w:val="20"/>
                <w:lang w:eastAsia="en-GB" w:bidi="hi-IN"/>
              </w:rPr>
              <w:br/>
              <w:t>interest</w:t>
            </w:r>
          </w:p>
        </w:tc>
        <w:tc>
          <w:tcPr>
            <w:tcW w:w="1069"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Number of</w:t>
            </w:r>
            <w:r w:rsidRPr="00EC4C38">
              <w:rPr>
                <w:rFonts w:ascii="Garamond" w:eastAsia="Times New Roman" w:hAnsi="Garamond" w:cs="Calibri"/>
                <w:b/>
                <w:bCs/>
                <w:color w:val="000000"/>
                <w:sz w:val="20"/>
                <w:szCs w:val="20"/>
                <w:lang w:eastAsia="en-GB" w:bidi="hi-IN"/>
              </w:rPr>
              <w:br/>
              <w:t>contracts traded</w:t>
            </w:r>
          </w:p>
        </w:tc>
        <w:tc>
          <w:tcPr>
            <w:tcW w:w="935"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Notional</w:t>
            </w:r>
            <w:r w:rsidRPr="00EC4C38">
              <w:rPr>
                <w:rFonts w:ascii="Garamond" w:eastAsia="Times New Roman" w:hAnsi="Garamond" w:cs="Calibri"/>
                <w:b/>
                <w:bCs/>
                <w:color w:val="000000"/>
                <w:sz w:val="20"/>
                <w:szCs w:val="20"/>
                <w:lang w:eastAsia="en-GB" w:bidi="hi-IN"/>
              </w:rPr>
              <w:br/>
              <w:t>turnover</w:t>
            </w:r>
          </w:p>
        </w:tc>
        <w:tc>
          <w:tcPr>
            <w:tcW w:w="905"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Open</w:t>
            </w:r>
            <w:r w:rsidRPr="00EC4C38">
              <w:rPr>
                <w:rFonts w:ascii="Garamond" w:eastAsia="Times New Roman" w:hAnsi="Garamond" w:cs="Calibri"/>
                <w:b/>
                <w:bCs/>
                <w:color w:val="000000"/>
                <w:sz w:val="20"/>
                <w:szCs w:val="20"/>
                <w:lang w:eastAsia="en-GB" w:bidi="hi-IN"/>
              </w:rPr>
              <w:br/>
              <w:t>interest</w:t>
            </w:r>
          </w:p>
        </w:tc>
      </w:tr>
      <w:tr w:rsidR="000C23CE" w:rsidRPr="00EC4C38" w:rsidTr="000C23CE">
        <w:trPr>
          <w:trHeight w:val="253"/>
          <w:jc w:val="center"/>
        </w:trPr>
        <w:tc>
          <w:tcPr>
            <w:tcW w:w="946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Americas</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Bolsa</w:t>
            </w:r>
            <w:proofErr w:type="spellEnd"/>
            <w:r w:rsidRPr="00EC4C38">
              <w:rPr>
                <w:rFonts w:ascii="Garamond" w:eastAsia="Times New Roman" w:hAnsi="Garamond" w:cs="Calibri"/>
                <w:color w:val="000000"/>
                <w:sz w:val="20"/>
                <w:szCs w:val="20"/>
                <w:lang w:eastAsia="en-GB" w:bidi="hi-IN"/>
              </w:rPr>
              <w:t xml:space="preserve"> de </w:t>
            </w:r>
            <w:proofErr w:type="spellStart"/>
            <w:r w:rsidRPr="00EC4C38">
              <w:rPr>
                <w:rFonts w:ascii="Garamond" w:eastAsia="Times New Roman" w:hAnsi="Garamond" w:cs="Calibri"/>
                <w:color w:val="000000"/>
                <w:sz w:val="20"/>
                <w:szCs w:val="20"/>
                <w:lang w:eastAsia="en-GB" w:bidi="hi-IN"/>
              </w:rPr>
              <w:t>Comercio</w:t>
            </w:r>
            <w:proofErr w:type="spellEnd"/>
            <w:r w:rsidRPr="00EC4C38">
              <w:rPr>
                <w:rFonts w:ascii="Garamond" w:eastAsia="Times New Roman" w:hAnsi="Garamond" w:cs="Calibri"/>
                <w:color w:val="000000"/>
                <w:sz w:val="20"/>
                <w:szCs w:val="20"/>
                <w:lang w:eastAsia="en-GB" w:bidi="hi-IN"/>
              </w:rPr>
              <w:t xml:space="preserve"> de Buenos Aires</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3,420,912</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Bolsa</w:t>
            </w:r>
            <w:proofErr w:type="spellEnd"/>
            <w:r w:rsidRPr="00EC4C38">
              <w:rPr>
                <w:rFonts w:ascii="Garamond" w:eastAsia="Times New Roman" w:hAnsi="Garamond" w:cs="Calibri"/>
                <w:color w:val="000000"/>
                <w:sz w:val="20"/>
                <w:szCs w:val="20"/>
                <w:lang w:eastAsia="en-GB" w:bidi="hi-IN"/>
              </w:rPr>
              <w:t xml:space="preserve"> de </w:t>
            </w:r>
            <w:proofErr w:type="spellStart"/>
            <w:r w:rsidRPr="00EC4C38">
              <w:rPr>
                <w:rFonts w:ascii="Garamond" w:eastAsia="Times New Roman" w:hAnsi="Garamond" w:cs="Calibri"/>
                <w:color w:val="000000"/>
                <w:sz w:val="20"/>
                <w:szCs w:val="20"/>
                <w:lang w:eastAsia="en-GB" w:bidi="hi-IN"/>
              </w:rPr>
              <w:t>Valores</w:t>
            </w:r>
            <w:proofErr w:type="spellEnd"/>
            <w:r w:rsidRPr="00EC4C38">
              <w:rPr>
                <w:rFonts w:ascii="Garamond" w:eastAsia="Times New Roman" w:hAnsi="Garamond" w:cs="Calibri"/>
                <w:color w:val="000000"/>
                <w:sz w:val="20"/>
                <w:szCs w:val="20"/>
                <w:lang w:eastAsia="en-GB" w:bidi="hi-IN"/>
              </w:rPr>
              <w:t xml:space="preserve"> de Colombia</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50,049</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83</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25,294</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Chicago Board Options Exchange</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61,850,328</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158,384,000</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MexDer</w:t>
            </w:r>
            <w:proofErr w:type="spellEnd"/>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41,200</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32,700</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3,418</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1,609</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Nasdaq</w:t>
            </w:r>
            <w:proofErr w:type="spellEnd"/>
            <w:r w:rsidRPr="00EC4C38">
              <w:rPr>
                <w:rFonts w:ascii="Garamond" w:eastAsia="Times New Roman" w:hAnsi="Garamond" w:cs="Calibri"/>
                <w:color w:val="000000"/>
                <w:sz w:val="20"/>
                <w:szCs w:val="20"/>
                <w:lang w:eastAsia="en-GB" w:bidi="hi-IN"/>
              </w:rPr>
              <w:t xml:space="preserve"> - US</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52,982,808</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NYSE</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32,090,679</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9,767</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3"/>
          <w:jc w:val="center"/>
        </w:trPr>
        <w:tc>
          <w:tcPr>
            <w:tcW w:w="334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150,385,927</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53,467</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r>
      <w:tr w:rsidR="000C23CE" w:rsidRPr="00EC4C38" w:rsidTr="000C23CE">
        <w:trPr>
          <w:trHeight w:val="253"/>
          <w:jc w:val="center"/>
        </w:trPr>
        <w:tc>
          <w:tcPr>
            <w:tcW w:w="946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Asia - Pacific</w:t>
            </w:r>
          </w:p>
        </w:tc>
      </w:tr>
      <w:tr w:rsidR="000C23CE" w:rsidRPr="00EC4C38" w:rsidTr="000C23CE">
        <w:trPr>
          <w:trHeight w:val="253"/>
          <w:jc w:val="center"/>
        </w:trPr>
        <w:tc>
          <w:tcPr>
            <w:tcW w:w="3349"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Australian Securities Exchange</w:t>
            </w:r>
          </w:p>
        </w:tc>
        <w:tc>
          <w:tcPr>
            <w:tcW w:w="106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6,054,725</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12,968</w:t>
            </w:r>
          </w:p>
        </w:tc>
        <w:tc>
          <w:tcPr>
            <w:tcW w:w="1044"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6,643,760</w:t>
            </w:r>
          </w:p>
        </w:tc>
        <w:tc>
          <w:tcPr>
            <w:tcW w:w="1069"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531,301</w:t>
            </w:r>
          </w:p>
        </w:tc>
        <w:tc>
          <w:tcPr>
            <w:tcW w:w="93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763</w:t>
            </w:r>
          </w:p>
        </w:tc>
        <w:tc>
          <w:tcPr>
            <w:tcW w:w="90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661,012</w:t>
            </w:r>
          </w:p>
        </w:tc>
      </w:tr>
      <w:tr w:rsidR="000C23CE" w:rsidRPr="00EC4C38" w:rsidTr="000C23CE">
        <w:trPr>
          <w:trHeight w:val="253"/>
          <w:jc w:val="center"/>
        </w:trPr>
        <w:tc>
          <w:tcPr>
            <w:tcW w:w="3349"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Hong Kong Exchanges and Clearing</w:t>
            </w:r>
          </w:p>
        </w:tc>
        <w:tc>
          <w:tcPr>
            <w:tcW w:w="106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7,224,979</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24,586</w:t>
            </w:r>
          </w:p>
        </w:tc>
        <w:tc>
          <w:tcPr>
            <w:tcW w:w="1044"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7,727,260</w:t>
            </w:r>
          </w:p>
        </w:tc>
        <w:tc>
          <w:tcPr>
            <w:tcW w:w="1069"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77,933</w:t>
            </w:r>
          </w:p>
        </w:tc>
        <w:tc>
          <w:tcPr>
            <w:tcW w:w="93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313</w:t>
            </w:r>
          </w:p>
        </w:tc>
        <w:tc>
          <w:tcPr>
            <w:tcW w:w="90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15,155</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Japan Exchange Group</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17,739</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44"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133,270</w:t>
            </w:r>
          </w:p>
        </w:tc>
        <w:tc>
          <w:tcPr>
            <w:tcW w:w="1069"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0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3"/>
          <w:jc w:val="center"/>
        </w:trPr>
        <w:tc>
          <w:tcPr>
            <w:tcW w:w="3349"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Korea Exchange</w:t>
            </w:r>
          </w:p>
        </w:tc>
        <w:tc>
          <w:tcPr>
            <w:tcW w:w="106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1,792,453</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44"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349,201</w:t>
            </w:r>
          </w:p>
        </w:tc>
        <w:tc>
          <w:tcPr>
            <w:tcW w:w="1069"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44,028,164</w:t>
            </w:r>
          </w:p>
        </w:tc>
        <w:tc>
          <w:tcPr>
            <w:tcW w:w="93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20,898</w:t>
            </w:r>
          </w:p>
        </w:tc>
        <w:tc>
          <w:tcPr>
            <w:tcW w:w="90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4,239,640</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National Stock Exchange of India</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14,520,777</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122,046</w:t>
            </w:r>
          </w:p>
        </w:tc>
        <w:tc>
          <w:tcPr>
            <w:tcW w:w="1044"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263,765</w:t>
            </w:r>
          </w:p>
        </w:tc>
        <w:tc>
          <w:tcPr>
            <w:tcW w:w="1069"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19,739,114</w:t>
            </w:r>
          </w:p>
        </w:tc>
        <w:tc>
          <w:tcPr>
            <w:tcW w:w="93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162,646</w:t>
            </w:r>
          </w:p>
        </w:tc>
        <w:tc>
          <w:tcPr>
            <w:tcW w:w="90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1,752,940</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TAIFEX</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19,008</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5,059</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1,407,935</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11,747</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123,148</w:t>
            </w:r>
          </w:p>
        </w:tc>
      </w:tr>
      <w:tr w:rsidR="000C23CE" w:rsidRPr="00EC4C38" w:rsidTr="000C23CE">
        <w:trPr>
          <w:trHeight w:val="253"/>
          <w:jc w:val="center"/>
        </w:trPr>
        <w:tc>
          <w:tcPr>
            <w:tcW w:w="3349"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Thailand Futures Exchange</w:t>
            </w:r>
          </w:p>
        </w:tc>
        <w:tc>
          <w:tcPr>
            <w:tcW w:w="106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44"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9"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6,163,346</w:t>
            </w:r>
          </w:p>
        </w:tc>
        <w:tc>
          <w:tcPr>
            <w:tcW w:w="93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0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2,770,290</w:t>
            </w:r>
          </w:p>
        </w:tc>
      </w:tr>
      <w:tr w:rsidR="000C23CE" w:rsidRPr="00EC4C38" w:rsidTr="000C23CE">
        <w:trPr>
          <w:trHeight w:val="253"/>
          <w:jc w:val="center"/>
        </w:trPr>
        <w:tc>
          <w:tcPr>
            <w:tcW w:w="334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29,629,681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71,947,793</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r>
      <w:tr w:rsidR="000C23CE" w:rsidRPr="00EC4C38" w:rsidTr="000C23CE">
        <w:trPr>
          <w:trHeight w:val="253"/>
          <w:jc w:val="center"/>
        </w:trPr>
        <w:tc>
          <w:tcPr>
            <w:tcW w:w="9461"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Europe - Africa - Middle East</w:t>
            </w:r>
          </w:p>
        </w:tc>
      </w:tr>
      <w:tr w:rsidR="000C23CE" w:rsidRPr="00EC4C38" w:rsidTr="000C23CE">
        <w:trPr>
          <w:trHeight w:val="253"/>
          <w:jc w:val="center"/>
        </w:trPr>
        <w:tc>
          <w:tcPr>
            <w:tcW w:w="3349"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Athens Derivatives Exchange</w:t>
            </w:r>
          </w:p>
        </w:tc>
        <w:tc>
          <w:tcPr>
            <w:tcW w:w="106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2,070</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w:t>
            </w:r>
          </w:p>
        </w:tc>
        <w:tc>
          <w:tcPr>
            <w:tcW w:w="1044"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2,221</w:t>
            </w:r>
          </w:p>
        </w:tc>
        <w:tc>
          <w:tcPr>
            <w:tcW w:w="1069"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1,461,162</w:t>
            </w:r>
          </w:p>
        </w:tc>
        <w:tc>
          <w:tcPr>
            <w:tcW w:w="93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363</w:t>
            </w:r>
          </w:p>
        </w:tc>
        <w:tc>
          <w:tcPr>
            <w:tcW w:w="90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392,279</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BME Spanish Exchanges</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2,039,391</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1,968</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7,157,080</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2,963,645</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1,482</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1,848,780</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Borsa</w:t>
            </w:r>
            <w:proofErr w:type="spellEnd"/>
            <w:r w:rsidRPr="00EC4C38">
              <w:rPr>
                <w:rFonts w:ascii="Garamond" w:eastAsia="Times New Roman" w:hAnsi="Garamond" w:cs="Calibri"/>
                <w:color w:val="000000"/>
                <w:sz w:val="20"/>
                <w:szCs w:val="20"/>
                <w:lang w:eastAsia="en-GB" w:bidi="hi-IN"/>
              </w:rPr>
              <w:t xml:space="preserve"> Istanbul</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425,936</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33</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439,325</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11,690,267</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1,680</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933,349</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Budapest Stock Exchange</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8,232</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54</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6,366</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Dubai Gold &amp; Commodities Exchange</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147,654</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256</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503</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EUREX</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13,925,640</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59,082</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52,124,900</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26,431,740</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79,527</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7,659,140</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Euronext</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5,167,998</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21,151</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13,337,700</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347,382</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1,214</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248,036</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Johannesburg Stock Exchange</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729,002</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2,277</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1,232,160</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1,723,916</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568</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1,331,500</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Moscow Exchange</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388,134</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135</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387,304</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19,469,524</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6,604</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1,505,990</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Nasdaq</w:t>
            </w:r>
            <w:proofErr w:type="spellEnd"/>
            <w:r w:rsidRPr="00EC4C38">
              <w:rPr>
                <w:rFonts w:ascii="Garamond" w:eastAsia="Times New Roman" w:hAnsi="Garamond" w:cs="Calibri"/>
                <w:color w:val="000000"/>
                <w:sz w:val="20"/>
                <w:szCs w:val="20"/>
                <w:lang w:eastAsia="en-GB" w:bidi="hi-IN"/>
              </w:rPr>
              <w:t xml:space="preserve"> Nordic Exchanges</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1,391,678</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2,189</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456,188</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164</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 xml:space="preserve">Oslo </w:t>
            </w:r>
            <w:proofErr w:type="spellStart"/>
            <w:r w:rsidRPr="00EC4C38">
              <w:rPr>
                <w:rFonts w:ascii="Garamond" w:eastAsia="Times New Roman" w:hAnsi="Garamond" w:cs="Calibri"/>
                <w:color w:val="000000"/>
                <w:sz w:val="20"/>
                <w:szCs w:val="20"/>
                <w:lang w:eastAsia="en-GB" w:bidi="hi-IN"/>
              </w:rPr>
              <w:t>Bors</w:t>
            </w:r>
            <w:proofErr w:type="spellEnd"/>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73,583</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146</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208,559</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107,623</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60</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88,583</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Tehran Stock Exchange</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92,491,561</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Tel-Aviv Stock Exchange</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56,832</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401</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81,259</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3"/>
          <w:jc w:val="center"/>
        </w:trPr>
        <w:tc>
          <w:tcPr>
            <w:tcW w:w="3349"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Warsaw Stock Exchange</w:t>
            </w:r>
          </w:p>
        </w:tc>
        <w:tc>
          <w:tcPr>
            <w:tcW w:w="106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96"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4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69"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126,484</w:t>
            </w:r>
          </w:p>
        </w:tc>
        <w:tc>
          <w:tcPr>
            <w:tcW w:w="93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249</w:t>
            </w:r>
          </w:p>
        </w:tc>
        <w:tc>
          <w:tcPr>
            <w:tcW w:w="90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23,236</w:t>
            </w:r>
          </w:p>
        </w:tc>
      </w:tr>
      <w:tr w:rsidR="000C23CE" w:rsidRPr="00EC4C38" w:rsidTr="000C23CE">
        <w:trPr>
          <w:trHeight w:val="253"/>
          <w:jc w:val="center"/>
        </w:trPr>
        <w:tc>
          <w:tcPr>
            <w:tcW w:w="3349"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116,691,825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64,933,817</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r>
      <w:tr w:rsidR="000C23CE" w:rsidRPr="00EC4C38" w:rsidTr="000C23CE">
        <w:trPr>
          <w:trHeight w:val="253"/>
          <w:jc w:val="center"/>
        </w:trPr>
        <w:tc>
          <w:tcPr>
            <w:tcW w:w="3349" w:type="dxa"/>
            <w:tcBorders>
              <w:top w:val="nil"/>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w:t>
            </w:r>
          </w:p>
        </w:tc>
        <w:tc>
          <w:tcPr>
            <w:tcW w:w="1060"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296,707,433</w:t>
            </w:r>
          </w:p>
        </w:tc>
        <w:tc>
          <w:tcPr>
            <w:tcW w:w="1096"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1044" w:type="dxa"/>
            <w:tcBorders>
              <w:top w:val="nil"/>
              <w:left w:val="nil"/>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1069"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136,935,077</w:t>
            </w:r>
          </w:p>
        </w:tc>
        <w:tc>
          <w:tcPr>
            <w:tcW w:w="935" w:type="dxa"/>
            <w:tcBorders>
              <w:top w:val="nil"/>
              <w:left w:val="nil"/>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905"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r>
    </w:tbl>
    <w:p w:rsidR="000C23CE" w:rsidRPr="00EC4C38" w:rsidRDefault="000C23CE" w:rsidP="000C23CE">
      <w:pPr>
        <w:ind w:left="-270"/>
        <w:outlineLvl w:val="0"/>
        <w:rPr>
          <w:rFonts w:ascii="Garamond" w:hAnsi="Garamond"/>
          <w:b/>
          <w:color w:val="0000FF"/>
        </w:rPr>
      </w:pPr>
    </w:p>
    <w:p w:rsidR="000C23CE" w:rsidRPr="00EC4C38" w:rsidRDefault="000C23CE" w:rsidP="000C23CE">
      <w:pPr>
        <w:jc w:val="both"/>
        <w:outlineLvl w:val="0"/>
        <w:rPr>
          <w:rFonts w:ascii="Garamond" w:hAnsi="Garamond"/>
          <w:b/>
          <w:sz w:val="20"/>
        </w:rPr>
      </w:pPr>
      <w:r w:rsidRPr="00EC4C38">
        <w:rPr>
          <w:rFonts w:ascii="Garamond" w:hAnsi="Garamond"/>
          <w:b/>
          <w:sz w:val="20"/>
        </w:rPr>
        <w:t xml:space="preserve">NA: </w:t>
      </w:r>
      <w:r w:rsidRPr="00EC4C38">
        <w:rPr>
          <w:rFonts w:ascii="Garamond" w:hAnsi="Garamond"/>
          <w:sz w:val="20"/>
        </w:rPr>
        <w:t>Not Available</w:t>
      </w:r>
    </w:p>
    <w:p w:rsidR="000C23CE" w:rsidRPr="00EC4C38" w:rsidRDefault="000C23CE" w:rsidP="000C23CE">
      <w:pPr>
        <w:jc w:val="both"/>
        <w:rPr>
          <w:rFonts w:ascii="Garamond" w:hAnsi="Garamond"/>
          <w:sz w:val="20"/>
        </w:rPr>
      </w:pPr>
      <w:r w:rsidRPr="00EC4C38">
        <w:rPr>
          <w:rFonts w:ascii="Garamond" w:hAnsi="Garamond"/>
          <w:b/>
          <w:sz w:val="20"/>
        </w:rPr>
        <w:t xml:space="preserve">Source: </w:t>
      </w:r>
      <w:r w:rsidRPr="00EC4C38">
        <w:rPr>
          <w:rFonts w:ascii="Garamond" w:hAnsi="Garamond"/>
          <w:sz w:val="20"/>
        </w:rPr>
        <w:t>World Federation of Exchanges</w:t>
      </w:r>
    </w:p>
    <w:p w:rsidR="000C23CE" w:rsidRPr="00EC4C38" w:rsidRDefault="000C23CE" w:rsidP="000C23CE">
      <w:pPr>
        <w:rPr>
          <w:rFonts w:ascii="Garamond" w:hAnsi="Garamond"/>
          <w:b/>
        </w:rPr>
      </w:pPr>
      <w:r w:rsidRPr="00EC4C38">
        <w:rPr>
          <w:rFonts w:ascii="Garamond" w:hAnsi="Garamond"/>
          <w:b/>
        </w:rPr>
        <w:br w:type="page"/>
      </w:r>
    </w:p>
    <w:p w:rsidR="000C23CE" w:rsidRPr="00EC4C38" w:rsidRDefault="000C23CE" w:rsidP="000C23CE">
      <w:pPr>
        <w:jc w:val="both"/>
        <w:outlineLvl w:val="0"/>
        <w:rPr>
          <w:rFonts w:ascii="Garamond" w:hAnsi="Garamond"/>
          <w:b/>
        </w:rPr>
      </w:pPr>
      <w:r w:rsidRPr="00EC4C38">
        <w:rPr>
          <w:rFonts w:ascii="Garamond" w:hAnsi="Garamond"/>
          <w:b/>
        </w:rPr>
        <w:lastRenderedPageBreak/>
        <w:t>Table A6: Index Options and Index Futures Traded in Major Exchanges</w:t>
      </w:r>
    </w:p>
    <w:tbl>
      <w:tblPr>
        <w:tblW w:w="9374" w:type="dxa"/>
        <w:jc w:val="center"/>
        <w:tblCellMar>
          <w:left w:w="58" w:type="dxa"/>
          <w:right w:w="58" w:type="dxa"/>
        </w:tblCellMar>
        <w:tblLook w:val="04A0" w:firstRow="1" w:lastRow="0" w:firstColumn="1" w:lastColumn="0" w:noHBand="0" w:noVBand="1"/>
      </w:tblPr>
      <w:tblGrid>
        <w:gridCol w:w="3510"/>
        <w:gridCol w:w="1080"/>
        <w:gridCol w:w="885"/>
        <w:gridCol w:w="975"/>
        <w:gridCol w:w="1064"/>
        <w:gridCol w:w="885"/>
        <w:gridCol w:w="975"/>
      </w:tblGrid>
      <w:tr w:rsidR="000C23CE" w:rsidRPr="00EC4C38" w:rsidTr="000C23CE">
        <w:trPr>
          <w:trHeight w:val="255"/>
          <w:jc w:val="center"/>
        </w:trPr>
        <w:tc>
          <w:tcPr>
            <w:tcW w:w="351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Exchange</w:t>
            </w:r>
          </w:p>
        </w:tc>
        <w:tc>
          <w:tcPr>
            <w:tcW w:w="5864" w:type="dxa"/>
            <w:gridSpan w:val="6"/>
            <w:tcBorders>
              <w:top w:val="single" w:sz="4" w:space="0" w:color="auto"/>
              <w:left w:val="nil"/>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18"/>
                <w:szCs w:val="18"/>
                <w:lang w:eastAsia="en-GB" w:bidi="hi-IN"/>
              </w:rPr>
            </w:pPr>
            <w:r w:rsidRPr="00EC4C38">
              <w:rPr>
                <w:rFonts w:ascii="Garamond" w:eastAsia="Times New Roman" w:hAnsi="Garamond" w:cs="Calibri"/>
                <w:b/>
                <w:bCs/>
                <w:color w:val="000000"/>
                <w:sz w:val="18"/>
                <w:szCs w:val="18"/>
                <w:lang w:eastAsia="en-GB" w:bidi="hi-IN"/>
              </w:rPr>
              <w:t>June 2019</w:t>
            </w:r>
          </w:p>
        </w:tc>
      </w:tr>
      <w:tr w:rsidR="000C23CE" w:rsidRPr="00EC4C38" w:rsidTr="000C23CE">
        <w:trPr>
          <w:trHeight w:val="255"/>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2940" w:type="dxa"/>
            <w:gridSpan w:val="3"/>
            <w:tcBorders>
              <w:top w:val="single" w:sz="4" w:space="0" w:color="auto"/>
              <w:left w:val="nil"/>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Stock index options</w:t>
            </w:r>
          </w:p>
        </w:tc>
        <w:tc>
          <w:tcPr>
            <w:tcW w:w="2924" w:type="dxa"/>
            <w:gridSpan w:val="3"/>
            <w:tcBorders>
              <w:top w:val="single" w:sz="4" w:space="0" w:color="auto"/>
              <w:left w:val="nil"/>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Stock index futures</w:t>
            </w:r>
          </w:p>
        </w:tc>
      </w:tr>
      <w:tr w:rsidR="000C23CE" w:rsidRPr="00EC4C38" w:rsidTr="000C23CE">
        <w:trPr>
          <w:trHeight w:val="51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80"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Number of</w:t>
            </w:r>
            <w:r w:rsidRPr="00EC4C38">
              <w:rPr>
                <w:rFonts w:ascii="Garamond" w:eastAsia="Times New Roman" w:hAnsi="Garamond" w:cs="Calibri"/>
                <w:b/>
                <w:bCs/>
                <w:color w:val="000000"/>
                <w:sz w:val="20"/>
                <w:szCs w:val="20"/>
                <w:lang w:eastAsia="en-GB" w:bidi="hi-IN"/>
              </w:rPr>
              <w:br/>
              <w:t>contracts traded</w:t>
            </w:r>
          </w:p>
        </w:tc>
        <w:tc>
          <w:tcPr>
            <w:tcW w:w="885"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Notional</w:t>
            </w:r>
            <w:r w:rsidRPr="00EC4C38">
              <w:rPr>
                <w:rFonts w:ascii="Garamond" w:eastAsia="Times New Roman" w:hAnsi="Garamond" w:cs="Calibri"/>
                <w:b/>
                <w:bCs/>
                <w:color w:val="000000"/>
                <w:sz w:val="20"/>
                <w:szCs w:val="20"/>
                <w:lang w:eastAsia="en-GB" w:bidi="hi-IN"/>
              </w:rPr>
              <w:br/>
              <w:t>turnover</w:t>
            </w:r>
          </w:p>
        </w:tc>
        <w:tc>
          <w:tcPr>
            <w:tcW w:w="975"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Open</w:t>
            </w:r>
            <w:r w:rsidRPr="00EC4C38">
              <w:rPr>
                <w:rFonts w:ascii="Garamond" w:eastAsia="Times New Roman" w:hAnsi="Garamond" w:cs="Calibri"/>
                <w:b/>
                <w:bCs/>
                <w:color w:val="000000"/>
                <w:sz w:val="20"/>
                <w:szCs w:val="20"/>
                <w:lang w:eastAsia="en-GB" w:bidi="hi-IN"/>
              </w:rPr>
              <w:br/>
              <w:t>interest</w:t>
            </w:r>
          </w:p>
        </w:tc>
        <w:tc>
          <w:tcPr>
            <w:tcW w:w="1064"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Number of</w:t>
            </w:r>
            <w:r w:rsidRPr="00EC4C38">
              <w:rPr>
                <w:rFonts w:ascii="Garamond" w:eastAsia="Times New Roman" w:hAnsi="Garamond" w:cs="Calibri"/>
                <w:b/>
                <w:bCs/>
                <w:color w:val="000000"/>
                <w:sz w:val="20"/>
                <w:szCs w:val="20"/>
                <w:lang w:eastAsia="en-GB" w:bidi="hi-IN"/>
              </w:rPr>
              <w:br/>
              <w:t>contracts traded</w:t>
            </w:r>
          </w:p>
        </w:tc>
        <w:tc>
          <w:tcPr>
            <w:tcW w:w="885"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Notional</w:t>
            </w:r>
            <w:r w:rsidRPr="00EC4C38">
              <w:rPr>
                <w:rFonts w:ascii="Garamond" w:eastAsia="Times New Roman" w:hAnsi="Garamond" w:cs="Calibri"/>
                <w:b/>
                <w:bCs/>
                <w:color w:val="000000"/>
                <w:sz w:val="20"/>
                <w:szCs w:val="20"/>
                <w:lang w:eastAsia="en-GB" w:bidi="hi-IN"/>
              </w:rPr>
              <w:br/>
              <w:t>turnover</w:t>
            </w:r>
          </w:p>
        </w:tc>
        <w:tc>
          <w:tcPr>
            <w:tcW w:w="975"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Open</w:t>
            </w:r>
            <w:r w:rsidRPr="00EC4C38">
              <w:rPr>
                <w:rFonts w:ascii="Garamond" w:eastAsia="Times New Roman" w:hAnsi="Garamond" w:cs="Calibri"/>
                <w:b/>
                <w:bCs/>
                <w:color w:val="000000"/>
                <w:sz w:val="20"/>
                <w:szCs w:val="20"/>
                <w:lang w:eastAsia="en-GB" w:bidi="hi-IN"/>
              </w:rPr>
              <w:br/>
              <w:t>interest</w:t>
            </w:r>
          </w:p>
        </w:tc>
      </w:tr>
      <w:tr w:rsidR="000C23CE" w:rsidRPr="00EC4C38" w:rsidTr="000C23CE">
        <w:trPr>
          <w:trHeight w:val="255"/>
          <w:jc w:val="center"/>
        </w:trPr>
        <w:tc>
          <w:tcPr>
            <w:tcW w:w="9374"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Americas</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Bolsa</w:t>
            </w:r>
            <w:proofErr w:type="spellEnd"/>
            <w:r w:rsidRPr="00EC4C38">
              <w:rPr>
                <w:rFonts w:ascii="Garamond" w:eastAsia="Times New Roman" w:hAnsi="Garamond" w:cs="Calibri"/>
                <w:color w:val="000000"/>
                <w:sz w:val="20"/>
                <w:szCs w:val="20"/>
                <w:lang w:eastAsia="en-GB" w:bidi="hi-IN"/>
              </w:rPr>
              <w:t xml:space="preserve"> de </w:t>
            </w:r>
            <w:proofErr w:type="spellStart"/>
            <w:r w:rsidRPr="00EC4C38">
              <w:rPr>
                <w:rFonts w:ascii="Garamond" w:eastAsia="Times New Roman" w:hAnsi="Garamond" w:cs="Calibri"/>
                <w:color w:val="000000"/>
                <w:sz w:val="20"/>
                <w:szCs w:val="20"/>
                <w:lang w:eastAsia="en-GB" w:bidi="hi-IN"/>
              </w:rPr>
              <w:t>Comercio</w:t>
            </w:r>
            <w:proofErr w:type="spellEnd"/>
            <w:r w:rsidRPr="00EC4C38">
              <w:rPr>
                <w:rFonts w:ascii="Garamond" w:eastAsia="Times New Roman" w:hAnsi="Garamond" w:cs="Calibri"/>
                <w:color w:val="000000"/>
                <w:sz w:val="20"/>
                <w:szCs w:val="20"/>
                <w:lang w:eastAsia="en-GB" w:bidi="hi-IN"/>
              </w:rPr>
              <w:t xml:space="preserve"> de Buenos Aires</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66,965</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66</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Bolsa</w:t>
            </w:r>
            <w:proofErr w:type="spellEnd"/>
            <w:r w:rsidRPr="00EC4C38">
              <w:rPr>
                <w:rFonts w:ascii="Garamond" w:eastAsia="Times New Roman" w:hAnsi="Garamond" w:cs="Calibri"/>
                <w:color w:val="000000"/>
                <w:sz w:val="20"/>
                <w:szCs w:val="20"/>
                <w:lang w:eastAsia="en-GB" w:bidi="hi-IN"/>
              </w:rPr>
              <w:t xml:space="preserve"> de </w:t>
            </w:r>
            <w:proofErr w:type="spellStart"/>
            <w:r w:rsidRPr="00EC4C38">
              <w:rPr>
                <w:rFonts w:ascii="Garamond" w:eastAsia="Times New Roman" w:hAnsi="Garamond" w:cs="Calibri"/>
                <w:color w:val="000000"/>
                <w:sz w:val="20"/>
                <w:szCs w:val="20"/>
                <w:lang w:eastAsia="en-GB" w:bidi="hi-IN"/>
              </w:rPr>
              <w:t>Valores</w:t>
            </w:r>
            <w:proofErr w:type="spellEnd"/>
            <w:r w:rsidRPr="00EC4C38">
              <w:rPr>
                <w:rFonts w:ascii="Garamond" w:eastAsia="Times New Roman" w:hAnsi="Garamond" w:cs="Calibri"/>
                <w:color w:val="000000"/>
                <w:sz w:val="20"/>
                <w:szCs w:val="20"/>
                <w:lang w:eastAsia="en-GB" w:bidi="hi-IN"/>
              </w:rPr>
              <w:t xml:space="preserve"> de Colombia</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854</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336</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CBOE Futures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4,130,824</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402,113</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Chicago Board Options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36,676,164</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26,365,300</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CME Group</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12,238,831</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2,170,250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3,853,530</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65,159,536</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7,973,020</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3,971,410</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ICE Futures US</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357,270</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1,624,730</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MexDer</w:t>
            </w:r>
            <w:proofErr w:type="spellEnd"/>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920</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756</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153,345</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3,473</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39,364</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Nasdaq</w:t>
            </w:r>
            <w:proofErr w:type="spellEnd"/>
            <w:r w:rsidRPr="00EC4C38">
              <w:rPr>
                <w:rFonts w:ascii="Garamond" w:eastAsia="Times New Roman" w:hAnsi="Garamond" w:cs="Calibri"/>
                <w:color w:val="000000"/>
                <w:sz w:val="20"/>
                <w:szCs w:val="20"/>
                <w:lang w:eastAsia="en-GB" w:bidi="hi-IN"/>
              </w:rPr>
              <w:t xml:space="preserve"> - US</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203,553</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5"/>
          <w:jc w:val="center"/>
        </w:trPr>
        <w:tc>
          <w:tcPr>
            <w:tcW w:w="351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49,119,468</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69,511,524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r>
      <w:tr w:rsidR="000C23CE" w:rsidRPr="00EC4C38" w:rsidTr="000C23CE">
        <w:trPr>
          <w:trHeight w:val="255"/>
          <w:jc w:val="center"/>
        </w:trPr>
        <w:tc>
          <w:tcPr>
            <w:tcW w:w="9374"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Asia - Pacific</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Australian Securities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843,593</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38,016</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820,966</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2,153,723</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241,143</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390,782</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Bursa Malaysia Derivatives</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1,217</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537</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166,067</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3,283</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19,983</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China Financial Futures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5,012,876</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735,404</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297,686</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Hong Kong Exchanges and Clearing</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3,323,080</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342,439</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2,883,640</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9,018,083</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1,026,720</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622,476</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Japan Exchange Group</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2,473,296</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1,912,670</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27,211,257</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1,357,030</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1,484,560</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Korea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49,093,518</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2,790,050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3,134,960</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8,803,565</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374,906</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635,134</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National Stock Exchange of India</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334,355,881</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3,397,790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1,418,300</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6,309,990</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69,356</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346,401</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Singapore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998,273</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1,880,550</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15,433,302</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2,401,000</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TAIFEX</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12,542,144</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214,761</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562,865</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5,300,063</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229,411</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153,721</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Thailand Futures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191,112</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33,373</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3,809,259</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347,251</w:t>
            </w:r>
          </w:p>
        </w:tc>
      </w:tr>
      <w:tr w:rsidR="000C23CE" w:rsidRPr="00EC4C38" w:rsidTr="000C23CE">
        <w:trPr>
          <w:trHeight w:val="255"/>
          <w:jc w:val="center"/>
        </w:trPr>
        <w:tc>
          <w:tcPr>
            <w:tcW w:w="351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403,822,114</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83,218,185</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r>
      <w:tr w:rsidR="000C23CE" w:rsidRPr="00EC4C38" w:rsidTr="000C23CE">
        <w:trPr>
          <w:trHeight w:val="255"/>
          <w:jc w:val="center"/>
        </w:trPr>
        <w:tc>
          <w:tcPr>
            <w:tcW w:w="9374"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Europe - Africa - Middle East</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Athens Derivatives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10,277</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5,003</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63,674</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308</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16,241</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BME Spanish Exchanges</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418,047</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4,290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987,880</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628,874</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52,983</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151,979</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Borsa</w:t>
            </w:r>
            <w:proofErr w:type="spellEnd"/>
            <w:r w:rsidRPr="00EC4C38">
              <w:rPr>
                <w:rFonts w:ascii="Garamond" w:eastAsia="Times New Roman" w:hAnsi="Garamond" w:cs="Calibri"/>
                <w:color w:val="000000"/>
                <w:sz w:val="20"/>
                <w:szCs w:val="20"/>
                <w:lang w:eastAsia="en-GB" w:bidi="hi-IN"/>
              </w:rPr>
              <w:t xml:space="preserve"> Istanbul</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22,205</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48</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30,415</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5,239,509</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10,820</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429,480</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Budapest Stock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17,851</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26</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15,345</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EUREX</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31,858,765</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1,220,240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48,707,600</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55,760,739</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2,577,310</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10,309,500</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Euronext</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1,386,350</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86,165</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778,656</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3,175,633</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234,440</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746,785</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Johannesburg Stock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270,568</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909</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916,143</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2,615,736</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61,932</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559,284</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Moscow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1,590,334</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4,230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377,148</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8,648,406</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22,018</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476,742</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Nasdaq</w:t>
            </w:r>
            <w:proofErr w:type="spellEnd"/>
            <w:r w:rsidRPr="00EC4C38">
              <w:rPr>
                <w:rFonts w:ascii="Garamond" w:eastAsia="Times New Roman" w:hAnsi="Garamond" w:cs="Calibri"/>
                <w:color w:val="000000"/>
                <w:sz w:val="20"/>
                <w:szCs w:val="20"/>
                <w:lang w:eastAsia="en-GB" w:bidi="hi-IN"/>
              </w:rPr>
              <w:t xml:space="preserve"> Nordic Exchanges</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649,361</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11,105</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3,099,279</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53,060</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 xml:space="preserve">Oslo </w:t>
            </w:r>
            <w:proofErr w:type="spellStart"/>
            <w:r w:rsidRPr="00EC4C38">
              <w:rPr>
                <w:rFonts w:ascii="Garamond" w:eastAsia="Times New Roman" w:hAnsi="Garamond" w:cs="Calibri"/>
                <w:color w:val="000000"/>
                <w:sz w:val="20"/>
                <w:szCs w:val="20"/>
                <w:lang w:eastAsia="en-GB" w:bidi="hi-IN"/>
              </w:rPr>
              <w:t>Bors</w:t>
            </w:r>
            <w:proofErr w:type="spellEnd"/>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27,566</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260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80,073</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208,575</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1,942</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44,997</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Tehran Stock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384</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Tel-Aviv Stock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1,904,275</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83,390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139,543</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55"/>
          <w:jc w:val="center"/>
        </w:trPr>
        <w:tc>
          <w:tcPr>
            <w:tcW w:w="3510"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Warsaw Stock Exchange</w:t>
            </w:r>
          </w:p>
        </w:tc>
        <w:tc>
          <w:tcPr>
            <w:tcW w:w="1080"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32,509</w:t>
            </w:r>
          </w:p>
        </w:tc>
        <w:tc>
          <w:tcPr>
            <w:tcW w:w="885"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200</w:t>
            </w:r>
          </w:p>
        </w:tc>
        <w:tc>
          <w:tcPr>
            <w:tcW w:w="97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15,922</w:t>
            </w:r>
          </w:p>
        </w:tc>
        <w:tc>
          <w:tcPr>
            <w:tcW w:w="106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358,321</w:t>
            </w:r>
          </w:p>
        </w:tc>
        <w:tc>
          <w:tcPr>
            <w:tcW w:w="885"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4,362</w:t>
            </w:r>
          </w:p>
        </w:tc>
        <w:tc>
          <w:tcPr>
            <w:tcW w:w="975"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46,787</w:t>
            </w:r>
          </w:p>
        </w:tc>
      </w:tr>
      <w:tr w:rsidR="000C23CE" w:rsidRPr="00EC4C38" w:rsidTr="000C23CE">
        <w:trPr>
          <w:trHeight w:val="255"/>
          <w:jc w:val="center"/>
        </w:trPr>
        <w:tc>
          <w:tcPr>
            <w:tcW w:w="3510"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38,170,257</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79,816,981</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r>
      <w:tr w:rsidR="000C23CE" w:rsidRPr="00EC4C38" w:rsidTr="000C23CE">
        <w:trPr>
          <w:trHeight w:val="255"/>
          <w:jc w:val="center"/>
        </w:trPr>
        <w:tc>
          <w:tcPr>
            <w:tcW w:w="3510" w:type="dxa"/>
            <w:tcBorders>
              <w:top w:val="nil"/>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w:t>
            </w:r>
          </w:p>
        </w:tc>
        <w:tc>
          <w:tcPr>
            <w:tcW w:w="1080"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491,111,839</w:t>
            </w:r>
          </w:p>
        </w:tc>
        <w:tc>
          <w:tcPr>
            <w:tcW w:w="885"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975" w:type="dxa"/>
            <w:tcBorders>
              <w:top w:val="nil"/>
              <w:left w:val="nil"/>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1064"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232,546,690</w:t>
            </w:r>
          </w:p>
        </w:tc>
        <w:tc>
          <w:tcPr>
            <w:tcW w:w="885" w:type="dxa"/>
            <w:tcBorders>
              <w:top w:val="nil"/>
              <w:left w:val="nil"/>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975"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r>
    </w:tbl>
    <w:p w:rsidR="000C23CE" w:rsidRPr="00EC4C38" w:rsidRDefault="000C23CE" w:rsidP="000C23CE">
      <w:pPr>
        <w:jc w:val="both"/>
        <w:outlineLvl w:val="0"/>
        <w:rPr>
          <w:rFonts w:ascii="Garamond" w:hAnsi="Garamond"/>
          <w:b/>
        </w:rPr>
      </w:pPr>
    </w:p>
    <w:p w:rsidR="000C23CE" w:rsidRPr="00EC4C38" w:rsidRDefault="000C23CE" w:rsidP="000C23CE">
      <w:pPr>
        <w:jc w:val="both"/>
        <w:outlineLvl w:val="0"/>
        <w:rPr>
          <w:rFonts w:ascii="Garamond" w:hAnsi="Garamond"/>
          <w:b/>
          <w:sz w:val="20"/>
        </w:rPr>
      </w:pPr>
      <w:r w:rsidRPr="00EC4C38">
        <w:rPr>
          <w:rFonts w:ascii="Garamond" w:hAnsi="Garamond"/>
          <w:b/>
          <w:sz w:val="20"/>
        </w:rPr>
        <w:t xml:space="preserve">NA: </w:t>
      </w:r>
      <w:r w:rsidRPr="00EC4C38">
        <w:rPr>
          <w:rFonts w:ascii="Garamond" w:hAnsi="Garamond"/>
          <w:sz w:val="20"/>
        </w:rPr>
        <w:t>Not Available</w:t>
      </w:r>
    </w:p>
    <w:p w:rsidR="000C23CE" w:rsidRPr="00EC4C38" w:rsidRDefault="000C23CE" w:rsidP="000C23CE">
      <w:pPr>
        <w:jc w:val="both"/>
        <w:rPr>
          <w:rFonts w:ascii="Garamond" w:hAnsi="Garamond"/>
          <w:sz w:val="20"/>
        </w:rPr>
      </w:pPr>
      <w:r w:rsidRPr="00EC4C38">
        <w:rPr>
          <w:rFonts w:ascii="Garamond" w:hAnsi="Garamond"/>
          <w:b/>
          <w:sz w:val="20"/>
        </w:rPr>
        <w:t xml:space="preserve">Source: </w:t>
      </w:r>
      <w:r w:rsidRPr="00EC4C38">
        <w:rPr>
          <w:rFonts w:ascii="Garamond" w:hAnsi="Garamond"/>
          <w:sz w:val="20"/>
        </w:rPr>
        <w:t>World Federation of Exchanges</w:t>
      </w:r>
    </w:p>
    <w:p w:rsidR="000C23CE" w:rsidRPr="00EC4C38" w:rsidRDefault="000C23CE" w:rsidP="000C23CE">
      <w:pPr>
        <w:rPr>
          <w:rFonts w:ascii="Garamond" w:hAnsi="Garamond"/>
        </w:rPr>
      </w:pPr>
      <w:r w:rsidRPr="00EC4C38">
        <w:rPr>
          <w:rFonts w:ascii="Garamond" w:hAnsi="Garamond"/>
        </w:rPr>
        <w:br w:type="page"/>
      </w:r>
    </w:p>
    <w:p w:rsidR="000C23CE" w:rsidRPr="00EC4C38" w:rsidRDefault="000C23CE" w:rsidP="000C23CE">
      <w:pPr>
        <w:jc w:val="both"/>
        <w:outlineLvl w:val="0"/>
        <w:rPr>
          <w:rFonts w:ascii="Garamond" w:hAnsi="Garamond"/>
          <w:b/>
        </w:rPr>
      </w:pPr>
      <w:r w:rsidRPr="00EC4C38">
        <w:rPr>
          <w:rFonts w:ascii="Garamond" w:hAnsi="Garamond"/>
          <w:b/>
        </w:rPr>
        <w:lastRenderedPageBreak/>
        <w:t>Table A7: Currency Options and Futures Traded in Major Exchanges</w:t>
      </w:r>
    </w:p>
    <w:tbl>
      <w:tblPr>
        <w:tblW w:w="9202" w:type="dxa"/>
        <w:jc w:val="center"/>
        <w:tblCellMar>
          <w:left w:w="58" w:type="dxa"/>
          <w:right w:w="58" w:type="dxa"/>
        </w:tblCellMar>
        <w:tblLook w:val="04A0" w:firstRow="1" w:lastRow="0" w:firstColumn="1" w:lastColumn="0" w:noHBand="0" w:noVBand="1"/>
      </w:tblPr>
      <w:tblGrid>
        <w:gridCol w:w="3176"/>
        <w:gridCol w:w="1181"/>
        <w:gridCol w:w="941"/>
        <w:gridCol w:w="931"/>
        <w:gridCol w:w="1100"/>
        <w:gridCol w:w="941"/>
        <w:gridCol w:w="932"/>
      </w:tblGrid>
      <w:tr w:rsidR="000C23CE" w:rsidRPr="00EC4C38" w:rsidTr="000C23CE">
        <w:trPr>
          <w:trHeight w:val="241"/>
          <w:jc w:val="center"/>
        </w:trPr>
        <w:tc>
          <w:tcPr>
            <w:tcW w:w="3176"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Exchange</w:t>
            </w:r>
          </w:p>
        </w:tc>
        <w:tc>
          <w:tcPr>
            <w:tcW w:w="6026" w:type="dxa"/>
            <w:gridSpan w:val="6"/>
            <w:tcBorders>
              <w:top w:val="single" w:sz="4" w:space="0" w:color="auto"/>
              <w:left w:val="nil"/>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18"/>
                <w:szCs w:val="18"/>
                <w:lang w:eastAsia="en-GB" w:bidi="hi-IN"/>
              </w:rPr>
            </w:pPr>
            <w:r w:rsidRPr="00EC4C38">
              <w:rPr>
                <w:rFonts w:ascii="Garamond" w:eastAsia="Times New Roman" w:hAnsi="Garamond" w:cs="Calibri"/>
                <w:b/>
                <w:bCs/>
                <w:color w:val="000000"/>
                <w:sz w:val="18"/>
                <w:szCs w:val="18"/>
                <w:lang w:eastAsia="en-GB" w:bidi="hi-IN"/>
              </w:rPr>
              <w:t>June 2019</w:t>
            </w:r>
          </w:p>
        </w:tc>
      </w:tr>
      <w:tr w:rsidR="000C23CE" w:rsidRPr="00EC4C38" w:rsidTr="000C23CE">
        <w:trPr>
          <w:trHeight w:val="241"/>
          <w:jc w:val="center"/>
        </w:trPr>
        <w:tc>
          <w:tcPr>
            <w:tcW w:w="3176" w:type="dxa"/>
            <w:vMerge/>
            <w:tcBorders>
              <w:top w:val="single" w:sz="4" w:space="0" w:color="auto"/>
              <w:left w:val="single" w:sz="4" w:space="0" w:color="auto"/>
              <w:bottom w:val="single" w:sz="4" w:space="0" w:color="auto"/>
              <w:right w:val="single" w:sz="4" w:space="0" w:color="auto"/>
            </w:tcBorders>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3053" w:type="dxa"/>
            <w:gridSpan w:val="3"/>
            <w:tcBorders>
              <w:top w:val="single" w:sz="4" w:space="0" w:color="auto"/>
              <w:left w:val="nil"/>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Currency options</w:t>
            </w:r>
          </w:p>
        </w:tc>
        <w:tc>
          <w:tcPr>
            <w:tcW w:w="2972" w:type="dxa"/>
            <w:gridSpan w:val="3"/>
            <w:tcBorders>
              <w:top w:val="single" w:sz="4" w:space="0" w:color="auto"/>
              <w:left w:val="nil"/>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Currency futures</w:t>
            </w:r>
          </w:p>
        </w:tc>
      </w:tr>
      <w:tr w:rsidR="000C23CE" w:rsidRPr="00EC4C38" w:rsidTr="000C23CE">
        <w:trPr>
          <w:trHeight w:val="483"/>
          <w:jc w:val="center"/>
        </w:trPr>
        <w:tc>
          <w:tcPr>
            <w:tcW w:w="3176" w:type="dxa"/>
            <w:vMerge/>
            <w:tcBorders>
              <w:top w:val="single" w:sz="4" w:space="0" w:color="auto"/>
              <w:left w:val="single" w:sz="4" w:space="0" w:color="auto"/>
              <w:bottom w:val="single" w:sz="4" w:space="0" w:color="auto"/>
              <w:right w:val="single" w:sz="4" w:space="0" w:color="auto"/>
            </w:tcBorders>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181"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Number of</w:t>
            </w:r>
            <w:r w:rsidRPr="00EC4C38">
              <w:rPr>
                <w:rFonts w:ascii="Garamond" w:eastAsia="Times New Roman" w:hAnsi="Garamond" w:cs="Calibri"/>
                <w:b/>
                <w:bCs/>
                <w:color w:val="000000"/>
                <w:sz w:val="20"/>
                <w:szCs w:val="20"/>
                <w:lang w:eastAsia="en-GB" w:bidi="hi-IN"/>
              </w:rPr>
              <w:br/>
              <w:t>contracts traded</w:t>
            </w:r>
          </w:p>
        </w:tc>
        <w:tc>
          <w:tcPr>
            <w:tcW w:w="941"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Notional</w:t>
            </w:r>
            <w:r w:rsidRPr="00EC4C38">
              <w:rPr>
                <w:rFonts w:ascii="Garamond" w:eastAsia="Times New Roman" w:hAnsi="Garamond" w:cs="Calibri"/>
                <w:b/>
                <w:bCs/>
                <w:color w:val="000000"/>
                <w:sz w:val="20"/>
                <w:szCs w:val="20"/>
                <w:lang w:eastAsia="en-GB" w:bidi="hi-IN"/>
              </w:rPr>
              <w:br/>
              <w:t>turnover</w:t>
            </w:r>
          </w:p>
        </w:tc>
        <w:tc>
          <w:tcPr>
            <w:tcW w:w="930"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Open</w:t>
            </w:r>
            <w:r w:rsidRPr="00EC4C38">
              <w:rPr>
                <w:rFonts w:ascii="Garamond" w:eastAsia="Times New Roman" w:hAnsi="Garamond" w:cs="Calibri"/>
                <w:b/>
                <w:bCs/>
                <w:color w:val="000000"/>
                <w:sz w:val="20"/>
                <w:szCs w:val="20"/>
                <w:lang w:eastAsia="en-GB" w:bidi="hi-IN"/>
              </w:rPr>
              <w:br/>
              <w:t>interest</w:t>
            </w:r>
          </w:p>
        </w:tc>
        <w:tc>
          <w:tcPr>
            <w:tcW w:w="1100"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Number of</w:t>
            </w:r>
            <w:r w:rsidRPr="00EC4C38">
              <w:rPr>
                <w:rFonts w:ascii="Garamond" w:eastAsia="Times New Roman" w:hAnsi="Garamond" w:cs="Calibri"/>
                <w:b/>
                <w:bCs/>
                <w:color w:val="000000"/>
                <w:sz w:val="20"/>
                <w:szCs w:val="20"/>
                <w:lang w:eastAsia="en-GB" w:bidi="hi-IN"/>
              </w:rPr>
              <w:br/>
              <w:t>contracts traded</w:t>
            </w:r>
          </w:p>
        </w:tc>
        <w:tc>
          <w:tcPr>
            <w:tcW w:w="941"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Notional</w:t>
            </w:r>
            <w:r w:rsidRPr="00EC4C38">
              <w:rPr>
                <w:rFonts w:ascii="Garamond" w:eastAsia="Times New Roman" w:hAnsi="Garamond" w:cs="Calibri"/>
                <w:b/>
                <w:bCs/>
                <w:color w:val="000000"/>
                <w:sz w:val="20"/>
                <w:szCs w:val="20"/>
                <w:lang w:eastAsia="en-GB" w:bidi="hi-IN"/>
              </w:rPr>
              <w:br/>
              <w:t>turnover</w:t>
            </w:r>
          </w:p>
        </w:tc>
        <w:tc>
          <w:tcPr>
            <w:tcW w:w="930"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Open</w:t>
            </w:r>
            <w:r w:rsidRPr="00EC4C38">
              <w:rPr>
                <w:rFonts w:ascii="Garamond" w:eastAsia="Times New Roman" w:hAnsi="Garamond" w:cs="Calibri"/>
                <w:b/>
                <w:bCs/>
                <w:color w:val="000000"/>
                <w:sz w:val="20"/>
                <w:szCs w:val="20"/>
                <w:lang w:eastAsia="en-GB" w:bidi="hi-IN"/>
              </w:rPr>
              <w:br/>
              <w:t>interest</w:t>
            </w:r>
          </w:p>
        </w:tc>
      </w:tr>
      <w:tr w:rsidR="000C23CE" w:rsidRPr="00EC4C38" w:rsidTr="000C23CE">
        <w:trPr>
          <w:trHeight w:val="241"/>
          <w:jc w:val="center"/>
        </w:trPr>
        <w:tc>
          <w:tcPr>
            <w:tcW w:w="9202"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Americas</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Bolsa</w:t>
            </w:r>
            <w:proofErr w:type="spellEnd"/>
            <w:r w:rsidRPr="00EC4C38">
              <w:rPr>
                <w:rFonts w:ascii="Garamond" w:eastAsia="Times New Roman" w:hAnsi="Garamond" w:cs="Calibri"/>
                <w:color w:val="000000"/>
                <w:sz w:val="20"/>
                <w:szCs w:val="20"/>
                <w:lang w:eastAsia="en-GB" w:bidi="hi-IN"/>
              </w:rPr>
              <w:t xml:space="preserve"> de </w:t>
            </w:r>
            <w:proofErr w:type="spellStart"/>
            <w:r w:rsidRPr="00EC4C38">
              <w:rPr>
                <w:rFonts w:ascii="Garamond" w:eastAsia="Times New Roman" w:hAnsi="Garamond" w:cs="Calibri"/>
                <w:color w:val="000000"/>
                <w:sz w:val="20"/>
                <w:szCs w:val="20"/>
                <w:lang w:eastAsia="en-GB" w:bidi="hi-IN"/>
              </w:rPr>
              <w:t>Comercio</w:t>
            </w:r>
            <w:proofErr w:type="spellEnd"/>
            <w:r w:rsidRPr="00EC4C38">
              <w:rPr>
                <w:rFonts w:ascii="Garamond" w:eastAsia="Times New Roman" w:hAnsi="Garamond" w:cs="Calibri"/>
                <w:color w:val="000000"/>
                <w:sz w:val="20"/>
                <w:szCs w:val="20"/>
                <w:lang w:eastAsia="en-GB" w:bidi="hi-IN"/>
              </w:rPr>
              <w:t xml:space="preserve"> de Buenos Aires</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1,288,122</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1,372</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Bolsa</w:t>
            </w:r>
            <w:proofErr w:type="spellEnd"/>
            <w:r w:rsidRPr="00EC4C38">
              <w:rPr>
                <w:rFonts w:ascii="Garamond" w:eastAsia="Times New Roman" w:hAnsi="Garamond" w:cs="Calibri"/>
                <w:color w:val="000000"/>
                <w:sz w:val="20"/>
                <w:szCs w:val="20"/>
                <w:lang w:eastAsia="en-GB" w:bidi="hi-IN"/>
              </w:rPr>
              <w:t xml:space="preserve"> de </w:t>
            </w:r>
            <w:proofErr w:type="spellStart"/>
            <w:r w:rsidRPr="00EC4C38">
              <w:rPr>
                <w:rFonts w:ascii="Garamond" w:eastAsia="Times New Roman" w:hAnsi="Garamond" w:cs="Calibri"/>
                <w:color w:val="000000"/>
                <w:sz w:val="20"/>
                <w:szCs w:val="20"/>
                <w:lang w:eastAsia="en-GB" w:bidi="hi-IN"/>
              </w:rPr>
              <w:t>Valores</w:t>
            </w:r>
            <w:proofErr w:type="spellEnd"/>
            <w:r w:rsidRPr="00EC4C38">
              <w:rPr>
                <w:rFonts w:ascii="Garamond" w:eastAsia="Times New Roman" w:hAnsi="Garamond" w:cs="Calibri"/>
                <w:color w:val="000000"/>
                <w:sz w:val="20"/>
                <w:szCs w:val="20"/>
                <w:lang w:eastAsia="en-GB" w:bidi="hi-IN"/>
              </w:rPr>
              <w:t xml:space="preserve"> de Colombia</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257</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0</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810</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34,796</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1,406</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2,403</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CME Group</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1,029,475</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122,350</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564,122</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20,280,312</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1,960,147</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1,765,688</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ICE Futures US</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1,785</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172</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2,944</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703,950</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55,009</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87,963</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MexDer</w:t>
            </w:r>
            <w:proofErr w:type="spellEnd"/>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5,093</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5,793</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796,849</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8,157</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430,734</w:t>
            </w:r>
          </w:p>
        </w:tc>
      </w:tr>
      <w:tr w:rsidR="000C23CE" w:rsidRPr="00EC4C38" w:rsidTr="000C23CE">
        <w:trPr>
          <w:trHeight w:val="241"/>
          <w:jc w:val="center"/>
        </w:trPr>
        <w:tc>
          <w:tcPr>
            <w:tcW w:w="3176" w:type="dxa"/>
            <w:tcBorders>
              <w:top w:val="single" w:sz="4" w:space="0" w:color="auto"/>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1,036,610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30"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23,104,029</w:t>
            </w:r>
          </w:p>
        </w:tc>
        <w:tc>
          <w:tcPr>
            <w:tcW w:w="941"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r>
      <w:tr w:rsidR="000C23CE" w:rsidRPr="00EC4C38" w:rsidTr="000C23CE">
        <w:trPr>
          <w:trHeight w:val="241"/>
          <w:jc w:val="center"/>
        </w:trPr>
        <w:tc>
          <w:tcPr>
            <w:tcW w:w="9202"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Asia - Pacific</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Hong Kong Exchanges and Clearing</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1,181</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118</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2,990</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206,770</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20,541</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33,590</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Korea Exchange</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7,156,104</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72,790</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740,025</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National Stock Exchange of India</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41,517,032</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42,042</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1,707,420</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42,625,152</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43,571</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2,331,102</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Singapore Exchange</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2,001,678</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146,762</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TAIFEX</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17,106</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464</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3,340</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92,746</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2,458</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5,424</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Thailand Futures Exchange</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98,805</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34,958</w:t>
            </w:r>
          </w:p>
        </w:tc>
      </w:tr>
      <w:tr w:rsidR="000C23CE" w:rsidRPr="00EC4C38" w:rsidTr="000C23CE">
        <w:trPr>
          <w:trHeight w:val="241"/>
          <w:jc w:val="center"/>
        </w:trPr>
        <w:tc>
          <w:tcPr>
            <w:tcW w:w="3176" w:type="dxa"/>
            <w:tcBorders>
              <w:top w:val="single" w:sz="4" w:space="0" w:color="auto"/>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41,535,319</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30"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52,181,255</w:t>
            </w:r>
          </w:p>
        </w:tc>
        <w:tc>
          <w:tcPr>
            <w:tcW w:w="941"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r>
      <w:tr w:rsidR="000C23CE" w:rsidRPr="00EC4C38" w:rsidTr="000C23CE">
        <w:trPr>
          <w:trHeight w:val="241"/>
          <w:jc w:val="center"/>
        </w:trPr>
        <w:tc>
          <w:tcPr>
            <w:tcW w:w="9202"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Europe - Africa - Middle East</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Borsa</w:t>
            </w:r>
            <w:proofErr w:type="spellEnd"/>
            <w:r w:rsidRPr="00EC4C38">
              <w:rPr>
                <w:rFonts w:ascii="Garamond" w:eastAsia="Times New Roman" w:hAnsi="Garamond" w:cs="Calibri"/>
                <w:color w:val="000000"/>
                <w:sz w:val="20"/>
                <w:szCs w:val="20"/>
                <w:lang w:eastAsia="en-GB" w:bidi="hi-IN"/>
              </w:rPr>
              <w:t xml:space="preserve"> Istanbul</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125,803</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129</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89,881</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6,001,647</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6,138</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3,189,561</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Budapest Stock Exchange</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2,850</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13,800</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486,473</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536</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523,771</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Dubai Gold &amp; Commodities Exchange</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1,191</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0</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388</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1,516,233</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7,959</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299,586</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Johannesburg Stock Exchange</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3,650,366</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78,290</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7,439,097</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4,833,284</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5,228</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1,477,066</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Moscow Exchange</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1,650,568</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1,673</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1,461,850</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29,931,343</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31,077</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2,771,146</w:t>
            </w:r>
          </w:p>
        </w:tc>
      </w:tr>
      <w:tr w:rsidR="000C23CE" w:rsidRPr="00EC4C38" w:rsidTr="000C23CE">
        <w:trPr>
          <w:trHeight w:val="241"/>
          <w:jc w:val="center"/>
        </w:trPr>
        <w:tc>
          <w:tcPr>
            <w:tcW w:w="3176" w:type="dxa"/>
            <w:tcBorders>
              <w:top w:val="nil"/>
              <w:left w:val="single" w:sz="4" w:space="0" w:color="auto"/>
              <w:bottom w:val="nil"/>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Tel-Aviv Stock Exchange</w:t>
            </w:r>
          </w:p>
        </w:tc>
        <w:tc>
          <w:tcPr>
            <w:tcW w:w="118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1,061,471</w:t>
            </w:r>
          </w:p>
        </w:tc>
        <w:tc>
          <w:tcPr>
            <w:tcW w:w="941" w:type="dxa"/>
            <w:tcBorders>
              <w:top w:val="nil"/>
              <w:left w:val="nil"/>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10,821</w:t>
            </w:r>
          </w:p>
        </w:tc>
        <w:tc>
          <w:tcPr>
            <w:tcW w:w="930"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423,669</w:t>
            </w:r>
          </w:p>
        </w:tc>
        <w:tc>
          <w:tcPr>
            <w:tcW w:w="110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41"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3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r>
      <w:tr w:rsidR="000C23CE" w:rsidRPr="00EC4C38" w:rsidTr="000C23CE">
        <w:trPr>
          <w:trHeight w:val="241"/>
          <w:jc w:val="center"/>
        </w:trPr>
        <w:tc>
          <w:tcPr>
            <w:tcW w:w="3176" w:type="dxa"/>
            <w:tcBorders>
              <w:top w:val="single" w:sz="4" w:space="0" w:color="auto"/>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6,492,249</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30"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42,768,980</w:t>
            </w:r>
          </w:p>
        </w:tc>
        <w:tc>
          <w:tcPr>
            <w:tcW w:w="941"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r>
      <w:tr w:rsidR="000C23CE" w:rsidRPr="00EC4C38" w:rsidTr="000C23CE">
        <w:trPr>
          <w:trHeight w:val="241"/>
          <w:jc w:val="center"/>
        </w:trPr>
        <w:tc>
          <w:tcPr>
            <w:tcW w:w="3176" w:type="dxa"/>
            <w:tcBorders>
              <w:top w:val="nil"/>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w:t>
            </w:r>
          </w:p>
        </w:tc>
        <w:tc>
          <w:tcPr>
            <w:tcW w:w="1181"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49,064,178</w:t>
            </w:r>
          </w:p>
        </w:tc>
        <w:tc>
          <w:tcPr>
            <w:tcW w:w="941"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930" w:type="dxa"/>
            <w:tcBorders>
              <w:top w:val="nil"/>
              <w:left w:val="nil"/>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1100"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118,054,264</w:t>
            </w:r>
          </w:p>
        </w:tc>
        <w:tc>
          <w:tcPr>
            <w:tcW w:w="941" w:type="dxa"/>
            <w:tcBorders>
              <w:top w:val="nil"/>
              <w:left w:val="nil"/>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930"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r>
    </w:tbl>
    <w:p w:rsidR="000C23CE" w:rsidRPr="00EC4C38" w:rsidRDefault="000C23CE" w:rsidP="000C23CE">
      <w:pPr>
        <w:jc w:val="both"/>
        <w:outlineLvl w:val="0"/>
        <w:rPr>
          <w:rFonts w:ascii="Garamond" w:hAnsi="Garamond"/>
          <w:b/>
          <w:sz w:val="20"/>
        </w:rPr>
      </w:pPr>
      <w:r w:rsidRPr="00EC4C38">
        <w:rPr>
          <w:rFonts w:ascii="Garamond" w:hAnsi="Garamond"/>
          <w:b/>
          <w:sz w:val="20"/>
        </w:rPr>
        <w:t xml:space="preserve">NA: </w:t>
      </w:r>
      <w:r w:rsidRPr="00EC4C38">
        <w:rPr>
          <w:rFonts w:ascii="Garamond" w:hAnsi="Garamond"/>
          <w:sz w:val="20"/>
        </w:rPr>
        <w:t>Not Available</w:t>
      </w:r>
    </w:p>
    <w:p w:rsidR="000C23CE" w:rsidRDefault="000C23CE" w:rsidP="000C23CE">
      <w:pPr>
        <w:jc w:val="both"/>
        <w:rPr>
          <w:rFonts w:ascii="Garamond" w:hAnsi="Garamond"/>
          <w:sz w:val="20"/>
        </w:rPr>
      </w:pPr>
      <w:r w:rsidRPr="00EC4C38">
        <w:rPr>
          <w:rFonts w:ascii="Garamond" w:hAnsi="Garamond"/>
          <w:b/>
          <w:sz w:val="20"/>
        </w:rPr>
        <w:t xml:space="preserve">Source: </w:t>
      </w:r>
      <w:r w:rsidRPr="00EC4C38">
        <w:rPr>
          <w:rFonts w:ascii="Garamond" w:hAnsi="Garamond"/>
          <w:sz w:val="20"/>
        </w:rPr>
        <w:t>World Federation of Exchanges</w:t>
      </w:r>
    </w:p>
    <w:p w:rsidR="000C23CE" w:rsidRPr="00EC4C38" w:rsidRDefault="000C23CE" w:rsidP="000C23CE">
      <w:pPr>
        <w:jc w:val="both"/>
        <w:outlineLvl w:val="0"/>
        <w:rPr>
          <w:rFonts w:ascii="Garamond" w:hAnsi="Garamond"/>
          <w:b/>
        </w:rPr>
      </w:pPr>
      <w:r w:rsidRPr="00EC4C38">
        <w:rPr>
          <w:rFonts w:ascii="Garamond" w:hAnsi="Garamond"/>
          <w:b/>
        </w:rPr>
        <w:t>Table A8: Interest Rate Options and Futures Traded in Major Exchanges</w:t>
      </w:r>
    </w:p>
    <w:tbl>
      <w:tblPr>
        <w:tblW w:w="9435" w:type="dxa"/>
        <w:jc w:val="center"/>
        <w:tblCellMar>
          <w:left w:w="58" w:type="dxa"/>
          <w:right w:w="58" w:type="dxa"/>
        </w:tblCellMar>
        <w:tblLook w:val="04A0" w:firstRow="1" w:lastRow="0" w:firstColumn="1" w:lastColumn="0" w:noHBand="0" w:noVBand="1"/>
      </w:tblPr>
      <w:tblGrid>
        <w:gridCol w:w="3240"/>
        <w:gridCol w:w="1080"/>
        <w:gridCol w:w="1054"/>
        <w:gridCol w:w="954"/>
        <w:gridCol w:w="1127"/>
        <w:gridCol w:w="990"/>
        <w:gridCol w:w="990"/>
      </w:tblGrid>
      <w:tr w:rsidR="000C23CE" w:rsidRPr="00EC4C38" w:rsidTr="000C23CE">
        <w:trPr>
          <w:trHeight w:val="53"/>
          <w:jc w:val="center"/>
        </w:trPr>
        <w:tc>
          <w:tcPr>
            <w:tcW w:w="3240"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Exchange</w:t>
            </w:r>
          </w:p>
        </w:tc>
        <w:tc>
          <w:tcPr>
            <w:tcW w:w="6195" w:type="dxa"/>
            <w:gridSpan w:val="6"/>
            <w:tcBorders>
              <w:top w:val="single" w:sz="4" w:space="0" w:color="auto"/>
              <w:left w:val="nil"/>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June 2019</w:t>
            </w:r>
          </w:p>
        </w:tc>
      </w:tr>
      <w:tr w:rsidR="000C23CE" w:rsidRPr="00EC4C38" w:rsidTr="000C23CE">
        <w:trPr>
          <w:trHeight w:val="233"/>
          <w:jc w:val="center"/>
        </w:trPr>
        <w:tc>
          <w:tcPr>
            <w:tcW w:w="3240" w:type="dxa"/>
            <w:vMerge/>
            <w:tcBorders>
              <w:top w:val="single" w:sz="4" w:space="0" w:color="auto"/>
              <w:left w:val="single" w:sz="4" w:space="0" w:color="auto"/>
              <w:bottom w:val="single" w:sz="4" w:space="0" w:color="000000"/>
              <w:right w:val="single" w:sz="4" w:space="0" w:color="auto"/>
            </w:tcBorders>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3088" w:type="dxa"/>
            <w:gridSpan w:val="3"/>
            <w:tcBorders>
              <w:top w:val="single" w:sz="4" w:space="0" w:color="auto"/>
              <w:left w:val="nil"/>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Interest rate options</w:t>
            </w:r>
          </w:p>
        </w:tc>
        <w:tc>
          <w:tcPr>
            <w:tcW w:w="3107" w:type="dxa"/>
            <w:gridSpan w:val="3"/>
            <w:tcBorders>
              <w:top w:val="single" w:sz="4" w:space="0" w:color="auto"/>
              <w:left w:val="nil"/>
              <w:bottom w:val="single" w:sz="4" w:space="0" w:color="auto"/>
              <w:right w:val="single" w:sz="4" w:space="0" w:color="auto"/>
            </w:tcBorders>
            <w:shd w:val="clear" w:color="000000" w:fill="B4C6E7"/>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Interest rate futures</w:t>
            </w:r>
          </w:p>
        </w:tc>
      </w:tr>
      <w:tr w:rsidR="000C23CE" w:rsidRPr="00EC4C38" w:rsidTr="000C23CE">
        <w:trPr>
          <w:trHeight w:val="467"/>
          <w:jc w:val="center"/>
        </w:trPr>
        <w:tc>
          <w:tcPr>
            <w:tcW w:w="3240" w:type="dxa"/>
            <w:vMerge/>
            <w:tcBorders>
              <w:top w:val="single" w:sz="4" w:space="0" w:color="auto"/>
              <w:left w:val="single" w:sz="4" w:space="0" w:color="auto"/>
              <w:bottom w:val="single" w:sz="4" w:space="0" w:color="000000"/>
              <w:right w:val="single" w:sz="4" w:space="0" w:color="auto"/>
            </w:tcBorders>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p>
        </w:tc>
        <w:tc>
          <w:tcPr>
            <w:tcW w:w="1080"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Number of</w:t>
            </w:r>
            <w:r w:rsidRPr="00EC4C38">
              <w:rPr>
                <w:rFonts w:ascii="Garamond" w:eastAsia="Times New Roman" w:hAnsi="Garamond" w:cs="Calibri"/>
                <w:b/>
                <w:bCs/>
                <w:color w:val="000000"/>
                <w:sz w:val="20"/>
                <w:szCs w:val="20"/>
                <w:lang w:eastAsia="en-GB" w:bidi="hi-IN"/>
              </w:rPr>
              <w:br/>
              <w:t>contracts traded</w:t>
            </w:r>
          </w:p>
        </w:tc>
        <w:tc>
          <w:tcPr>
            <w:tcW w:w="1054"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Notional</w:t>
            </w:r>
            <w:r w:rsidRPr="00EC4C38">
              <w:rPr>
                <w:rFonts w:ascii="Garamond" w:eastAsia="Times New Roman" w:hAnsi="Garamond" w:cs="Calibri"/>
                <w:b/>
                <w:bCs/>
                <w:color w:val="000000"/>
                <w:sz w:val="20"/>
                <w:szCs w:val="20"/>
                <w:lang w:eastAsia="en-GB" w:bidi="hi-IN"/>
              </w:rPr>
              <w:br/>
              <w:t>turnover</w:t>
            </w:r>
          </w:p>
        </w:tc>
        <w:tc>
          <w:tcPr>
            <w:tcW w:w="954"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Open</w:t>
            </w:r>
            <w:r w:rsidRPr="00EC4C38">
              <w:rPr>
                <w:rFonts w:ascii="Garamond" w:eastAsia="Times New Roman" w:hAnsi="Garamond" w:cs="Calibri"/>
                <w:b/>
                <w:bCs/>
                <w:color w:val="000000"/>
                <w:sz w:val="20"/>
                <w:szCs w:val="20"/>
                <w:lang w:eastAsia="en-GB" w:bidi="hi-IN"/>
              </w:rPr>
              <w:br/>
              <w:t>interest</w:t>
            </w:r>
          </w:p>
        </w:tc>
        <w:tc>
          <w:tcPr>
            <w:tcW w:w="1127"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Number of</w:t>
            </w:r>
            <w:r w:rsidRPr="00EC4C38">
              <w:rPr>
                <w:rFonts w:ascii="Garamond" w:eastAsia="Times New Roman" w:hAnsi="Garamond" w:cs="Calibri"/>
                <w:b/>
                <w:bCs/>
                <w:color w:val="000000"/>
                <w:sz w:val="20"/>
                <w:szCs w:val="20"/>
                <w:lang w:eastAsia="en-GB" w:bidi="hi-IN"/>
              </w:rPr>
              <w:br/>
              <w:t>contracts traded</w:t>
            </w:r>
          </w:p>
        </w:tc>
        <w:tc>
          <w:tcPr>
            <w:tcW w:w="990"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Notional</w:t>
            </w:r>
            <w:r w:rsidRPr="00EC4C38">
              <w:rPr>
                <w:rFonts w:ascii="Garamond" w:eastAsia="Times New Roman" w:hAnsi="Garamond" w:cs="Calibri"/>
                <w:b/>
                <w:bCs/>
                <w:color w:val="000000"/>
                <w:sz w:val="20"/>
                <w:szCs w:val="20"/>
                <w:lang w:eastAsia="en-GB" w:bidi="hi-IN"/>
              </w:rPr>
              <w:br/>
              <w:t>turnover</w:t>
            </w:r>
          </w:p>
        </w:tc>
        <w:tc>
          <w:tcPr>
            <w:tcW w:w="990"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Open</w:t>
            </w:r>
            <w:r w:rsidRPr="00EC4C38">
              <w:rPr>
                <w:rFonts w:ascii="Garamond" w:eastAsia="Times New Roman" w:hAnsi="Garamond" w:cs="Calibri"/>
                <w:b/>
                <w:bCs/>
                <w:color w:val="000000"/>
                <w:sz w:val="20"/>
                <w:szCs w:val="20"/>
                <w:lang w:eastAsia="en-GB" w:bidi="hi-IN"/>
              </w:rPr>
              <w:br/>
              <w:t>interest</w:t>
            </w:r>
          </w:p>
        </w:tc>
      </w:tr>
      <w:tr w:rsidR="000C23CE" w:rsidRPr="00EC4C38" w:rsidTr="000C23CE">
        <w:trPr>
          <w:trHeight w:val="53"/>
          <w:jc w:val="center"/>
        </w:trPr>
        <w:tc>
          <w:tcPr>
            <w:tcW w:w="943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Americas</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Bolsa</w:t>
            </w:r>
            <w:proofErr w:type="spellEnd"/>
            <w:r w:rsidRPr="00EC4C38">
              <w:rPr>
                <w:rFonts w:ascii="Garamond" w:eastAsia="Times New Roman" w:hAnsi="Garamond" w:cs="Calibri"/>
                <w:color w:val="000000"/>
                <w:sz w:val="20"/>
                <w:szCs w:val="20"/>
                <w:lang w:eastAsia="en-GB" w:bidi="hi-IN"/>
              </w:rPr>
              <w:t xml:space="preserve"> de </w:t>
            </w:r>
            <w:proofErr w:type="spellStart"/>
            <w:r w:rsidRPr="00EC4C38">
              <w:rPr>
                <w:rFonts w:ascii="Garamond" w:eastAsia="Times New Roman" w:hAnsi="Garamond" w:cs="Calibri"/>
                <w:color w:val="000000"/>
                <w:sz w:val="20"/>
                <w:szCs w:val="20"/>
                <w:lang w:eastAsia="en-GB" w:bidi="hi-IN"/>
              </w:rPr>
              <w:t>Valores</w:t>
            </w:r>
            <w:proofErr w:type="spellEnd"/>
            <w:r w:rsidRPr="00EC4C38">
              <w:rPr>
                <w:rFonts w:ascii="Garamond" w:eastAsia="Times New Roman" w:hAnsi="Garamond" w:cs="Calibri"/>
                <w:color w:val="000000"/>
                <w:sz w:val="20"/>
                <w:szCs w:val="20"/>
                <w:lang w:eastAsia="en-GB" w:bidi="hi-IN"/>
              </w:rPr>
              <w:t xml:space="preserve"> de Colombia</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17,115</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1,476</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8,355</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CME Group</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85,387,963</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17,840,700</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73,034,000</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171,646,347</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33,566,800</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30,063,800</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MexDer</w:t>
            </w:r>
            <w:proofErr w:type="spellEnd"/>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26,723</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157</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57,677</w:t>
            </w:r>
          </w:p>
        </w:tc>
      </w:tr>
      <w:tr w:rsidR="000C23CE" w:rsidRPr="00EC4C38" w:rsidTr="000C23CE">
        <w:trPr>
          <w:trHeight w:val="233"/>
          <w:jc w:val="center"/>
        </w:trPr>
        <w:tc>
          <w:tcPr>
            <w:tcW w:w="3240" w:type="dxa"/>
            <w:tcBorders>
              <w:top w:val="single" w:sz="4" w:space="0" w:color="auto"/>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85,387,963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54"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171,690,185</w:t>
            </w:r>
          </w:p>
        </w:tc>
        <w:tc>
          <w:tcPr>
            <w:tcW w:w="990"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r>
      <w:tr w:rsidR="000C23CE" w:rsidRPr="00EC4C38" w:rsidTr="000C23CE">
        <w:trPr>
          <w:trHeight w:val="53"/>
          <w:jc w:val="center"/>
        </w:trPr>
        <w:tc>
          <w:tcPr>
            <w:tcW w:w="943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Asia - Pacific</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Australian Securities Exchange</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85,143</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5,985</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12,010</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18,541,450</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4,721,750</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4,633,880</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China Financial Futures Exchange</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683,149</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98,553</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91,221</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Hong Kong Exchanges and Clearing</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25</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Japan Exchange Group</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46,024</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7,473</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1,168,068</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105,080</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Korea Exchange</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4,866,429</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495,935</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522,701</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National Stock Exchange of India</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1,775,758</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5,239</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141,713</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Singapore Exchange</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68,436</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19,738</w:t>
            </w:r>
          </w:p>
        </w:tc>
      </w:tr>
      <w:tr w:rsidR="000C23CE" w:rsidRPr="00EC4C38" w:rsidTr="000C23CE">
        <w:trPr>
          <w:trHeight w:val="53"/>
          <w:jc w:val="center"/>
        </w:trPr>
        <w:tc>
          <w:tcPr>
            <w:tcW w:w="3240" w:type="dxa"/>
            <w:tcBorders>
              <w:top w:val="single" w:sz="4" w:space="0" w:color="auto"/>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131,167</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54"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27,103,300</w:t>
            </w:r>
          </w:p>
        </w:tc>
        <w:tc>
          <w:tcPr>
            <w:tcW w:w="990"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r>
      <w:tr w:rsidR="000C23CE" w:rsidRPr="00EC4C38" w:rsidTr="000C23CE">
        <w:trPr>
          <w:trHeight w:val="53"/>
          <w:jc w:val="center"/>
        </w:trPr>
        <w:tc>
          <w:tcPr>
            <w:tcW w:w="9435" w:type="dxa"/>
            <w:gridSpan w:val="7"/>
            <w:tcBorders>
              <w:top w:val="single" w:sz="4" w:space="0" w:color="auto"/>
              <w:left w:val="single" w:sz="4" w:space="0" w:color="auto"/>
              <w:bottom w:val="single" w:sz="4" w:space="0" w:color="auto"/>
              <w:right w:val="single" w:sz="4" w:space="0" w:color="000000"/>
            </w:tcBorders>
            <w:shd w:val="clear" w:color="000000" w:fill="D9E1F2"/>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Europe - Africa - Middle East</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EUREX</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4,266,721</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771,108</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1,830,470</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51,262,983</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8,529,930</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5,886,270</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Johannesburg Stock Exchange</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26,470</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198</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125,372</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121,876</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868</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820,047</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Moscow Exchange</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NA</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67,309</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45</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104,658</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roofErr w:type="spellStart"/>
            <w:r w:rsidRPr="00EC4C38">
              <w:rPr>
                <w:rFonts w:ascii="Garamond" w:eastAsia="Times New Roman" w:hAnsi="Garamond" w:cs="Calibri"/>
                <w:color w:val="000000"/>
                <w:sz w:val="20"/>
                <w:szCs w:val="20"/>
                <w:lang w:eastAsia="en-GB" w:bidi="hi-IN"/>
              </w:rPr>
              <w:t>Nasdaq</w:t>
            </w:r>
            <w:proofErr w:type="spellEnd"/>
            <w:r w:rsidRPr="00EC4C38">
              <w:rPr>
                <w:rFonts w:ascii="Garamond" w:eastAsia="Times New Roman" w:hAnsi="Garamond" w:cs="Calibri"/>
                <w:color w:val="000000"/>
                <w:sz w:val="20"/>
                <w:szCs w:val="20"/>
                <w:lang w:eastAsia="en-GB" w:bidi="hi-IN"/>
              </w:rPr>
              <w:t xml:space="preserve"> Nordic Exchanges</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609,925</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65,672</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804,370</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86,608</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r>
      <w:tr w:rsidR="000C23CE" w:rsidRPr="00EC4C38" w:rsidTr="000C23CE">
        <w:trPr>
          <w:trHeight w:val="233"/>
          <w:jc w:val="center"/>
        </w:trPr>
        <w:tc>
          <w:tcPr>
            <w:tcW w:w="3240" w:type="dxa"/>
            <w:tcBorders>
              <w:top w:val="nil"/>
              <w:left w:val="single" w:sz="4" w:space="0" w:color="auto"/>
              <w:bottom w:val="nil"/>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Warsaw Stock Exchange</w:t>
            </w:r>
          </w:p>
        </w:tc>
        <w:tc>
          <w:tcPr>
            <w:tcW w:w="108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054"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954"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1127" w:type="dxa"/>
            <w:tcBorders>
              <w:top w:val="nil"/>
              <w:left w:val="nil"/>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990" w:type="dxa"/>
            <w:tcBorders>
              <w:top w:val="nil"/>
              <w:left w:val="single" w:sz="4" w:space="0" w:color="auto"/>
              <w:bottom w:val="nil"/>
              <w:right w:val="nil"/>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w:t>
            </w:r>
          </w:p>
        </w:tc>
        <w:tc>
          <w:tcPr>
            <w:tcW w:w="990" w:type="dxa"/>
            <w:tcBorders>
              <w:top w:val="nil"/>
              <w:left w:val="single" w:sz="4" w:space="0" w:color="auto"/>
              <w:bottom w:val="nil"/>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color w:val="000000"/>
                <w:sz w:val="20"/>
                <w:szCs w:val="20"/>
                <w:lang w:eastAsia="en-GB" w:bidi="hi-IN"/>
              </w:rPr>
            </w:pPr>
            <w:r w:rsidRPr="00EC4C38">
              <w:rPr>
                <w:rFonts w:ascii="Garamond" w:eastAsia="Times New Roman" w:hAnsi="Garamond" w:cs="Calibri"/>
                <w:color w:val="000000"/>
                <w:sz w:val="20"/>
                <w:szCs w:val="20"/>
                <w:lang w:eastAsia="en-GB" w:bidi="hi-IN"/>
              </w:rPr>
              <w:t>101</w:t>
            </w:r>
          </w:p>
        </w:tc>
      </w:tr>
      <w:tr w:rsidR="000C23CE" w:rsidRPr="00EC4C38" w:rsidTr="000C23CE">
        <w:trPr>
          <w:trHeight w:val="233"/>
          <w:jc w:val="center"/>
        </w:trPr>
        <w:tc>
          <w:tcPr>
            <w:tcW w:w="3240" w:type="dxa"/>
            <w:tcBorders>
              <w:top w:val="single" w:sz="4" w:space="0" w:color="auto"/>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 region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4,903,116</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54"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52,256,538</w:t>
            </w:r>
          </w:p>
        </w:tc>
        <w:tc>
          <w:tcPr>
            <w:tcW w:w="990" w:type="dxa"/>
            <w:tcBorders>
              <w:top w:val="single" w:sz="4" w:space="0" w:color="auto"/>
              <w:left w:val="nil"/>
              <w:bottom w:val="single" w:sz="4" w:space="0" w:color="auto"/>
              <w:right w:val="nil"/>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p>
        </w:tc>
      </w:tr>
      <w:tr w:rsidR="000C23CE" w:rsidRPr="00EC4C38" w:rsidTr="000C23CE">
        <w:trPr>
          <w:trHeight w:val="53"/>
          <w:jc w:val="center"/>
        </w:trPr>
        <w:tc>
          <w:tcPr>
            <w:tcW w:w="3240" w:type="dxa"/>
            <w:tcBorders>
              <w:top w:val="nil"/>
              <w:left w:val="single" w:sz="4" w:space="0" w:color="auto"/>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Total</w:t>
            </w:r>
          </w:p>
        </w:tc>
        <w:tc>
          <w:tcPr>
            <w:tcW w:w="1080"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90,422,246</w:t>
            </w:r>
          </w:p>
        </w:tc>
        <w:tc>
          <w:tcPr>
            <w:tcW w:w="1054" w:type="dxa"/>
            <w:tcBorders>
              <w:top w:val="nil"/>
              <w:left w:val="nil"/>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954" w:type="dxa"/>
            <w:tcBorders>
              <w:top w:val="nil"/>
              <w:left w:val="nil"/>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1127"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jc w:val="right"/>
              <w:rPr>
                <w:rFonts w:ascii="Garamond" w:eastAsia="Times New Roman" w:hAnsi="Garamond" w:cs="Calibri"/>
                <w:b/>
                <w:bCs/>
                <w:color w:val="000000"/>
                <w:sz w:val="20"/>
                <w:szCs w:val="20"/>
                <w:lang w:eastAsia="en-GB" w:bidi="hi-IN"/>
              </w:rPr>
            </w:pPr>
            <w:r w:rsidRPr="00EC4C38">
              <w:rPr>
                <w:rFonts w:ascii="Garamond" w:eastAsia="Times New Roman" w:hAnsi="Garamond" w:cs="Calibri"/>
                <w:b/>
                <w:bCs/>
                <w:color w:val="000000"/>
                <w:sz w:val="20"/>
                <w:szCs w:val="20"/>
                <w:lang w:eastAsia="en-GB" w:bidi="hi-IN"/>
              </w:rPr>
              <w:t>251,050,023</w:t>
            </w:r>
          </w:p>
        </w:tc>
        <w:tc>
          <w:tcPr>
            <w:tcW w:w="990" w:type="dxa"/>
            <w:tcBorders>
              <w:top w:val="nil"/>
              <w:left w:val="nil"/>
              <w:bottom w:val="single" w:sz="4" w:space="0" w:color="auto"/>
              <w:right w:val="nil"/>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c>
          <w:tcPr>
            <w:tcW w:w="990" w:type="dxa"/>
            <w:tcBorders>
              <w:top w:val="nil"/>
              <w:left w:val="single" w:sz="4" w:space="0" w:color="auto"/>
              <w:bottom w:val="single" w:sz="4" w:space="0" w:color="auto"/>
              <w:right w:val="single" w:sz="4" w:space="0" w:color="auto"/>
            </w:tcBorders>
            <w:shd w:val="clear" w:color="000000" w:fill="B4C6E7"/>
            <w:vAlign w:val="center"/>
            <w:hideMark/>
          </w:tcPr>
          <w:p w:rsidR="000C23CE" w:rsidRPr="00EC4C38" w:rsidRDefault="000C23CE" w:rsidP="000C23CE">
            <w:pPr>
              <w:rPr>
                <w:rFonts w:ascii="Garamond" w:eastAsia="Times New Roman" w:hAnsi="Garamond" w:cs="Calibri"/>
                <w:color w:val="000000"/>
                <w:sz w:val="20"/>
                <w:szCs w:val="20"/>
                <w:lang w:eastAsia="en-GB" w:bidi="hi-IN"/>
              </w:rPr>
            </w:pPr>
          </w:p>
        </w:tc>
      </w:tr>
    </w:tbl>
    <w:p w:rsidR="000C23CE" w:rsidRPr="00EC4C38" w:rsidRDefault="000C23CE" w:rsidP="000C23CE">
      <w:pPr>
        <w:jc w:val="both"/>
        <w:outlineLvl w:val="0"/>
        <w:rPr>
          <w:rFonts w:ascii="Garamond" w:hAnsi="Garamond"/>
          <w:b/>
          <w:sz w:val="20"/>
        </w:rPr>
      </w:pPr>
      <w:r w:rsidRPr="00EC4C38">
        <w:rPr>
          <w:rFonts w:ascii="Garamond" w:hAnsi="Garamond"/>
          <w:b/>
          <w:sz w:val="20"/>
        </w:rPr>
        <w:t xml:space="preserve">NA: </w:t>
      </w:r>
      <w:r w:rsidRPr="00EC4C38">
        <w:rPr>
          <w:rFonts w:ascii="Garamond" w:hAnsi="Garamond"/>
          <w:sz w:val="20"/>
        </w:rPr>
        <w:t>Not Available</w:t>
      </w:r>
    </w:p>
    <w:p w:rsidR="000C23CE" w:rsidRPr="00EC4C38" w:rsidRDefault="000C23CE" w:rsidP="000C23CE">
      <w:pPr>
        <w:jc w:val="both"/>
        <w:rPr>
          <w:rFonts w:ascii="Garamond" w:hAnsi="Garamond"/>
          <w:sz w:val="20"/>
        </w:rPr>
      </w:pPr>
      <w:r w:rsidRPr="00EC4C38">
        <w:rPr>
          <w:rFonts w:ascii="Garamond" w:hAnsi="Garamond"/>
          <w:b/>
          <w:sz w:val="20"/>
        </w:rPr>
        <w:t xml:space="preserve">Source: </w:t>
      </w:r>
      <w:r w:rsidRPr="00EC4C38">
        <w:rPr>
          <w:rFonts w:ascii="Garamond" w:hAnsi="Garamond"/>
          <w:sz w:val="20"/>
        </w:rPr>
        <w:t>World Federation of Exchanges</w:t>
      </w:r>
    </w:p>
    <w:p w:rsidR="000C23CE" w:rsidRPr="00EC4C38" w:rsidRDefault="000C23CE" w:rsidP="000C23CE">
      <w:pPr>
        <w:jc w:val="both"/>
        <w:rPr>
          <w:rFonts w:ascii="Garamond" w:hAnsi="Garamond"/>
          <w:b/>
          <w:color w:val="0000FF"/>
        </w:rPr>
      </w:pPr>
    </w:p>
    <w:p w:rsidR="000C23CE" w:rsidRPr="00EC4C38" w:rsidRDefault="000C23CE" w:rsidP="000C23CE">
      <w:pPr>
        <w:jc w:val="both"/>
        <w:outlineLvl w:val="0"/>
        <w:rPr>
          <w:rFonts w:ascii="Garamond" w:hAnsi="Garamond"/>
          <w:b/>
        </w:rPr>
      </w:pPr>
      <w:r w:rsidRPr="00EC4C38">
        <w:rPr>
          <w:rFonts w:ascii="Garamond" w:hAnsi="Garamond"/>
          <w:b/>
        </w:rPr>
        <w:t>Table A9: Commodity Options and Futures Traded in Major Exchanges</w:t>
      </w:r>
    </w:p>
    <w:tbl>
      <w:tblPr>
        <w:tblW w:w="9443" w:type="dxa"/>
        <w:jc w:val="center"/>
        <w:tblLayout w:type="fixed"/>
        <w:tblCellMar>
          <w:left w:w="0" w:type="dxa"/>
          <w:right w:w="0" w:type="dxa"/>
        </w:tblCellMar>
        <w:tblLook w:val="04A0" w:firstRow="1" w:lastRow="0" w:firstColumn="1" w:lastColumn="0" w:noHBand="0" w:noVBand="1"/>
      </w:tblPr>
      <w:tblGrid>
        <w:gridCol w:w="3862"/>
        <w:gridCol w:w="998"/>
        <w:gridCol w:w="915"/>
        <w:gridCol w:w="933"/>
        <w:gridCol w:w="980"/>
        <w:gridCol w:w="828"/>
        <w:gridCol w:w="927"/>
      </w:tblGrid>
      <w:tr w:rsidR="000C23CE" w:rsidRPr="00EC4C38" w:rsidTr="000C23CE">
        <w:trPr>
          <w:trHeight w:val="231"/>
          <w:jc w:val="center"/>
        </w:trPr>
        <w:tc>
          <w:tcPr>
            <w:tcW w:w="3862" w:type="dxa"/>
            <w:vMerge w:val="restart"/>
            <w:tcBorders>
              <w:top w:val="single" w:sz="4" w:space="0" w:color="auto"/>
              <w:left w:val="single" w:sz="4" w:space="0" w:color="auto"/>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center"/>
              <w:rPr>
                <w:rFonts w:ascii="Garamond" w:eastAsia="Times New Roman" w:hAnsi="Garamond" w:cs="Calibri"/>
                <w:b/>
                <w:bCs/>
                <w:color w:val="000000"/>
                <w:sz w:val="20"/>
                <w:szCs w:val="20"/>
                <w:lang w:eastAsia="en-GB" w:bidi="hi-IN"/>
              </w:rPr>
            </w:pPr>
            <w:r w:rsidRPr="00EC4C38">
              <w:rPr>
                <w:rFonts w:ascii="Garamond" w:hAnsi="Garamond" w:cs="Calibri"/>
                <w:b/>
                <w:bCs/>
                <w:color w:val="000000"/>
                <w:sz w:val="20"/>
                <w:szCs w:val="20"/>
              </w:rPr>
              <w:t>Exchange</w:t>
            </w:r>
          </w:p>
        </w:tc>
        <w:tc>
          <w:tcPr>
            <w:tcW w:w="5581" w:type="dxa"/>
            <w:gridSpan w:val="6"/>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center"/>
              <w:rPr>
                <w:rFonts w:ascii="Garamond" w:hAnsi="Garamond" w:cs="Calibri"/>
                <w:b/>
                <w:bCs/>
                <w:color w:val="000000"/>
                <w:sz w:val="20"/>
                <w:szCs w:val="20"/>
              </w:rPr>
            </w:pPr>
            <w:r w:rsidRPr="00EC4C38">
              <w:rPr>
                <w:rFonts w:ascii="Garamond" w:hAnsi="Garamond" w:cs="Calibri"/>
                <w:b/>
                <w:bCs/>
                <w:color w:val="000000"/>
                <w:sz w:val="20"/>
                <w:szCs w:val="20"/>
              </w:rPr>
              <w:t>June 2019</w:t>
            </w:r>
          </w:p>
        </w:tc>
      </w:tr>
      <w:tr w:rsidR="000C23CE" w:rsidRPr="00EC4C38" w:rsidTr="000C23CE">
        <w:trPr>
          <w:trHeight w:val="231"/>
          <w:jc w:val="center"/>
        </w:trPr>
        <w:tc>
          <w:tcPr>
            <w:tcW w:w="3862" w:type="dxa"/>
            <w:vMerge/>
            <w:tcBorders>
              <w:top w:val="single" w:sz="4" w:space="0" w:color="auto"/>
              <w:left w:val="single" w:sz="4" w:space="0" w:color="auto"/>
              <w:bottom w:val="single" w:sz="4" w:space="0" w:color="auto"/>
              <w:right w:val="single" w:sz="4" w:space="0" w:color="auto"/>
            </w:tcBorders>
            <w:vAlign w:val="center"/>
            <w:hideMark/>
          </w:tcPr>
          <w:p w:rsidR="000C23CE" w:rsidRPr="00EC4C38" w:rsidRDefault="000C23CE" w:rsidP="000C23CE">
            <w:pPr>
              <w:rPr>
                <w:rFonts w:ascii="Garamond" w:hAnsi="Garamond" w:cs="Calibri"/>
                <w:b/>
                <w:bCs/>
                <w:color w:val="000000"/>
                <w:sz w:val="20"/>
                <w:szCs w:val="20"/>
              </w:rPr>
            </w:pPr>
          </w:p>
        </w:tc>
        <w:tc>
          <w:tcPr>
            <w:tcW w:w="2846" w:type="dxa"/>
            <w:gridSpan w:val="3"/>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center"/>
              <w:rPr>
                <w:rFonts w:ascii="Garamond" w:hAnsi="Garamond" w:cs="Calibri"/>
                <w:b/>
                <w:bCs/>
                <w:color w:val="000000"/>
                <w:sz w:val="20"/>
                <w:szCs w:val="20"/>
              </w:rPr>
            </w:pPr>
            <w:r w:rsidRPr="00EC4C38">
              <w:rPr>
                <w:rFonts w:ascii="Garamond" w:hAnsi="Garamond" w:cs="Calibri"/>
                <w:b/>
                <w:bCs/>
                <w:color w:val="000000"/>
                <w:sz w:val="20"/>
                <w:szCs w:val="20"/>
              </w:rPr>
              <w:t>Commodities options</w:t>
            </w:r>
          </w:p>
        </w:tc>
        <w:tc>
          <w:tcPr>
            <w:tcW w:w="2735" w:type="dxa"/>
            <w:gridSpan w:val="3"/>
            <w:tcBorders>
              <w:top w:val="single" w:sz="4" w:space="0" w:color="auto"/>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center"/>
              <w:rPr>
                <w:rFonts w:ascii="Garamond" w:hAnsi="Garamond" w:cs="Calibri"/>
                <w:b/>
                <w:bCs/>
                <w:color w:val="000000"/>
                <w:sz w:val="20"/>
                <w:szCs w:val="20"/>
              </w:rPr>
            </w:pPr>
            <w:r w:rsidRPr="00EC4C38">
              <w:rPr>
                <w:rFonts w:ascii="Garamond" w:hAnsi="Garamond" w:cs="Calibri"/>
                <w:b/>
                <w:bCs/>
                <w:color w:val="000000"/>
                <w:sz w:val="20"/>
                <w:szCs w:val="20"/>
              </w:rPr>
              <w:t>Commodities futures</w:t>
            </w:r>
          </w:p>
        </w:tc>
      </w:tr>
      <w:tr w:rsidR="000C23CE" w:rsidRPr="00EC4C38" w:rsidTr="000C23CE">
        <w:trPr>
          <w:trHeight w:val="462"/>
          <w:jc w:val="center"/>
        </w:trPr>
        <w:tc>
          <w:tcPr>
            <w:tcW w:w="3862" w:type="dxa"/>
            <w:vMerge/>
            <w:tcBorders>
              <w:top w:val="single" w:sz="4" w:space="0" w:color="auto"/>
              <w:left w:val="single" w:sz="4" w:space="0" w:color="auto"/>
              <w:bottom w:val="single" w:sz="4" w:space="0" w:color="auto"/>
              <w:right w:val="single" w:sz="4" w:space="0" w:color="auto"/>
            </w:tcBorders>
            <w:vAlign w:val="center"/>
            <w:hideMark/>
          </w:tcPr>
          <w:p w:rsidR="000C23CE" w:rsidRPr="00EC4C38" w:rsidRDefault="000C23CE" w:rsidP="000C23CE">
            <w:pPr>
              <w:rPr>
                <w:rFonts w:ascii="Garamond" w:hAnsi="Garamond" w:cs="Calibri"/>
                <w:b/>
                <w:bCs/>
                <w:color w:val="000000"/>
                <w:sz w:val="20"/>
                <w:szCs w:val="20"/>
              </w:rPr>
            </w:pPr>
          </w:p>
        </w:tc>
        <w:tc>
          <w:tcPr>
            <w:tcW w:w="998"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Number of</w:t>
            </w:r>
            <w:r w:rsidRPr="00EC4C38">
              <w:rPr>
                <w:rFonts w:ascii="Garamond" w:hAnsi="Garamond" w:cs="Calibri"/>
                <w:b/>
                <w:bCs/>
                <w:color w:val="000000"/>
                <w:sz w:val="20"/>
                <w:szCs w:val="20"/>
              </w:rPr>
              <w:br/>
              <w:t>contracts traded</w:t>
            </w:r>
          </w:p>
        </w:tc>
        <w:tc>
          <w:tcPr>
            <w:tcW w:w="915"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Notional</w:t>
            </w:r>
            <w:r w:rsidRPr="00EC4C38">
              <w:rPr>
                <w:rFonts w:ascii="Garamond" w:hAnsi="Garamond" w:cs="Calibri"/>
                <w:b/>
                <w:bCs/>
                <w:color w:val="000000"/>
                <w:sz w:val="20"/>
                <w:szCs w:val="20"/>
              </w:rPr>
              <w:br/>
              <w:t>turnover</w:t>
            </w:r>
          </w:p>
        </w:tc>
        <w:tc>
          <w:tcPr>
            <w:tcW w:w="931"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Open</w:t>
            </w:r>
            <w:r w:rsidRPr="00EC4C38">
              <w:rPr>
                <w:rFonts w:ascii="Garamond" w:hAnsi="Garamond" w:cs="Calibri"/>
                <w:b/>
                <w:bCs/>
                <w:color w:val="000000"/>
                <w:sz w:val="20"/>
                <w:szCs w:val="20"/>
              </w:rPr>
              <w:br/>
              <w:t>interest</w:t>
            </w:r>
          </w:p>
        </w:tc>
        <w:tc>
          <w:tcPr>
            <w:tcW w:w="980"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Number of</w:t>
            </w:r>
            <w:r w:rsidRPr="00EC4C38">
              <w:rPr>
                <w:rFonts w:ascii="Garamond" w:hAnsi="Garamond" w:cs="Calibri"/>
                <w:b/>
                <w:bCs/>
                <w:color w:val="000000"/>
                <w:sz w:val="20"/>
                <w:szCs w:val="20"/>
              </w:rPr>
              <w:br/>
              <w:t>contracts traded</w:t>
            </w:r>
          </w:p>
        </w:tc>
        <w:tc>
          <w:tcPr>
            <w:tcW w:w="828"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Notional</w:t>
            </w:r>
            <w:r w:rsidRPr="00EC4C38">
              <w:rPr>
                <w:rFonts w:ascii="Garamond" w:hAnsi="Garamond" w:cs="Calibri"/>
                <w:b/>
                <w:bCs/>
                <w:color w:val="000000"/>
                <w:sz w:val="20"/>
                <w:szCs w:val="20"/>
              </w:rPr>
              <w:br/>
              <w:t>turnover</w:t>
            </w:r>
          </w:p>
        </w:tc>
        <w:tc>
          <w:tcPr>
            <w:tcW w:w="926"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Open</w:t>
            </w:r>
            <w:r w:rsidRPr="00EC4C38">
              <w:rPr>
                <w:rFonts w:ascii="Garamond" w:hAnsi="Garamond" w:cs="Calibri"/>
                <w:b/>
                <w:bCs/>
                <w:color w:val="000000"/>
                <w:sz w:val="20"/>
                <w:szCs w:val="20"/>
              </w:rPr>
              <w:br/>
              <w:t>interest</w:t>
            </w:r>
          </w:p>
        </w:tc>
      </w:tr>
      <w:tr w:rsidR="000C23CE" w:rsidRPr="00EC4C38" w:rsidTr="000C23CE">
        <w:trPr>
          <w:trHeight w:val="231"/>
          <w:jc w:val="center"/>
        </w:trPr>
        <w:tc>
          <w:tcPr>
            <w:tcW w:w="9443" w:type="dxa"/>
            <w:gridSpan w:val="7"/>
            <w:tcBorders>
              <w:top w:val="single" w:sz="4" w:space="0" w:color="auto"/>
              <w:left w:val="single" w:sz="4" w:space="0" w:color="auto"/>
              <w:bottom w:val="single" w:sz="4" w:space="0" w:color="auto"/>
              <w:right w:val="single" w:sz="4" w:space="0" w:color="000000"/>
            </w:tcBorders>
            <w:shd w:val="clear" w:color="000000" w:fill="D9E1F2"/>
            <w:tcMar>
              <w:top w:w="15" w:type="dxa"/>
              <w:left w:w="15" w:type="dxa"/>
              <w:bottom w:w="0" w:type="dxa"/>
              <w:right w:w="15" w:type="dxa"/>
            </w:tcMar>
            <w:vAlign w:val="center"/>
            <w:hideMark/>
          </w:tcPr>
          <w:p w:rsidR="000C23CE" w:rsidRPr="00EC4C38" w:rsidRDefault="000C23CE" w:rsidP="000C23CE">
            <w:pPr>
              <w:jc w:val="center"/>
              <w:rPr>
                <w:rFonts w:ascii="Garamond" w:hAnsi="Garamond" w:cs="Calibri"/>
                <w:b/>
                <w:bCs/>
                <w:color w:val="000000"/>
                <w:sz w:val="20"/>
                <w:szCs w:val="20"/>
              </w:rPr>
            </w:pPr>
            <w:r w:rsidRPr="00EC4C38">
              <w:rPr>
                <w:rFonts w:ascii="Garamond" w:hAnsi="Garamond" w:cs="Calibri"/>
                <w:b/>
                <w:bCs/>
                <w:color w:val="000000"/>
                <w:sz w:val="20"/>
                <w:szCs w:val="20"/>
              </w:rPr>
              <w:t>Americas</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proofErr w:type="spellStart"/>
            <w:r w:rsidRPr="00EC4C38">
              <w:rPr>
                <w:rFonts w:ascii="Garamond" w:hAnsi="Garamond" w:cs="Calibri"/>
                <w:color w:val="000000"/>
                <w:sz w:val="20"/>
                <w:szCs w:val="20"/>
              </w:rPr>
              <w:t>Bolsa</w:t>
            </w:r>
            <w:proofErr w:type="spellEnd"/>
            <w:r w:rsidRPr="00EC4C38">
              <w:rPr>
                <w:rFonts w:ascii="Garamond" w:hAnsi="Garamond" w:cs="Calibri"/>
                <w:color w:val="000000"/>
                <w:sz w:val="20"/>
                <w:szCs w:val="20"/>
              </w:rPr>
              <w:t xml:space="preserve"> de </w:t>
            </w:r>
            <w:proofErr w:type="spellStart"/>
            <w:r w:rsidRPr="00EC4C38">
              <w:rPr>
                <w:rFonts w:ascii="Garamond" w:hAnsi="Garamond" w:cs="Calibri"/>
                <w:color w:val="000000"/>
                <w:sz w:val="20"/>
                <w:szCs w:val="20"/>
              </w:rPr>
              <w:t>Valores</w:t>
            </w:r>
            <w:proofErr w:type="spellEnd"/>
            <w:r w:rsidRPr="00EC4C38">
              <w:rPr>
                <w:rFonts w:ascii="Garamond" w:hAnsi="Garamond" w:cs="Calibri"/>
                <w:color w:val="000000"/>
                <w:sz w:val="20"/>
                <w:szCs w:val="20"/>
              </w:rPr>
              <w:t xml:space="preserve"> de Colombia</w:t>
            </w:r>
          </w:p>
        </w:tc>
        <w:tc>
          <w:tcPr>
            <w:tcW w:w="998"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15"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79</w:t>
            </w:r>
          </w:p>
        </w:tc>
        <w:tc>
          <w:tcPr>
            <w:tcW w:w="82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0</w:t>
            </w:r>
          </w:p>
        </w:tc>
        <w:tc>
          <w:tcPr>
            <w:tcW w:w="926"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268</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CME Group</w:t>
            </w:r>
          </w:p>
        </w:tc>
        <w:tc>
          <w:tcPr>
            <w:tcW w:w="998"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15,893,901</w:t>
            </w:r>
          </w:p>
        </w:tc>
        <w:tc>
          <w:tcPr>
            <w:tcW w:w="915"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790,222</w:t>
            </w:r>
          </w:p>
        </w:tc>
        <w:tc>
          <w:tcPr>
            <w:tcW w:w="931"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11,472,100</w:t>
            </w: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90,124,411</w:t>
            </w:r>
          </w:p>
        </w:tc>
        <w:tc>
          <w:tcPr>
            <w:tcW w:w="82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4,594,820</w:t>
            </w:r>
          </w:p>
        </w:tc>
        <w:tc>
          <w:tcPr>
            <w:tcW w:w="926"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16,314,400</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ICE Futures US</w:t>
            </w:r>
          </w:p>
        </w:tc>
        <w:tc>
          <w:tcPr>
            <w:tcW w:w="998"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1,005,874</w:t>
            </w:r>
          </w:p>
        </w:tc>
        <w:tc>
          <w:tcPr>
            <w:tcW w:w="915"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25,795</w:t>
            </w:r>
          </w:p>
        </w:tc>
        <w:tc>
          <w:tcPr>
            <w:tcW w:w="931"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1,012,510</w:t>
            </w: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7,927,153</w:t>
            </w:r>
          </w:p>
        </w:tc>
        <w:tc>
          <w:tcPr>
            <w:tcW w:w="82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168,126</w:t>
            </w:r>
          </w:p>
        </w:tc>
        <w:tc>
          <w:tcPr>
            <w:tcW w:w="926"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1,741,490</w:t>
            </w:r>
          </w:p>
        </w:tc>
      </w:tr>
      <w:tr w:rsidR="000C23CE" w:rsidRPr="00EC4C38" w:rsidTr="000C23CE">
        <w:trPr>
          <w:trHeight w:val="231"/>
          <w:jc w:val="center"/>
        </w:trPr>
        <w:tc>
          <w:tcPr>
            <w:tcW w:w="3862" w:type="dxa"/>
            <w:tcBorders>
              <w:top w:val="single" w:sz="4" w:space="0" w:color="auto"/>
              <w:left w:val="single" w:sz="4" w:space="0" w:color="auto"/>
              <w:bottom w:val="single" w:sz="4" w:space="0" w:color="auto"/>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Total region</w:t>
            </w: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r w:rsidRPr="00EC4C38">
              <w:rPr>
                <w:rFonts w:ascii="Garamond" w:hAnsi="Garamond" w:cs="Calibri"/>
                <w:b/>
                <w:bCs/>
                <w:color w:val="000000"/>
                <w:sz w:val="20"/>
                <w:szCs w:val="20"/>
              </w:rPr>
              <w:t>16,899,775</w:t>
            </w:r>
          </w:p>
        </w:tc>
        <w:tc>
          <w:tcPr>
            <w:tcW w:w="91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r w:rsidRPr="00EC4C38">
              <w:rPr>
                <w:rFonts w:ascii="Garamond" w:hAnsi="Garamond" w:cs="Calibri"/>
                <w:b/>
                <w:bCs/>
                <w:color w:val="000000"/>
                <w:sz w:val="20"/>
                <w:szCs w:val="20"/>
              </w:rPr>
              <w:t>98,051,643</w:t>
            </w:r>
          </w:p>
        </w:tc>
        <w:tc>
          <w:tcPr>
            <w:tcW w:w="82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r>
      <w:tr w:rsidR="000C23CE" w:rsidRPr="00EC4C38" w:rsidTr="000C23CE">
        <w:trPr>
          <w:trHeight w:val="231"/>
          <w:jc w:val="center"/>
        </w:trPr>
        <w:tc>
          <w:tcPr>
            <w:tcW w:w="9443" w:type="dxa"/>
            <w:gridSpan w:val="7"/>
            <w:tcBorders>
              <w:top w:val="single" w:sz="4" w:space="0" w:color="auto"/>
              <w:left w:val="single" w:sz="4" w:space="0" w:color="auto"/>
              <w:bottom w:val="single" w:sz="4" w:space="0" w:color="auto"/>
              <w:right w:val="single" w:sz="4" w:space="0" w:color="000000"/>
            </w:tcBorders>
            <w:shd w:val="clear" w:color="000000" w:fill="D9E1F2"/>
            <w:tcMar>
              <w:top w:w="15" w:type="dxa"/>
              <w:left w:w="15" w:type="dxa"/>
              <w:bottom w:w="0" w:type="dxa"/>
              <w:right w:w="15" w:type="dxa"/>
            </w:tcMar>
            <w:vAlign w:val="center"/>
            <w:hideMark/>
          </w:tcPr>
          <w:p w:rsidR="000C23CE" w:rsidRPr="00EC4C38" w:rsidRDefault="000C23CE" w:rsidP="000C23CE">
            <w:pPr>
              <w:jc w:val="center"/>
              <w:rPr>
                <w:rFonts w:ascii="Garamond" w:hAnsi="Garamond" w:cs="Calibri"/>
                <w:b/>
                <w:bCs/>
                <w:color w:val="000000"/>
                <w:sz w:val="20"/>
                <w:szCs w:val="20"/>
              </w:rPr>
            </w:pPr>
            <w:r w:rsidRPr="00EC4C38">
              <w:rPr>
                <w:rFonts w:ascii="Garamond" w:hAnsi="Garamond" w:cs="Calibri"/>
                <w:b/>
                <w:bCs/>
                <w:color w:val="000000"/>
                <w:sz w:val="20"/>
                <w:szCs w:val="20"/>
              </w:rPr>
              <w:t>Asia - Pacific</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Australian Securities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4,158</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1,149</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36,203</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27,961</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1,961</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90,909</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Bursa Malaysia Derivatives</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1,100</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4,950</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727,134</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8,926</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220,975</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Dalian Commodity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1,354,649</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97</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448,041</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112,005,060</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875,294</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6,514,320</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Hong Kong Exchanges and Clearing</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71,661</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3,103</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1,599</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Indonesia Commodity and Derivatives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7,443</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181</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 xml:space="preserve">Multi Commodity Exchange of India </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194,087</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2,124</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10,496</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24,504,670</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83,816</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256,595</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NZX Limited</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10,460</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37</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18,754</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29,241</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109</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47,856</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Shanghai Futures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104,544,994</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1,028,370</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5,300,490</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Singapore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471,486</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1,236,310</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1,699,661</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850,686</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TAIFEX</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5,544</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46</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1,579</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19,917</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319</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1,225</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Thailand Futures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949,597</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47,242</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Zhengzhou Commodity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696,229</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106</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270,459</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106,343,058</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571,501</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4,923,880</w:t>
            </w:r>
          </w:p>
        </w:tc>
      </w:tr>
      <w:tr w:rsidR="000C23CE" w:rsidRPr="00EC4C38" w:rsidTr="000C23CE">
        <w:trPr>
          <w:trHeight w:val="231"/>
          <w:jc w:val="center"/>
        </w:trPr>
        <w:tc>
          <w:tcPr>
            <w:tcW w:w="3862" w:type="dxa"/>
            <w:tcBorders>
              <w:top w:val="single" w:sz="4" w:space="0" w:color="auto"/>
              <w:left w:val="single" w:sz="4" w:space="0" w:color="auto"/>
              <w:bottom w:val="single" w:sz="4" w:space="0" w:color="auto"/>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Total region</w:t>
            </w: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r w:rsidRPr="00EC4C38">
              <w:rPr>
                <w:rFonts w:ascii="Garamond" w:hAnsi="Garamond" w:cs="Calibri"/>
                <w:b/>
                <w:bCs/>
                <w:color w:val="000000"/>
                <w:sz w:val="20"/>
                <w:szCs w:val="20"/>
              </w:rPr>
              <w:t>2,737,713</w:t>
            </w:r>
          </w:p>
        </w:tc>
        <w:tc>
          <w:tcPr>
            <w:tcW w:w="91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r w:rsidRPr="00EC4C38">
              <w:rPr>
                <w:rFonts w:ascii="Garamond" w:hAnsi="Garamond" w:cs="Calibri"/>
                <w:b/>
                <w:bCs/>
                <w:color w:val="000000"/>
                <w:sz w:val="20"/>
                <w:szCs w:val="20"/>
              </w:rPr>
              <w:t>350,930,397</w:t>
            </w:r>
          </w:p>
        </w:tc>
        <w:tc>
          <w:tcPr>
            <w:tcW w:w="82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r>
      <w:tr w:rsidR="000C23CE" w:rsidRPr="00EC4C38" w:rsidTr="000C23CE">
        <w:trPr>
          <w:trHeight w:val="231"/>
          <w:jc w:val="center"/>
        </w:trPr>
        <w:tc>
          <w:tcPr>
            <w:tcW w:w="9443" w:type="dxa"/>
            <w:gridSpan w:val="7"/>
            <w:tcBorders>
              <w:top w:val="single" w:sz="4" w:space="0" w:color="auto"/>
              <w:left w:val="single" w:sz="4" w:space="0" w:color="auto"/>
              <w:bottom w:val="single" w:sz="4" w:space="0" w:color="auto"/>
              <w:right w:val="single" w:sz="4" w:space="0" w:color="000000"/>
            </w:tcBorders>
            <w:shd w:val="clear" w:color="000000" w:fill="D9E1F2"/>
            <w:tcMar>
              <w:top w:w="15" w:type="dxa"/>
              <w:left w:w="15" w:type="dxa"/>
              <w:bottom w:w="0" w:type="dxa"/>
              <w:right w:w="15" w:type="dxa"/>
            </w:tcMar>
            <w:vAlign w:val="center"/>
            <w:hideMark/>
          </w:tcPr>
          <w:p w:rsidR="000C23CE" w:rsidRPr="00EC4C38" w:rsidRDefault="000C23CE" w:rsidP="000C23CE">
            <w:pPr>
              <w:jc w:val="center"/>
              <w:rPr>
                <w:rFonts w:ascii="Garamond" w:hAnsi="Garamond" w:cs="Calibri"/>
                <w:b/>
                <w:bCs/>
                <w:color w:val="000000"/>
                <w:sz w:val="20"/>
                <w:szCs w:val="20"/>
              </w:rPr>
            </w:pPr>
            <w:r w:rsidRPr="00EC4C38">
              <w:rPr>
                <w:rFonts w:ascii="Garamond" w:hAnsi="Garamond" w:cs="Calibri"/>
                <w:b/>
                <w:bCs/>
                <w:color w:val="000000"/>
                <w:sz w:val="20"/>
                <w:szCs w:val="20"/>
              </w:rPr>
              <w:t>Europe - Africa - Middle East</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proofErr w:type="spellStart"/>
            <w:r w:rsidRPr="00EC4C38">
              <w:rPr>
                <w:rFonts w:ascii="Garamond" w:hAnsi="Garamond" w:cs="Calibri"/>
                <w:color w:val="000000"/>
                <w:sz w:val="20"/>
                <w:szCs w:val="20"/>
              </w:rPr>
              <w:t>Borsa</w:t>
            </w:r>
            <w:proofErr w:type="spellEnd"/>
            <w:r w:rsidRPr="00EC4C38">
              <w:rPr>
                <w:rFonts w:ascii="Garamond" w:hAnsi="Garamond" w:cs="Calibri"/>
                <w:color w:val="000000"/>
                <w:sz w:val="20"/>
                <w:szCs w:val="20"/>
              </w:rPr>
              <w:t xml:space="preserve"> Istanbul</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4,245,624</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1,019</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440,135</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Dubai Gold &amp; Commodities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66,700</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821</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2,516</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EUREX</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106,007</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471</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432,626</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370,723</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16,328</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2,172,260</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Euronext</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74,788</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858</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232,066</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954,058</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11,132</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403,038</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Johannesburg Stock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17,080</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13</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21,557</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388,484</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6,881</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119,623</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London Metal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465,698</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36,440</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327,240</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14,097,524</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1,027,880</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2,146,250</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LSE Group</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NA</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115</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182</w:t>
            </w:r>
          </w:p>
        </w:tc>
      </w:tr>
      <w:tr w:rsidR="000C23CE" w:rsidRPr="00EC4C38" w:rsidTr="000C23CE">
        <w:trPr>
          <w:trHeight w:val="231"/>
          <w:jc w:val="center"/>
        </w:trPr>
        <w:tc>
          <w:tcPr>
            <w:tcW w:w="3862" w:type="dxa"/>
            <w:tcBorders>
              <w:top w:val="nil"/>
              <w:left w:val="single" w:sz="4" w:space="0" w:color="auto"/>
              <w:bottom w:val="nil"/>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color w:val="000000"/>
                <w:sz w:val="20"/>
                <w:szCs w:val="20"/>
              </w:rPr>
            </w:pPr>
            <w:r w:rsidRPr="00EC4C38">
              <w:rPr>
                <w:rFonts w:ascii="Garamond" w:hAnsi="Garamond" w:cs="Calibri"/>
                <w:color w:val="000000"/>
                <w:sz w:val="20"/>
                <w:szCs w:val="20"/>
              </w:rPr>
              <w:t>Moscow Exchange</w:t>
            </w:r>
          </w:p>
        </w:tc>
        <w:tc>
          <w:tcPr>
            <w:tcW w:w="99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595,085</w:t>
            </w:r>
          </w:p>
        </w:tc>
        <w:tc>
          <w:tcPr>
            <w:tcW w:w="915"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385</w:t>
            </w:r>
          </w:p>
        </w:tc>
        <w:tc>
          <w:tcPr>
            <w:tcW w:w="931" w:type="dxa"/>
            <w:tcBorders>
              <w:top w:val="nil"/>
              <w:left w:val="nil"/>
              <w:bottom w:val="nil"/>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227,408</w:t>
            </w:r>
          </w:p>
        </w:tc>
        <w:tc>
          <w:tcPr>
            <w:tcW w:w="98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53,321,796</w:t>
            </w:r>
          </w:p>
        </w:tc>
        <w:tc>
          <w:tcPr>
            <w:tcW w:w="82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34,587</w:t>
            </w:r>
          </w:p>
        </w:tc>
        <w:tc>
          <w:tcPr>
            <w:tcW w:w="926"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color w:val="000000"/>
                <w:sz w:val="20"/>
                <w:szCs w:val="20"/>
              </w:rPr>
            </w:pPr>
            <w:r w:rsidRPr="00EC4C38">
              <w:rPr>
                <w:rFonts w:ascii="Garamond" w:hAnsi="Garamond" w:cs="Calibri"/>
                <w:color w:val="000000"/>
                <w:sz w:val="20"/>
                <w:szCs w:val="20"/>
              </w:rPr>
              <w:t>1,002,520</w:t>
            </w:r>
          </w:p>
        </w:tc>
      </w:tr>
      <w:tr w:rsidR="000C23CE" w:rsidRPr="00EC4C38" w:rsidTr="000C23CE">
        <w:trPr>
          <w:trHeight w:val="231"/>
          <w:jc w:val="center"/>
        </w:trPr>
        <w:tc>
          <w:tcPr>
            <w:tcW w:w="3862" w:type="dxa"/>
            <w:tcBorders>
              <w:top w:val="single" w:sz="4" w:space="0" w:color="auto"/>
              <w:left w:val="single" w:sz="4" w:space="0" w:color="auto"/>
              <w:bottom w:val="single" w:sz="4" w:space="0" w:color="auto"/>
              <w:right w:val="nil"/>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Total region</w:t>
            </w:r>
          </w:p>
        </w:tc>
        <w:tc>
          <w:tcPr>
            <w:tcW w:w="9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r w:rsidRPr="00EC4C38">
              <w:rPr>
                <w:rFonts w:ascii="Garamond" w:hAnsi="Garamond" w:cs="Calibri"/>
                <w:b/>
                <w:bCs/>
                <w:color w:val="000000"/>
                <w:sz w:val="20"/>
                <w:szCs w:val="20"/>
              </w:rPr>
              <w:t>1,258,658</w:t>
            </w:r>
          </w:p>
        </w:tc>
        <w:tc>
          <w:tcPr>
            <w:tcW w:w="91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8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r w:rsidRPr="00EC4C38">
              <w:rPr>
                <w:rFonts w:ascii="Garamond" w:hAnsi="Garamond" w:cs="Calibri"/>
                <w:b/>
                <w:bCs/>
                <w:color w:val="000000"/>
                <w:sz w:val="20"/>
                <w:szCs w:val="20"/>
              </w:rPr>
              <w:t>73,445,024</w:t>
            </w:r>
          </w:p>
        </w:tc>
        <w:tc>
          <w:tcPr>
            <w:tcW w:w="82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r>
      <w:tr w:rsidR="000C23CE" w:rsidRPr="00EC4C38" w:rsidTr="000C23CE">
        <w:trPr>
          <w:trHeight w:val="231"/>
          <w:jc w:val="center"/>
        </w:trPr>
        <w:tc>
          <w:tcPr>
            <w:tcW w:w="3862" w:type="dxa"/>
            <w:tcBorders>
              <w:top w:val="nil"/>
              <w:left w:val="single" w:sz="4" w:space="0" w:color="auto"/>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rPr>
                <w:rFonts w:ascii="Garamond" w:hAnsi="Garamond" w:cs="Calibri"/>
                <w:b/>
                <w:bCs/>
                <w:color w:val="000000"/>
                <w:sz w:val="20"/>
                <w:szCs w:val="20"/>
              </w:rPr>
            </w:pPr>
            <w:r w:rsidRPr="00EC4C38">
              <w:rPr>
                <w:rFonts w:ascii="Garamond" w:hAnsi="Garamond" w:cs="Calibri"/>
                <w:b/>
                <w:bCs/>
                <w:color w:val="000000"/>
                <w:sz w:val="20"/>
                <w:szCs w:val="20"/>
              </w:rPr>
              <w:t>Total</w:t>
            </w:r>
          </w:p>
        </w:tc>
        <w:tc>
          <w:tcPr>
            <w:tcW w:w="998"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r w:rsidRPr="00EC4C38">
              <w:rPr>
                <w:rFonts w:ascii="Garamond" w:hAnsi="Garamond" w:cs="Calibri"/>
                <w:b/>
                <w:bCs/>
                <w:color w:val="000000"/>
                <w:sz w:val="20"/>
                <w:szCs w:val="20"/>
              </w:rPr>
              <w:t>20,896,146</w:t>
            </w:r>
          </w:p>
        </w:tc>
        <w:tc>
          <w:tcPr>
            <w:tcW w:w="915"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31"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80"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r w:rsidRPr="00EC4C38">
              <w:rPr>
                <w:rFonts w:ascii="Garamond" w:hAnsi="Garamond" w:cs="Calibri"/>
                <w:b/>
                <w:bCs/>
                <w:color w:val="000000"/>
                <w:sz w:val="20"/>
                <w:szCs w:val="20"/>
              </w:rPr>
              <w:t>522,427,064</w:t>
            </w:r>
          </w:p>
        </w:tc>
        <w:tc>
          <w:tcPr>
            <w:tcW w:w="828"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c>
          <w:tcPr>
            <w:tcW w:w="926" w:type="dxa"/>
            <w:tcBorders>
              <w:top w:val="nil"/>
              <w:left w:val="nil"/>
              <w:bottom w:val="single" w:sz="4" w:space="0" w:color="auto"/>
              <w:right w:val="single" w:sz="4" w:space="0" w:color="auto"/>
            </w:tcBorders>
            <w:shd w:val="clear" w:color="000000" w:fill="B4C6E7"/>
            <w:tcMar>
              <w:top w:w="15" w:type="dxa"/>
              <w:left w:w="15" w:type="dxa"/>
              <w:bottom w:w="0" w:type="dxa"/>
              <w:right w:w="15" w:type="dxa"/>
            </w:tcMar>
            <w:vAlign w:val="center"/>
            <w:hideMark/>
          </w:tcPr>
          <w:p w:rsidR="000C23CE" w:rsidRPr="00EC4C38" w:rsidRDefault="000C23CE" w:rsidP="000C23CE">
            <w:pPr>
              <w:jc w:val="right"/>
              <w:rPr>
                <w:rFonts w:ascii="Garamond" w:hAnsi="Garamond" w:cs="Calibri"/>
                <w:b/>
                <w:bCs/>
                <w:color w:val="000000"/>
                <w:sz w:val="20"/>
                <w:szCs w:val="20"/>
              </w:rPr>
            </w:pPr>
          </w:p>
        </w:tc>
      </w:tr>
    </w:tbl>
    <w:p w:rsidR="000C23CE" w:rsidRPr="00EC4C38" w:rsidRDefault="000C23CE" w:rsidP="000C23CE">
      <w:pPr>
        <w:jc w:val="both"/>
        <w:rPr>
          <w:rFonts w:ascii="Garamond" w:hAnsi="Garamond"/>
          <w:sz w:val="18"/>
        </w:rPr>
      </w:pPr>
      <w:r w:rsidRPr="00EC4C38">
        <w:rPr>
          <w:rFonts w:ascii="Garamond" w:hAnsi="Garamond"/>
          <w:sz w:val="18"/>
        </w:rPr>
        <w:t xml:space="preserve"> NA: Not Available</w:t>
      </w:r>
    </w:p>
    <w:p w:rsidR="000C23CE" w:rsidRPr="00EC4C38" w:rsidRDefault="000C23CE" w:rsidP="000C23CE">
      <w:pPr>
        <w:jc w:val="both"/>
        <w:outlineLvl w:val="0"/>
        <w:rPr>
          <w:rFonts w:ascii="Garamond" w:hAnsi="Garamond"/>
          <w:b/>
          <w:sz w:val="18"/>
        </w:rPr>
      </w:pPr>
      <w:r w:rsidRPr="00EC4C38">
        <w:rPr>
          <w:rFonts w:ascii="Garamond" w:hAnsi="Garamond"/>
          <w:b/>
          <w:sz w:val="18"/>
        </w:rPr>
        <w:t>Source: World Federation of Exchanges</w:t>
      </w:r>
    </w:p>
    <w:p w:rsidR="000C23CE" w:rsidRPr="00EC4C38" w:rsidRDefault="000C23CE" w:rsidP="000C23CE">
      <w:pPr>
        <w:jc w:val="both"/>
        <w:rPr>
          <w:rFonts w:ascii="Garamond" w:hAnsi="Garamond"/>
          <w:b/>
          <w:color w:val="0000FF"/>
        </w:rPr>
      </w:pPr>
    </w:p>
    <w:p w:rsidR="000C23CE" w:rsidRPr="001C5E3F" w:rsidRDefault="000C23CE" w:rsidP="000C23CE">
      <w:pPr>
        <w:rPr>
          <w:rFonts w:ascii="Garamond" w:hAnsi="Garamond"/>
          <w:b/>
        </w:rPr>
      </w:pPr>
    </w:p>
    <w:p w:rsidR="000C23CE" w:rsidRPr="001C5E3F" w:rsidRDefault="000C23CE" w:rsidP="000C23CE">
      <w:pPr>
        <w:outlineLvl w:val="0"/>
        <w:rPr>
          <w:rFonts w:ascii="Garamond" w:hAnsi="Garamond"/>
          <w:b/>
        </w:rPr>
      </w:pPr>
      <w:r w:rsidRPr="001C5E3F">
        <w:rPr>
          <w:rFonts w:ascii="Garamond" w:hAnsi="Garamond"/>
          <w:b/>
        </w:rPr>
        <w:t>Debt Market:</w:t>
      </w:r>
    </w:p>
    <w:p w:rsidR="000C23CE" w:rsidRPr="001C5E3F" w:rsidRDefault="000C23CE" w:rsidP="000C23CE">
      <w:pPr>
        <w:jc w:val="both"/>
        <w:rPr>
          <w:rFonts w:ascii="Garamond" w:eastAsia="Times New Roman" w:hAnsi="Garamond" w:cs="Arial"/>
          <w:lang w:eastAsia="en-GB"/>
        </w:rPr>
      </w:pPr>
    </w:p>
    <w:p w:rsidR="000C23CE" w:rsidRPr="001C5E3F" w:rsidRDefault="000C23CE" w:rsidP="000C23CE">
      <w:pPr>
        <w:jc w:val="both"/>
        <w:rPr>
          <w:rFonts w:ascii="Garamond" w:eastAsia="Times New Roman" w:hAnsi="Garamond" w:cs="Arial"/>
          <w:lang w:eastAsia="en-GB"/>
        </w:rPr>
      </w:pPr>
      <w:r w:rsidRPr="001C5E3F">
        <w:rPr>
          <w:rFonts w:ascii="Garamond" w:eastAsia="Times New Roman" w:hAnsi="Garamond" w:cs="Arial"/>
          <w:lang w:eastAsia="en-GB"/>
        </w:rPr>
        <w:t xml:space="preserve">The Federal Reserve, for the first time since the financial crisis, lowered the target range for the federal funds rate to 2.0 - 2.25 per cent during its July meeting. </w:t>
      </w:r>
      <w:r>
        <w:rPr>
          <w:rFonts w:ascii="Garamond" w:eastAsia="Times New Roman" w:hAnsi="Garamond" w:cs="Arial"/>
          <w:lang w:eastAsia="en-GB"/>
        </w:rPr>
        <w:t>Bond markets in the emerging markets fared well on the prospect of lower US rates along with bond markets in selected developed nations. The price of their government bonds increased which was reflected in the falling of yield.</w:t>
      </w:r>
    </w:p>
    <w:p w:rsidR="000C23CE" w:rsidRPr="001C5E3F" w:rsidRDefault="000C23CE" w:rsidP="000C23CE">
      <w:pPr>
        <w:jc w:val="both"/>
        <w:rPr>
          <w:rFonts w:ascii="Garamond" w:eastAsia="Times New Roman" w:hAnsi="Garamond" w:cs="Arial"/>
          <w:lang w:eastAsia="en-GB"/>
        </w:rPr>
      </w:pPr>
    </w:p>
    <w:p w:rsidR="000C23CE" w:rsidRPr="00D138CC" w:rsidRDefault="000C23CE" w:rsidP="000C23CE">
      <w:pPr>
        <w:jc w:val="both"/>
        <w:rPr>
          <w:rFonts w:ascii="Garamond" w:eastAsia="Times New Roman" w:hAnsi="Garamond" w:cs="Arial"/>
          <w:lang w:eastAsia="en-GB"/>
        </w:rPr>
      </w:pPr>
      <w:r w:rsidRPr="00541FF8">
        <w:rPr>
          <w:rFonts w:ascii="Garamond" w:eastAsia="Times New Roman" w:hAnsi="Garamond" w:cs="Arial"/>
          <w:lang w:eastAsia="en-GB"/>
        </w:rPr>
        <w:t>The 10-year US Treasury yield at the end of July 2019 remained flat compared to its previous month’s value.</w:t>
      </w:r>
      <w:r>
        <w:rPr>
          <w:rFonts w:ascii="Garamond" w:eastAsia="Times New Roman" w:hAnsi="Garamond" w:cs="Arial"/>
          <w:lang w:eastAsia="en-GB"/>
        </w:rPr>
        <w:t xml:space="preserve"> </w:t>
      </w:r>
      <w:r w:rsidRPr="00FB06E1">
        <w:rPr>
          <w:rFonts w:ascii="Garamond" w:hAnsi="Garamond"/>
        </w:rPr>
        <w:t xml:space="preserve">There </w:t>
      </w:r>
      <w:r>
        <w:rPr>
          <w:rFonts w:ascii="Garamond" w:hAnsi="Garamond"/>
        </w:rPr>
        <w:t>wa</w:t>
      </w:r>
      <w:r w:rsidRPr="00FB06E1">
        <w:rPr>
          <w:rFonts w:ascii="Garamond" w:hAnsi="Garamond"/>
        </w:rPr>
        <w:t>s a run towards safe havens with the yen and US 10-year treasury bonds witnessing a jump in prices.</w:t>
      </w:r>
      <w:r w:rsidRPr="00541FF8">
        <w:rPr>
          <w:rFonts w:ascii="Garamond" w:eastAsia="Times New Roman" w:hAnsi="Garamond" w:cs="Arial"/>
          <w:lang w:eastAsia="en-GB"/>
        </w:rPr>
        <w:t xml:space="preserve"> Yield of the German Bund fell by 11 bps. The UK 10-year yield fell by about 22 bps, whereas yield of Japan’s 10-year government bond remained flat.</w:t>
      </w:r>
      <w:r>
        <w:rPr>
          <w:rFonts w:ascii="Garamond" w:eastAsia="Times New Roman" w:hAnsi="Garamond" w:cs="Arial"/>
          <w:lang w:eastAsia="en-GB"/>
        </w:rPr>
        <w:t xml:space="preserve"> </w:t>
      </w:r>
      <w:r w:rsidRPr="00D138CC">
        <w:rPr>
          <w:rFonts w:ascii="Garamond" w:eastAsia="Times New Roman" w:hAnsi="Garamond" w:cs="Arial"/>
          <w:lang w:eastAsia="en-GB"/>
        </w:rPr>
        <w:t>Among the emerging markets bond yields fell substantially for Indian 10-year bonds by 51 bps. Yields of 10-year government bonds fell by 22 bps in Brazil and by 11 bps in Russia.</w:t>
      </w:r>
    </w:p>
    <w:p w:rsidR="000C23CE" w:rsidRDefault="000C23CE" w:rsidP="000C23CE">
      <w:pPr>
        <w:jc w:val="both"/>
        <w:rPr>
          <w:rFonts w:ascii="Garamond" w:eastAsia="Times New Roman" w:hAnsi="Garamond" w:cs="Arial"/>
          <w:color w:val="0000FF"/>
          <w:lang w:eastAsia="en-GB"/>
        </w:rPr>
      </w:pPr>
    </w:p>
    <w:p w:rsidR="00243434" w:rsidRDefault="00243434" w:rsidP="000C23CE">
      <w:pPr>
        <w:jc w:val="both"/>
        <w:rPr>
          <w:rFonts w:ascii="Garamond" w:eastAsia="Times New Roman" w:hAnsi="Garamond" w:cs="Arial"/>
          <w:color w:val="0000FF"/>
          <w:lang w:eastAsia="en-GB"/>
        </w:rPr>
      </w:pPr>
    </w:p>
    <w:p w:rsidR="000C23CE" w:rsidRDefault="000C23CE" w:rsidP="000C23CE">
      <w:pPr>
        <w:jc w:val="both"/>
        <w:rPr>
          <w:rFonts w:ascii="Garamond" w:eastAsia="Times New Roman" w:hAnsi="Garamond" w:cs="Arial"/>
          <w:color w:val="0000FF"/>
          <w:lang w:eastAsia="en-GB"/>
        </w:rPr>
      </w:pPr>
    </w:p>
    <w:p w:rsidR="000C23CE" w:rsidRDefault="000C23CE" w:rsidP="000C23CE">
      <w:pPr>
        <w:jc w:val="both"/>
        <w:rPr>
          <w:rFonts w:ascii="Garamond" w:eastAsia="Times New Roman" w:hAnsi="Garamond" w:cs="Arial"/>
          <w:color w:val="0000FF"/>
          <w:lang w:eastAsia="en-GB"/>
        </w:rPr>
      </w:pPr>
    </w:p>
    <w:p w:rsidR="000C23CE" w:rsidRPr="00EC4C38" w:rsidRDefault="000C23CE" w:rsidP="000C23CE">
      <w:pPr>
        <w:jc w:val="both"/>
        <w:rPr>
          <w:rFonts w:ascii="Garamond" w:eastAsia="Times New Roman" w:hAnsi="Garamond" w:cs="Arial"/>
          <w:color w:val="0000FF"/>
          <w:lang w:eastAsia="en-GB"/>
        </w:rPr>
      </w:pPr>
    </w:p>
    <w:p w:rsidR="000C23CE" w:rsidRPr="005F33F7" w:rsidRDefault="000C23CE" w:rsidP="000C23CE">
      <w:pPr>
        <w:jc w:val="both"/>
        <w:outlineLvl w:val="0"/>
        <w:rPr>
          <w:rFonts w:ascii="Garamond" w:hAnsi="Garamond"/>
          <w:b/>
        </w:rPr>
      </w:pPr>
      <w:r w:rsidRPr="005F33F7">
        <w:rPr>
          <w:rFonts w:ascii="Garamond" w:hAnsi="Garamond"/>
          <w:b/>
        </w:rPr>
        <w:lastRenderedPageBreak/>
        <w:t>Chart 3: Movement of 10 year Government Bond Yields in Developed Nations</w:t>
      </w:r>
    </w:p>
    <w:p w:rsidR="000C23CE" w:rsidRPr="00EC4C38" w:rsidRDefault="000C23CE" w:rsidP="000C23CE">
      <w:pPr>
        <w:jc w:val="both"/>
        <w:outlineLvl w:val="0"/>
        <w:rPr>
          <w:rFonts w:ascii="Garamond" w:hAnsi="Garamond"/>
          <w:b/>
          <w:color w:val="0000FF"/>
          <w:sz w:val="20"/>
        </w:rPr>
      </w:pPr>
      <w:r>
        <w:rPr>
          <w:noProof/>
          <w:lang w:val="en-US"/>
        </w:rPr>
        <w:drawing>
          <wp:inline distT="0" distB="0" distL="0" distR="0" wp14:anchorId="43F71E94" wp14:editId="7A5CF65E">
            <wp:extent cx="5923280" cy="2648310"/>
            <wp:effectExtent l="0" t="0" r="127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C23CE" w:rsidRPr="005F33F7" w:rsidRDefault="000C23CE" w:rsidP="000C23CE">
      <w:pPr>
        <w:jc w:val="both"/>
        <w:outlineLvl w:val="0"/>
        <w:rPr>
          <w:rFonts w:ascii="Garamond" w:hAnsi="Garamond"/>
          <w:b/>
        </w:rPr>
      </w:pPr>
      <w:r w:rsidRPr="005F33F7">
        <w:rPr>
          <w:rFonts w:ascii="Garamond" w:hAnsi="Garamond"/>
          <w:b/>
          <w:sz w:val="20"/>
        </w:rPr>
        <w:t xml:space="preserve">Source: </w:t>
      </w:r>
      <w:r w:rsidRPr="005F33F7">
        <w:rPr>
          <w:rFonts w:ascii="Garamond" w:hAnsi="Garamond"/>
          <w:sz w:val="20"/>
        </w:rPr>
        <w:t>Bloomberg</w:t>
      </w:r>
    </w:p>
    <w:p w:rsidR="000C23CE" w:rsidRPr="00EC4C38" w:rsidRDefault="000C23CE" w:rsidP="000C23CE">
      <w:pPr>
        <w:jc w:val="both"/>
        <w:rPr>
          <w:rFonts w:ascii="Garamond" w:eastAsia="Times New Roman" w:hAnsi="Garamond" w:cs="Arial"/>
          <w:color w:val="0000FF"/>
          <w:lang w:eastAsia="en-GB"/>
        </w:rPr>
      </w:pPr>
    </w:p>
    <w:p w:rsidR="000C23CE" w:rsidRPr="00EC4C38" w:rsidRDefault="000C23CE" w:rsidP="000C23CE">
      <w:pPr>
        <w:jc w:val="both"/>
        <w:rPr>
          <w:rFonts w:ascii="Garamond" w:eastAsia="Times New Roman" w:hAnsi="Garamond" w:cs="Arial"/>
          <w:color w:val="0000FF"/>
          <w:lang w:eastAsia="en-GB"/>
        </w:rPr>
      </w:pPr>
    </w:p>
    <w:p w:rsidR="000C23CE" w:rsidRPr="005F33F7" w:rsidRDefault="000C23CE" w:rsidP="000C23CE">
      <w:pPr>
        <w:jc w:val="both"/>
        <w:outlineLvl w:val="0"/>
        <w:rPr>
          <w:rFonts w:ascii="Garamond" w:hAnsi="Garamond"/>
          <w:b/>
        </w:rPr>
      </w:pPr>
      <w:r w:rsidRPr="005F33F7">
        <w:rPr>
          <w:rFonts w:ascii="Garamond" w:hAnsi="Garamond"/>
          <w:b/>
        </w:rPr>
        <w:t>Chart 4: Movement of 10 year Government Bond Yields in BRIC Nations</w:t>
      </w:r>
    </w:p>
    <w:p w:rsidR="000C23CE" w:rsidRPr="00EC4C38" w:rsidRDefault="000C23CE" w:rsidP="000C23CE">
      <w:pPr>
        <w:jc w:val="both"/>
        <w:outlineLvl w:val="0"/>
        <w:rPr>
          <w:rFonts w:ascii="Garamond" w:hAnsi="Garamond"/>
          <w:b/>
          <w:color w:val="0000FF"/>
        </w:rPr>
      </w:pPr>
      <w:r>
        <w:rPr>
          <w:noProof/>
          <w:lang w:val="en-US"/>
        </w:rPr>
        <w:drawing>
          <wp:inline distT="0" distB="0" distL="0" distR="0" wp14:anchorId="5B6475D9" wp14:editId="3809EFDB">
            <wp:extent cx="5923280" cy="2605178"/>
            <wp:effectExtent l="0" t="0" r="1270" b="508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C23CE" w:rsidRPr="005F33F7" w:rsidRDefault="000C23CE" w:rsidP="000C23CE">
      <w:pPr>
        <w:jc w:val="both"/>
        <w:outlineLvl w:val="0"/>
        <w:rPr>
          <w:rFonts w:ascii="Garamond" w:hAnsi="Garamond"/>
          <w:sz w:val="20"/>
        </w:rPr>
      </w:pPr>
      <w:r w:rsidRPr="005F33F7">
        <w:rPr>
          <w:rFonts w:ascii="Garamond" w:hAnsi="Garamond"/>
          <w:b/>
          <w:sz w:val="20"/>
        </w:rPr>
        <w:t xml:space="preserve">Source: </w:t>
      </w:r>
      <w:r w:rsidRPr="005F33F7">
        <w:rPr>
          <w:rFonts w:ascii="Garamond" w:hAnsi="Garamond"/>
          <w:sz w:val="20"/>
        </w:rPr>
        <w:t>Bloomberg</w:t>
      </w:r>
    </w:p>
    <w:p w:rsidR="000C23CE" w:rsidRPr="001F5D05" w:rsidRDefault="000C23CE" w:rsidP="000C23CE">
      <w:pPr>
        <w:jc w:val="both"/>
        <w:rPr>
          <w:rFonts w:ascii="Garamond" w:hAnsi="Garamond"/>
        </w:rPr>
      </w:pPr>
      <w:r w:rsidRPr="001F5D05">
        <w:rPr>
          <w:rFonts w:ascii="Garamond" w:hAnsi="Garamond"/>
        </w:rPr>
        <w:t>As of May 2019, China and Japan accounted for 17.0 per cent and 16.8 per cent of total foreign holding of US Treasury Securities. India accounted for 2.4 per cent of total foreign holding of US Treasury Securities (Table A9).</w:t>
      </w:r>
    </w:p>
    <w:p w:rsidR="000C23CE" w:rsidRPr="001F5D05" w:rsidRDefault="000C23CE" w:rsidP="000C23CE">
      <w:pPr>
        <w:jc w:val="both"/>
        <w:rPr>
          <w:rFonts w:ascii="Garamond" w:hAnsi="Garamond"/>
        </w:rPr>
      </w:pPr>
    </w:p>
    <w:p w:rsidR="000C23CE" w:rsidRPr="001F5D05" w:rsidRDefault="000C23CE" w:rsidP="000C23CE">
      <w:pPr>
        <w:outlineLvl w:val="0"/>
        <w:rPr>
          <w:rFonts w:ascii="Garamond" w:hAnsi="Garamond"/>
          <w:b/>
        </w:rPr>
      </w:pPr>
      <w:r w:rsidRPr="001F5D05">
        <w:rPr>
          <w:rFonts w:ascii="Garamond" w:hAnsi="Garamond"/>
          <w:b/>
        </w:rPr>
        <w:t>Table A9: Major Foreign Holders of US Treasury Securities (US$ billion)</w:t>
      </w:r>
    </w:p>
    <w:tbl>
      <w:tblPr>
        <w:tblpPr w:leftFromText="180" w:rightFromText="180" w:vertAnchor="text" w:horzAnchor="margin" w:tblpXSpec="center" w:tblpY="107"/>
        <w:tblW w:w="9489" w:type="dxa"/>
        <w:tblCellMar>
          <w:left w:w="86" w:type="dxa"/>
          <w:right w:w="86" w:type="dxa"/>
        </w:tblCellMar>
        <w:tblLook w:val="04A0" w:firstRow="1" w:lastRow="0" w:firstColumn="1" w:lastColumn="0" w:noHBand="0" w:noVBand="1"/>
      </w:tblPr>
      <w:tblGrid>
        <w:gridCol w:w="1628"/>
        <w:gridCol w:w="761"/>
        <w:gridCol w:w="862"/>
        <w:gridCol w:w="805"/>
        <w:gridCol w:w="759"/>
        <w:gridCol w:w="873"/>
        <w:gridCol w:w="755"/>
        <w:gridCol w:w="755"/>
        <w:gridCol w:w="757"/>
        <w:gridCol w:w="757"/>
        <w:gridCol w:w="757"/>
        <w:gridCol w:w="20"/>
      </w:tblGrid>
      <w:tr w:rsidR="000C23CE" w:rsidRPr="001F5D05" w:rsidTr="000C23CE">
        <w:trPr>
          <w:trHeight w:val="174"/>
        </w:trPr>
        <w:tc>
          <w:tcPr>
            <w:tcW w:w="1628" w:type="dxa"/>
            <w:vMerge w:val="restart"/>
            <w:tcBorders>
              <w:top w:val="single" w:sz="4" w:space="0" w:color="auto"/>
              <w:left w:val="single" w:sz="4" w:space="0" w:color="auto"/>
              <w:right w:val="single" w:sz="4" w:space="0" w:color="auto"/>
            </w:tcBorders>
            <w:shd w:val="clear" w:color="auto" w:fill="auto"/>
            <w:noWrap/>
            <w:hideMark/>
          </w:tcPr>
          <w:p w:rsidR="000C23CE" w:rsidRPr="001F5D05" w:rsidRDefault="000C23CE" w:rsidP="000C23CE">
            <w:pPr>
              <w:contextualSpacing/>
              <w:rPr>
                <w:rFonts w:ascii="Garamond" w:eastAsia="Arial Unicode MS" w:hAnsi="Garamond" w:cs="Arial Unicode MS"/>
                <w:b/>
                <w:bCs/>
                <w:color w:val="000000"/>
                <w:sz w:val="20"/>
                <w:szCs w:val="20"/>
                <w:lang w:bidi="hi-IN"/>
              </w:rPr>
            </w:pPr>
            <w:r w:rsidRPr="001F5D05">
              <w:rPr>
                <w:rFonts w:ascii="Garamond" w:eastAsia="Arial Unicode MS" w:hAnsi="Garamond" w:cs="Arial Unicode MS"/>
                <w:b/>
                <w:bCs/>
                <w:color w:val="000000"/>
                <w:sz w:val="20"/>
                <w:szCs w:val="20"/>
                <w:lang w:bidi="hi-IN"/>
              </w:rPr>
              <w:t>Country\Month</w:t>
            </w:r>
          </w:p>
        </w:tc>
        <w:tc>
          <w:tcPr>
            <w:tcW w:w="4060" w:type="dxa"/>
            <w:gridSpan w:val="5"/>
            <w:tcBorders>
              <w:top w:val="single" w:sz="4" w:space="0" w:color="auto"/>
              <w:left w:val="nil"/>
              <w:bottom w:val="single" w:sz="4" w:space="0" w:color="auto"/>
              <w:right w:val="single" w:sz="4" w:space="0" w:color="auto"/>
            </w:tcBorders>
            <w:shd w:val="clear" w:color="auto" w:fill="auto"/>
            <w:noWrap/>
            <w:hideMark/>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2018</w:t>
            </w:r>
          </w:p>
        </w:tc>
        <w:tc>
          <w:tcPr>
            <w:tcW w:w="3801" w:type="dxa"/>
            <w:gridSpan w:val="6"/>
            <w:tcBorders>
              <w:top w:val="single" w:sz="4" w:space="0" w:color="auto"/>
              <w:left w:val="nil"/>
              <w:bottom w:val="single" w:sz="4" w:space="0" w:color="auto"/>
              <w:right w:val="single" w:sz="4" w:space="0" w:color="auto"/>
            </w:tcBorders>
            <w:shd w:val="clear" w:color="auto" w:fill="auto"/>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2019</w:t>
            </w:r>
          </w:p>
        </w:tc>
      </w:tr>
      <w:tr w:rsidR="000C23CE" w:rsidRPr="001F5D05" w:rsidTr="000C23CE">
        <w:trPr>
          <w:gridAfter w:val="1"/>
          <w:wAfter w:w="20" w:type="dxa"/>
          <w:trHeight w:val="55"/>
        </w:trPr>
        <w:tc>
          <w:tcPr>
            <w:tcW w:w="1628" w:type="dxa"/>
            <w:vMerge/>
            <w:tcBorders>
              <w:left w:val="single" w:sz="4" w:space="0" w:color="auto"/>
              <w:bottom w:val="single" w:sz="4" w:space="0" w:color="auto"/>
              <w:right w:val="single" w:sz="4" w:space="0" w:color="auto"/>
            </w:tcBorders>
            <w:shd w:val="clear" w:color="auto" w:fill="auto"/>
            <w:noWrap/>
            <w:hideMark/>
          </w:tcPr>
          <w:p w:rsidR="000C23CE" w:rsidRPr="001F5D05" w:rsidRDefault="000C23CE" w:rsidP="000C23CE">
            <w:pPr>
              <w:contextualSpacing/>
              <w:rPr>
                <w:rFonts w:ascii="Garamond" w:eastAsia="Arial Unicode MS" w:hAnsi="Garamond" w:cs="Arial Unicode MS"/>
                <w:b/>
                <w:bCs/>
                <w:color w:val="000000"/>
                <w:sz w:val="20"/>
                <w:szCs w:val="20"/>
                <w:lang w:bidi="hi-IN"/>
              </w:rPr>
            </w:pPr>
          </w:p>
        </w:tc>
        <w:tc>
          <w:tcPr>
            <w:tcW w:w="761" w:type="dxa"/>
            <w:tcBorders>
              <w:top w:val="single" w:sz="4" w:space="0" w:color="auto"/>
              <w:left w:val="nil"/>
              <w:bottom w:val="single" w:sz="4" w:space="0" w:color="auto"/>
              <w:right w:val="single" w:sz="4" w:space="0" w:color="auto"/>
            </w:tcBorders>
            <w:shd w:val="clear" w:color="auto" w:fill="auto"/>
            <w:noWrap/>
            <w:hideMark/>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Aug</w:t>
            </w:r>
          </w:p>
        </w:tc>
        <w:tc>
          <w:tcPr>
            <w:tcW w:w="862" w:type="dxa"/>
            <w:tcBorders>
              <w:top w:val="single" w:sz="4" w:space="0" w:color="auto"/>
              <w:left w:val="nil"/>
              <w:bottom w:val="single" w:sz="4" w:space="0" w:color="auto"/>
              <w:right w:val="single" w:sz="4" w:space="0" w:color="auto"/>
            </w:tcBorders>
            <w:shd w:val="clear" w:color="auto" w:fill="auto"/>
            <w:noWrap/>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Sep</w:t>
            </w:r>
          </w:p>
        </w:tc>
        <w:tc>
          <w:tcPr>
            <w:tcW w:w="805" w:type="dxa"/>
            <w:tcBorders>
              <w:top w:val="single" w:sz="4" w:space="0" w:color="auto"/>
              <w:left w:val="nil"/>
              <w:bottom w:val="single" w:sz="4" w:space="0" w:color="auto"/>
              <w:right w:val="single" w:sz="4" w:space="0" w:color="auto"/>
            </w:tcBorders>
            <w:noWrap/>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Oct.</w:t>
            </w:r>
          </w:p>
        </w:tc>
        <w:tc>
          <w:tcPr>
            <w:tcW w:w="759" w:type="dxa"/>
            <w:tcBorders>
              <w:top w:val="single" w:sz="4" w:space="0" w:color="auto"/>
              <w:left w:val="nil"/>
              <w:bottom w:val="single" w:sz="4" w:space="0" w:color="auto"/>
              <w:right w:val="single" w:sz="4" w:space="0" w:color="auto"/>
            </w:tcBorders>
            <w:noWrap/>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Nov.</w:t>
            </w:r>
          </w:p>
        </w:tc>
        <w:tc>
          <w:tcPr>
            <w:tcW w:w="871" w:type="dxa"/>
            <w:tcBorders>
              <w:top w:val="single" w:sz="4" w:space="0" w:color="auto"/>
              <w:left w:val="nil"/>
              <w:bottom w:val="single" w:sz="4" w:space="0" w:color="auto"/>
              <w:right w:val="single" w:sz="4" w:space="0" w:color="auto"/>
            </w:tcBorders>
            <w:noWrap/>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Dec.</w:t>
            </w:r>
          </w:p>
        </w:tc>
        <w:tc>
          <w:tcPr>
            <w:tcW w:w="756" w:type="dxa"/>
            <w:tcBorders>
              <w:top w:val="single" w:sz="4" w:space="0" w:color="auto"/>
              <w:left w:val="nil"/>
              <w:bottom w:val="single" w:sz="4" w:space="0" w:color="auto"/>
              <w:right w:val="single" w:sz="4" w:space="0" w:color="auto"/>
            </w:tcBorders>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Jan.</w:t>
            </w:r>
          </w:p>
        </w:tc>
        <w:tc>
          <w:tcPr>
            <w:tcW w:w="756" w:type="dxa"/>
            <w:tcBorders>
              <w:top w:val="single" w:sz="4" w:space="0" w:color="auto"/>
              <w:left w:val="nil"/>
              <w:bottom w:val="single" w:sz="4" w:space="0" w:color="auto"/>
              <w:right w:val="single" w:sz="4" w:space="0" w:color="auto"/>
            </w:tcBorders>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Feb.</w:t>
            </w:r>
          </w:p>
        </w:tc>
        <w:tc>
          <w:tcPr>
            <w:tcW w:w="757" w:type="dxa"/>
            <w:tcBorders>
              <w:top w:val="single" w:sz="4" w:space="0" w:color="auto"/>
              <w:left w:val="nil"/>
              <w:bottom w:val="single" w:sz="4" w:space="0" w:color="auto"/>
              <w:right w:val="single" w:sz="4" w:space="0" w:color="auto"/>
            </w:tcBorders>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Mar.</w:t>
            </w:r>
          </w:p>
        </w:tc>
        <w:tc>
          <w:tcPr>
            <w:tcW w:w="757" w:type="dxa"/>
            <w:tcBorders>
              <w:top w:val="single" w:sz="4" w:space="0" w:color="auto"/>
              <w:left w:val="nil"/>
              <w:bottom w:val="single" w:sz="4" w:space="0" w:color="auto"/>
              <w:right w:val="single" w:sz="4" w:space="0" w:color="auto"/>
            </w:tcBorders>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Apr.</w:t>
            </w:r>
          </w:p>
        </w:tc>
        <w:tc>
          <w:tcPr>
            <w:tcW w:w="757" w:type="dxa"/>
            <w:tcBorders>
              <w:top w:val="single" w:sz="4" w:space="0" w:color="auto"/>
              <w:left w:val="nil"/>
              <w:bottom w:val="single" w:sz="4" w:space="0" w:color="auto"/>
              <w:right w:val="single" w:sz="4" w:space="0" w:color="auto"/>
            </w:tcBorders>
          </w:tcPr>
          <w:p w:rsidR="000C23CE" w:rsidRPr="001F5D05" w:rsidRDefault="000C23CE" w:rsidP="000C23CE">
            <w:pPr>
              <w:contextualSpacing/>
              <w:jc w:val="center"/>
              <w:rPr>
                <w:rFonts w:ascii="Garamond" w:eastAsia="Times New Roman" w:hAnsi="Garamond" w:cs="Calibri"/>
                <w:b/>
                <w:bCs/>
                <w:color w:val="000000"/>
                <w:sz w:val="20"/>
                <w:szCs w:val="20"/>
                <w:lang w:bidi="hi-IN"/>
              </w:rPr>
            </w:pPr>
            <w:r w:rsidRPr="001F5D05">
              <w:rPr>
                <w:rFonts w:ascii="Garamond" w:eastAsia="Times New Roman" w:hAnsi="Garamond" w:cs="Calibri"/>
                <w:b/>
                <w:bCs/>
                <w:color w:val="000000"/>
                <w:sz w:val="20"/>
                <w:szCs w:val="20"/>
                <w:lang w:bidi="hi-IN"/>
              </w:rPr>
              <w:t>May</w:t>
            </w:r>
          </w:p>
        </w:tc>
      </w:tr>
      <w:tr w:rsidR="000C23CE" w:rsidRPr="001F5D05" w:rsidTr="000C23CE">
        <w:trPr>
          <w:gridAfter w:val="1"/>
          <w:wAfter w:w="20" w:type="dxa"/>
          <w:trHeight w:val="156"/>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China, Mainland</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1165.1</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1151.4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1138.9</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1121.4</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1123.6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1126.7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1130.9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1120.5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1113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1110.2</w:t>
            </w:r>
          </w:p>
        </w:tc>
      </w:tr>
      <w:tr w:rsidR="000C23CE" w:rsidRPr="001F5D05" w:rsidTr="000C23CE">
        <w:trPr>
          <w:gridAfter w:val="1"/>
          <w:wAfter w:w="20" w:type="dxa"/>
          <w:trHeight w:val="190"/>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Japan</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1029.9</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1028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1018.5</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1036.6</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1042.3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1070.2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1072.4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1078.1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1064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1101</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United Kingdom</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272.6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276.3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263.9</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258.9</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271.8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273.6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283.8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317.1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300.8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323.1</w:t>
            </w:r>
          </w:p>
        </w:tc>
      </w:tr>
      <w:tr w:rsidR="000C23CE" w:rsidRPr="001F5D05" w:rsidTr="000C23CE">
        <w:trPr>
          <w:gridAfter w:val="1"/>
          <w:wAfter w:w="20" w:type="dxa"/>
          <w:trHeight w:val="226"/>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Brazil</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317.8</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317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313.9</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311.4</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303.2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305.1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307.7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311.7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306.7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305.7</w:t>
            </w:r>
          </w:p>
        </w:tc>
      </w:tr>
      <w:tr w:rsidR="000C23CE" w:rsidRPr="001F5D05" w:rsidTr="000C23CE">
        <w:trPr>
          <w:gridAfter w:val="1"/>
          <w:wAfter w:w="20" w:type="dxa"/>
          <w:trHeight w:val="172"/>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Ireland</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311.6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290.4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287.3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279.6</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280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270.2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274.1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277.6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269.7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270.7</w:t>
            </w:r>
          </w:p>
        </w:tc>
      </w:tr>
      <w:tr w:rsidR="000C23CE" w:rsidRPr="001F5D05" w:rsidTr="000C23CE">
        <w:trPr>
          <w:gridAfter w:val="1"/>
          <w:wAfter w:w="20" w:type="dxa"/>
          <w:trHeight w:val="199"/>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Switzerland</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232</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226.9</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225.2</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227.5</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234.9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230.9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225.9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226.4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226.9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231.4</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Luxembourg</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224</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227.2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225.4</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225.7</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229.2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224.9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226.8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230.2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223.7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229.6</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Cayman Islands</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197.7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200.4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208.3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207.6</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211.9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209.4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210.1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219.5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217.2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216.1</w:t>
            </w:r>
          </w:p>
        </w:tc>
      </w:tr>
      <w:tr w:rsidR="000C23CE" w:rsidRPr="001F5D05" w:rsidTr="000C23CE">
        <w:trPr>
          <w:gridAfter w:val="1"/>
          <w:wAfter w:w="20" w:type="dxa"/>
          <w:trHeight w:val="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Hong Kong</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193.2</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192.3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185</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189.2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196.2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200.8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202.4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207.6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205.9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204</w:t>
            </w:r>
          </w:p>
        </w:tc>
      </w:tr>
      <w:tr w:rsidR="000C23CE" w:rsidRPr="001F5D05" w:rsidTr="000C23CE">
        <w:trPr>
          <w:gridAfter w:val="1"/>
          <w:wAfter w:w="20" w:type="dxa"/>
          <w:trHeight w:val="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Belgium</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154.3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164.7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169.7</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173</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185.8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192.1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182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186.6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179.8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190.5</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Saudi Arabia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169.5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176.1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171.3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169.9</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171.6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162.6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167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170</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176.6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179</w:t>
            </w:r>
          </w:p>
        </w:tc>
      </w:tr>
      <w:tr w:rsidR="000C23CE" w:rsidRPr="001F5D05" w:rsidTr="000C23CE">
        <w:trPr>
          <w:gridAfter w:val="1"/>
          <w:wAfter w:w="20" w:type="dxa"/>
          <w:trHeight w:val="181"/>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Taiwan</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163.2</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166.5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162.4</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155.4</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157.3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168.3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164.9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168.8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171.1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172</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b/>
                <w:bCs/>
                <w:color w:val="000000"/>
                <w:sz w:val="20"/>
                <w:szCs w:val="20"/>
                <w:lang w:bidi="hi-IN"/>
              </w:rPr>
            </w:pPr>
            <w:r w:rsidRPr="001F5D05">
              <w:rPr>
                <w:rFonts w:ascii="Garamond" w:hAnsi="Garamond" w:cs="Calibri"/>
                <w:b/>
                <w:bCs/>
                <w:color w:val="000000"/>
                <w:sz w:val="20"/>
                <w:szCs w:val="20"/>
              </w:rPr>
              <w:t>India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140.6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144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138.2</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138.5</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141.3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144.9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b/>
                <w:bCs/>
                <w:color w:val="000000"/>
                <w:sz w:val="20"/>
                <w:szCs w:val="20"/>
              </w:rPr>
              <w:t>144.3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b/>
                <w:bCs/>
                <w:color w:val="000000"/>
                <w:sz w:val="20"/>
                <w:szCs w:val="20"/>
              </w:rPr>
              <w:t>152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b/>
                <w:bCs/>
                <w:color w:val="000000"/>
                <w:sz w:val="20"/>
                <w:szCs w:val="20"/>
              </w:rPr>
              <w:t>155.3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b/>
                <w:bCs/>
                <w:color w:val="000000"/>
                <w:sz w:val="20"/>
                <w:szCs w:val="20"/>
              </w:rPr>
              <w:t>156.9</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lastRenderedPageBreak/>
              <w:t>Singapore</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129.9</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134.5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133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128.8</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121.1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128.1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130.6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138.8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139.3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150.4</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France</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113.6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97.7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109.4</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131.6</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110.9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112.6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115.9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109.6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124.7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125.1</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Korea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110.2</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110.8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111.1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110.2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114.9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117.3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115.5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119.9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115.1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117.3</w:t>
            </w:r>
          </w:p>
        </w:tc>
      </w:tr>
      <w:tr w:rsidR="000C23CE" w:rsidRPr="001F5D05" w:rsidTr="000C23CE">
        <w:trPr>
          <w:gridAfter w:val="1"/>
          <w:wAfter w:w="20" w:type="dxa"/>
          <w:trHeight w:val="109"/>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Canada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96.2</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94.1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101.9</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106.3</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110.1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113.8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112.2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99.7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102.1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100.5</w:t>
            </w:r>
          </w:p>
        </w:tc>
      </w:tr>
      <w:tr w:rsidR="000C23CE" w:rsidRPr="001F5D05" w:rsidTr="000C23CE">
        <w:trPr>
          <w:gridAfter w:val="1"/>
          <w:wAfter w:w="20" w:type="dxa"/>
          <w:trHeight w:val="118"/>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Norway</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66.7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63.6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61.3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47.3</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84.9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90.8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97.1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99.5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97.1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99.3</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Thailand</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63.3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66.1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65.3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64.9</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72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83.7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90.9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84.4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82.2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81.4</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Germany</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73.3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68.3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77.5</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77.7</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69.8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78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81.1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78.1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72.8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77.8</w:t>
            </w:r>
          </w:p>
        </w:tc>
      </w:tr>
      <w:tr w:rsidR="000C23CE" w:rsidRPr="001F5D05" w:rsidTr="000C23CE">
        <w:trPr>
          <w:gridAfter w:val="1"/>
          <w:wAfter w:w="20" w:type="dxa"/>
          <w:trHeight w:val="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Bermuda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65.5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64.5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62.6</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64.3</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65.5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66.1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66.6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68.1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66.4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69.1</w:t>
            </w:r>
          </w:p>
        </w:tc>
      </w:tr>
      <w:tr w:rsidR="000C23CE" w:rsidRPr="001F5D05" w:rsidTr="000C23CE">
        <w:trPr>
          <w:gridAfter w:val="1"/>
          <w:wAfter w:w="20" w:type="dxa"/>
          <w:trHeight w:val="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U A E</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59</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60</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57.7</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56.3</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56.8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56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54.5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55.6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55.7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53.2</w:t>
            </w:r>
          </w:p>
        </w:tc>
      </w:tr>
      <w:tr w:rsidR="000C23CE" w:rsidRPr="001F5D05" w:rsidTr="000C23CE">
        <w:trPr>
          <w:gridAfter w:val="1"/>
          <w:wAfter w:w="20" w:type="dxa"/>
          <w:trHeight w:val="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Mexico</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40.7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39.3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41.5</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45.7</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46.9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41.2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40.5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44.7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47.7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49.9</w:t>
            </w:r>
          </w:p>
        </w:tc>
      </w:tr>
      <w:tr w:rsidR="000C23CE" w:rsidRPr="001F5D05" w:rsidTr="000C23CE">
        <w:trPr>
          <w:gridAfter w:val="1"/>
          <w:wAfter w:w="20" w:type="dxa"/>
          <w:trHeight w:val="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Sweden</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44.6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44.6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43.4</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44.5</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48.3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47.9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46.5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48.5</w:t>
            </w:r>
          </w:p>
        </w:tc>
      </w:tr>
      <w:tr w:rsidR="000C23CE" w:rsidRPr="001F5D05" w:rsidTr="000C23CE">
        <w:trPr>
          <w:gridAfter w:val="1"/>
          <w:wAfter w:w="20" w:type="dxa"/>
          <w:trHeight w:val="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Netherlands</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43.4</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42.8</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42.9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44.5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44.4</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Italy</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37.3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39.6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39.6</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40.4</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40.3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41.2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42.1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43.7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42.5</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Spain</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37.5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37.3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35.3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34.9</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34.7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36.6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37.7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40.9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42</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Kuwait</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44.1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43.9</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40.8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42.3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40.2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40.2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41.4</w:t>
            </w:r>
          </w:p>
        </w:tc>
      </w:tr>
      <w:tr w:rsidR="000C23CE" w:rsidRPr="001F5D05" w:rsidTr="000C23CE">
        <w:trPr>
          <w:gridAfter w:val="1"/>
          <w:wAfter w:w="20" w:type="dxa"/>
          <w:trHeight w:val="14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Australia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38.4</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36.8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38.9</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41.3</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39.7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42.6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41.8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39.3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39.1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39.7</w:t>
            </w:r>
          </w:p>
        </w:tc>
      </w:tr>
      <w:tr w:rsidR="000C23CE" w:rsidRPr="001F5D05" w:rsidTr="000C23CE">
        <w:trPr>
          <w:gridAfter w:val="1"/>
          <w:wAfter w:w="20" w:type="dxa"/>
          <w:trHeight w:val="14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Israel</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30.5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31.2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30.8</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29</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29.1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30.1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35.4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34.8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36.2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36.1</w:t>
            </w:r>
          </w:p>
        </w:tc>
      </w:tr>
      <w:tr w:rsidR="000C23CE" w:rsidRPr="001F5D05" w:rsidTr="000C23CE">
        <w:trPr>
          <w:gridAfter w:val="1"/>
          <w:wAfter w:w="20" w:type="dxa"/>
          <w:trHeight w:val="118"/>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Iraq</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29.8</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29.4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31.1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32.1</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34.6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34.7</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36.2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35.4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34.4</w:t>
            </w:r>
          </w:p>
        </w:tc>
      </w:tr>
      <w:tr w:rsidR="000C23CE" w:rsidRPr="001F5D05" w:rsidTr="000C23CE">
        <w:trPr>
          <w:gridAfter w:val="1"/>
          <w:wAfter w:w="20" w:type="dxa"/>
          <w:trHeight w:val="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color w:val="000000"/>
                <w:sz w:val="20"/>
                <w:szCs w:val="20"/>
                <w:lang w:bidi="hi-IN"/>
              </w:rPr>
            </w:pPr>
            <w:r w:rsidRPr="001F5D05">
              <w:rPr>
                <w:rFonts w:ascii="Garamond" w:hAnsi="Garamond" w:cs="Calibri"/>
                <w:color w:val="000000"/>
                <w:sz w:val="20"/>
                <w:szCs w:val="20"/>
              </w:rPr>
              <w:t>Poland</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39.9</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40.1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40</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40.2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39.6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color w:val="000000"/>
                <w:sz w:val="20"/>
                <w:szCs w:val="20"/>
                <w:lang w:bidi="hi-IN"/>
              </w:rPr>
            </w:pPr>
            <w:r w:rsidRPr="001F5D05">
              <w:rPr>
                <w:rFonts w:ascii="Garamond" w:hAnsi="Garamond" w:cs="Calibri"/>
                <w:color w:val="000000"/>
                <w:sz w:val="20"/>
                <w:szCs w:val="20"/>
              </w:rPr>
              <w:t>33.8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32.8</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33.9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37.2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34.1</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hAnsi="Garamond" w:cs="Calibri"/>
                <w:color w:val="000000"/>
                <w:sz w:val="20"/>
                <w:szCs w:val="20"/>
              </w:rPr>
            </w:pPr>
            <w:r w:rsidRPr="001F5D05">
              <w:rPr>
                <w:rFonts w:ascii="Garamond" w:hAnsi="Garamond" w:cs="Calibri"/>
                <w:color w:val="000000"/>
                <w:sz w:val="20"/>
                <w:szCs w:val="20"/>
              </w:rPr>
              <w:t>Philippines</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31.2</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27.4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27.5</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26.3</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23.6</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21.1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21.2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25.1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27.3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30.7</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hAnsi="Garamond" w:cs="Calibri"/>
                <w:b/>
                <w:bCs/>
                <w:color w:val="000000"/>
                <w:sz w:val="20"/>
                <w:szCs w:val="20"/>
              </w:rPr>
            </w:pPr>
            <w:r w:rsidRPr="001F5D05">
              <w:rPr>
                <w:rFonts w:ascii="Garamond" w:hAnsi="Garamond" w:cs="Calibri"/>
                <w:color w:val="000000"/>
                <w:sz w:val="20"/>
                <w:szCs w:val="20"/>
              </w:rPr>
              <w:t>All Other</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512.7</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492.7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497.3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496.9</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492.7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503.5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508.6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521.9</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528.1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color w:val="000000"/>
                <w:sz w:val="20"/>
                <w:szCs w:val="20"/>
              </w:rPr>
              <w:t>531.1</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3CE" w:rsidRPr="001F5D05" w:rsidRDefault="000C23CE" w:rsidP="000C23CE">
            <w:pPr>
              <w:contextualSpacing/>
              <w:rPr>
                <w:rFonts w:ascii="Garamond" w:eastAsia="Arial Unicode MS" w:hAnsi="Garamond" w:cs="Arial Unicode MS"/>
                <w:b/>
                <w:bCs/>
                <w:color w:val="000000"/>
                <w:sz w:val="20"/>
                <w:szCs w:val="20"/>
                <w:lang w:bidi="hi-IN"/>
              </w:rPr>
            </w:pPr>
            <w:r w:rsidRPr="001F5D05">
              <w:rPr>
                <w:rFonts w:ascii="Garamond" w:hAnsi="Garamond" w:cs="Calibri"/>
                <w:color w:val="000000"/>
                <w:sz w:val="20"/>
                <w:szCs w:val="20"/>
              </w:rPr>
              <w:t>Grand Total</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6278.6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6225.9</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6200.3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6199.9</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6264.9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r w:rsidRPr="001F5D05">
              <w:rPr>
                <w:rFonts w:ascii="Garamond" w:hAnsi="Garamond" w:cs="Calibri"/>
                <w:b/>
                <w:bCs/>
                <w:color w:val="000000"/>
                <w:sz w:val="20"/>
                <w:szCs w:val="20"/>
              </w:rPr>
              <w:t>6337.2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b/>
                <w:bCs/>
                <w:color w:val="000000"/>
                <w:sz w:val="20"/>
                <w:szCs w:val="20"/>
              </w:rPr>
              <w:t>6385.1</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b/>
                <w:bCs/>
                <w:color w:val="000000"/>
                <w:sz w:val="20"/>
                <w:szCs w:val="20"/>
              </w:rPr>
              <w:t>6473.4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b/>
                <w:bCs/>
                <w:color w:val="000000"/>
                <w:sz w:val="20"/>
                <w:szCs w:val="20"/>
              </w:rPr>
              <w:t>6433.6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b/>
                <w:bCs/>
                <w:color w:val="000000"/>
                <w:sz w:val="20"/>
                <w:szCs w:val="20"/>
              </w:rPr>
            </w:pPr>
            <w:r w:rsidRPr="001F5D05">
              <w:rPr>
                <w:rFonts w:ascii="Garamond" w:hAnsi="Garamond" w:cs="Calibri"/>
                <w:b/>
                <w:bCs/>
                <w:color w:val="000000"/>
                <w:sz w:val="20"/>
                <w:szCs w:val="20"/>
              </w:rPr>
              <w:t>6539.1</w:t>
            </w:r>
          </w:p>
        </w:tc>
      </w:tr>
      <w:tr w:rsidR="000C23CE" w:rsidRPr="001F5D05" w:rsidTr="000C23CE">
        <w:trPr>
          <w:gridAfter w:val="1"/>
          <w:wAfter w:w="20" w:type="dxa"/>
          <w:trHeight w:val="208"/>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3CE" w:rsidRPr="001F5D05" w:rsidRDefault="000C23CE" w:rsidP="000C23CE">
            <w:pPr>
              <w:contextualSpacing/>
              <w:rPr>
                <w:rFonts w:ascii="Garamond" w:eastAsia="Arial Unicode MS" w:hAnsi="Garamond" w:cs="Arial Unicode MS"/>
                <w:b/>
                <w:bCs/>
                <w:color w:val="000000"/>
                <w:sz w:val="20"/>
                <w:szCs w:val="20"/>
                <w:lang w:bidi="hi-IN"/>
              </w:rPr>
            </w:pPr>
            <w:r w:rsidRPr="001F5D05">
              <w:rPr>
                <w:rFonts w:ascii="Garamond" w:hAnsi="Garamond" w:cs="Calibri"/>
                <w:color w:val="000000"/>
                <w:sz w:val="20"/>
                <w:szCs w:val="20"/>
              </w:rPr>
              <w:t>Of which:</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b/>
                <w:bCs/>
                <w:color w:val="000000"/>
                <w:sz w:val="20"/>
                <w:szCs w:val="20"/>
                <w:lang w:bidi="hi-IN"/>
              </w:rPr>
            </w:pPr>
          </w:p>
        </w:tc>
      </w:tr>
      <w:tr w:rsidR="000C23CE" w:rsidRPr="001F5D05" w:rsidTr="000C23CE">
        <w:trPr>
          <w:gridAfter w:val="1"/>
          <w:wAfter w:w="20" w:type="dxa"/>
          <w:trHeight w:val="154"/>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i/>
                <w:iCs/>
                <w:color w:val="000000"/>
                <w:sz w:val="20"/>
                <w:szCs w:val="20"/>
                <w:lang w:bidi="hi-IN"/>
              </w:rPr>
            </w:pPr>
            <w:r w:rsidRPr="001F5D05">
              <w:rPr>
                <w:rFonts w:ascii="Garamond" w:hAnsi="Garamond" w:cs="Calibri"/>
                <w:color w:val="000000"/>
                <w:sz w:val="20"/>
                <w:szCs w:val="20"/>
              </w:rPr>
              <w:t>For. Official</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4021.1</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4010.1</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3947.1</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3901.2</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3949.7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3980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4024.6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4069.3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4062.5</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4103.9</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i/>
                <w:iCs/>
                <w:color w:val="000000"/>
                <w:sz w:val="20"/>
                <w:szCs w:val="20"/>
                <w:lang w:bidi="hi-IN"/>
              </w:rPr>
            </w:pPr>
            <w:r w:rsidRPr="001F5D05">
              <w:rPr>
                <w:rFonts w:ascii="Garamond" w:hAnsi="Garamond" w:cs="Calibri"/>
                <w:color w:val="000000"/>
                <w:sz w:val="20"/>
                <w:szCs w:val="20"/>
              </w:rPr>
              <w:t>Treasury Bills</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329.3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316.7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306.6</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311.8</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310.4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305.1</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315.3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313.4</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302.3</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292.7</w:t>
            </w:r>
          </w:p>
        </w:tc>
      </w:tr>
      <w:tr w:rsidR="000C23CE" w:rsidRPr="001F5D05" w:rsidTr="000C23CE">
        <w:trPr>
          <w:gridAfter w:val="1"/>
          <w:wAfter w:w="20" w:type="dxa"/>
          <w:trHeight w:val="255"/>
        </w:trPr>
        <w:tc>
          <w:tcPr>
            <w:tcW w:w="16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rPr>
                <w:rFonts w:ascii="Garamond" w:eastAsia="Arial Unicode MS" w:hAnsi="Garamond" w:cs="Arial Unicode MS"/>
                <w:i/>
                <w:iCs/>
                <w:color w:val="000000"/>
                <w:sz w:val="20"/>
                <w:szCs w:val="20"/>
                <w:lang w:bidi="hi-IN"/>
              </w:rPr>
            </w:pPr>
            <w:r w:rsidRPr="001F5D05">
              <w:rPr>
                <w:rFonts w:ascii="Garamond" w:hAnsi="Garamond" w:cs="Calibri"/>
                <w:color w:val="000000"/>
                <w:sz w:val="20"/>
                <w:szCs w:val="20"/>
              </w:rPr>
              <w:t>T-Bonds &amp; Notes</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3691.8</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3693.4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3640.5</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3589.4</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3639.3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eastAsia="Times New Roman" w:hAnsi="Garamond" w:cs="Calibri"/>
                <w:i/>
                <w:iCs/>
                <w:color w:val="000000"/>
                <w:sz w:val="20"/>
                <w:szCs w:val="20"/>
                <w:lang w:bidi="hi-IN"/>
              </w:rPr>
            </w:pPr>
            <w:r w:rsidRPr="001F5D05">
              <w:rPr>
                <w:rFonts w:ascii="Garamond" w:hAnsi="Garamond" w:cs="Calibri"/>
                <w:color w:val="000000"/>
                <w:sz w:val="20"/>
                <w:szCs w:val="20"/>
              </w:rPr>
              <w:t>3674.9</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3709.2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3756</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3760.2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bottom"/>
          </w:tcPr>
          <w:p w:rsidR="000C23CE" w:rsidRPr="001F5D05" w:rsidRDefault="000C23CE" w:rsidP="000C23CE">
            <w:pPr>
              <w:contextualSpacing/>
              <w:jc w:val="right"/>
              <w:rPr>
                <w:rFonts w:ascii="Garamond" w:hAnsi="Garamond" w:cs="Calibri"/>
                <w:color w:val="000000"/>
                <w:sz w:val="20"/>
                <w:szCs w:val="20"/>
              </w:rPr>
            </w:pPr>
            <w:r w:rsidRPr="001F5D05">
              <w:rPr>
                <w:rFonts w:ascii="Garamond" w:hAnsi="Garamond" w:cs="Calibri"/>
                <w:color w:val="000000"/>
                <w:sz w:val="20"/>
                <w:szCs w:val="20"/>
              </w:rPr>
              <w:t>3811.3</w:t>
            </w:r>
          </w:p>
        </w:tc>
      </w:tr>
    </w:tbl>
    <w:p w:rsidR="000C23CE" w:rsidRPr="001F5D05" w:rsidRDefault="000C23CE" w:rsidP="000C23CE">
      <w:pPr>
        <w:rPr>
          <w:rFonts w:ascii="Garamond" w:hAnsi="Garamond"/>
          <w:b/>
          <w:sz w:val="20"/>
        </w:rPr>
      </w:pPr>
    </w:p>
    <w:p w:rsidR="000C23CE" w:rsidRPr="001F5D05" w:rsidRDefault="000C23CE" w:rsidP="000C23CE">
      <w:pPr>
        <w:rPr>
          <w:rFonts w:ascii="Garamond" w:hAnsi="Garamond"/>
          <w:b/>
          <w:sz w:val="20"/>
        </w:rPr>
      </w:pPr>
      <w:r w:rsidRPr="001F5D05">
        <w:rPr>
          <w:rFonts w:ascii="Garamond" w:hAnsi="Garamond"/>
          <w:b/>
          <w:sz w:val="20"/>
        </w:rPr>
        <w:t xml:space="preserve">Note: </w:t>
      </w:r>
    </w:p>
    <w:p w:rsidR="000C23CE" w:rsidRPr="001F5D05" w:rsidRDefault="000C23CE" w:rsidP="000C23CE">
      <w:pPr>
        <w:numPr>
          <w:ilvl w:val="0"/>
          <w:numId w:val="15"/>
        </w:numPr>
        <w:ind w:left="360"/>
        <w:contextualSpacing/>
        <w:jc w:val="both"/>
        <w:rPr>
          <w:rFonts w:ascii="Garamond" w:hAnsi="Garamond"/>
        </w:rPr>
      </w:pPr>
      <w:r w:rsidRPr="001F5D05">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rsidR="000C23CE" w:rsidRPr="001F5D05" w:rsidRDefault="000C23CE" w:rsidP="000C23CE">
      <w:pPr>
        <w:numPr>
          <w:ilvl w:val="0"/>
          <w:numId w:val="15"/>
        </w:numPr>
        <w:ind w:left="360"/>
        <w:contextualSpacing/>
        <w:jc w:val="both"/>
        <w:rPr>
          <w:rFonts w:ascii="Garamond" w:hAnsi="Garamond"/>
        </w:rPr>
      </w:pPr>
      <w:r w:rsidRPr="001F5D05">
        <w:rPr>
          <w:rFonts w:ascii="Garamond" w:hAnsi="Garamond"/>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0C23CE" w:rsidRPr="001F5D05" w:rsidRDefault="000C23CE" w:rsidP="000C23CE">
      <w:pPr>
        <w:rPr>
          <w:rFonts w:ascii="Garamond" w:hAnsi="Garamond"/>
          <w:b/>
        </w:rPr>
      </w:pPr>
      <w:r w:rsidRPr="001F5D05">
        <w:rPr>
          <w:rFonts w:ascii="Garamond" w:hAnsi="Garamond"/>
          <w:b/>
          <w:sz w:val="20"/>
        </w:rPr>
        <w:t xml:space="preserve">Source: </w:t>
      </w:r>
      <w:r w:rsidRPr="001F5D05">
        <w:rPr>
          <w:rFonts w:ascii="Garamond" w:hAnsi="Garamond"/>
          <w:sz w:val="20"/>
        </w:rPr>
        <w:t>Department of the Treasury/Federal Reserve Board</w:t>
      </w:r>
    </w:p>
    <w:p w:rsidR="000C23CE" w:rsidRPr="001F5D05" w:rsidRDefault="000C23CE" w:rsidP="000C23CE">
      <w:pPr>
        <w:outlineLvl w:val="0"/>
        <w:rPr>
          <w:rFonts w:ascii="Garamond" w:hAnsi="Garamond"/>
          <w:b/>
        </w:rPr>
      </w:pPr>
    </w:p>
    <w:p w:rsidR="000C23CE" w:rsidRPr="000141B1" w:rsidRDefault="000C23CE" w:rsidP="000C23CE">
      <w:pPr>
        <w:outlineLvl w:val="0"/>
        <w:rPr>
          <w:rFonts w:ascii="Garamond" w:hAnsi="Garamond"/>
          <w:b/>
        </w:rPr>
      </w:pPr>
      <w:r w:rsidRPr="000141B1">
        <w:rPr>
          <w:rFonts w:ascii="Garamond" w:hAnsi="Garamond"/>
          <w:b/>
        </w:rPr>
        <w:t>Currency Market:</w:t>
      </w:r>
    </w:p>
    <w:p w:rsidR="000C23CE" w:rsidRPr="00EC4C38" w:rsidRDefault="000C23CE" w:rsidP="000C23CE">
      <w:pPr>
        <w:jc w:val="both"/>
        <w:rPr>
          <w:rFonts w:ascii="Garamond" w:hAnsi="Garamond"/>
          <w:color w:val="0000FF"/>
        </w:rPr>
      </w:pPr>
    </w:p>
    <w:p w:rsidR="000C23CE" w:rsidRPr="00FB06E1" w:rsidRDefault="000C23CE" w:rsidP="000C23CE">
      <w:pPr>
        <w:jc w:val="both"/>
        <w:rPr>
          <w:rFonts w:ascii="Garamond" w:hAnsi="Garamond"/>
        </w:rPr>
      </w:pPr>
      <w:r w:rsidRPr="00216999">
        <w:rPr>
          <w:rFonts w:ascii="Garamond" w:hAnsi="Garamond"/>
        </w:rPr>
        <w:t xml:space="preserve">Currency markets across the globe were volatile owing to some international developments. </w:t>
      </w:r>
      <w:r w:rsidRPr="00216999">
        <w:rPr>
          <w:rFonts w:ascii="Garamond" w:hAnsi="Garamond" w:cs="Nirmala UI"/>
          <w:szCs w:val="30"/>
          <w:lang w:val="en-US" w:bidi="bn-IN"/>
        </w:rPr>
        <w:t>T</w:t>
      </w:r>
      <w:r w:rsidRPr="00216999">
        <w:rPr>
          <w:rFonts w:ascii="Garamond" w:hAnsi="Garamond"/>
        </w:rPr>
        <w:t xml:space="preserve">he People’s Bank of China, set its reference rate for the currency at 6.9225, which is the lowest rate since December </w:t>
      </w:r>
      <w:r w:rsidRPr="003D1EB4">
        <w:rPr>
          <w:rFonts w:ascii="Garamond" w:hAnsi="Garamond"/>
        </w:rPr>
        <w:t xml:space="preserve">2018. Following this, the US Treasury designated China as a currency manipulator. On the other hand, </w:t>
      </w:r>
      <w:r w:rsidRPr="00FB06E1">
        <w:rPr>
          <w:rFonts w:ascii="Garamond" w:hAnsi="Garamond"/>
        </w:rPr>
        <w:t>the dollar index crossed the 102 mark during July 2019 reflecting its strengthening against a basket of foreign currencies. The US may spend considerably in forex reserves to keep the dollar from strengthening, and hurting its economy further.</w:t>
      </w:r>
      <w:r>
        <w:rPr>
          <w:rFonts w:ascii="Garamond" w:hAnsi="Garamond"/>
        </w:rPr>
        <w:t xml:space="preserve"> </w:t>
      </w:r>
      <w:r w:rsidRPr="00FB06E1">
        <w:rPr>
          <w:rFonts w:ascii="Garamond" w:hAnsi="Garamond"/>
        </w:rPr>
        <w:t>The INR did not fluctuate much during the month under review.</w:t>
      </w: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jc w:val="both"/>
        <w:rPr>
          <w:rFonts w:ascii="Garamond" w:hAnsi="Garamond"/>
          <w:color w:val="0000FF"/>
        </w:rPr>
      </w:pPr>
    </w:p>
    <w:p w:rsidR="000C23CE" w:rsidRDefault="000C23CE" w:rsidP="000C23CE">
      <w:pPr>
        <w:outlineLvl w:val="0"/>
        <w:rPr>
          <w:rFonts w:ascii="Garamond" w:hAnsi="Garamond"/>
          <w:b/>
        </w:rPr>
      </w:pPr>
      <w:r w:rsidRPr="00287E92">
        <w:rPr>
          <w:rFonts w:ascii="Garamond" w:hAnsi="Garamond"/>
          <w:b/>
        </w:rPr>
        <w:lastRenderedPageBreak/>
        <w:t>Chart 5: Movement of the Major Currencies against US$</w:t>
      </w:r>
    </w:p>
    <w:p w:rsidR="000C23CE" w:rsidRPr="00287E92" w:rsidRDefault="000C23CE" w:rsidP="000C23CE">
      <w:pPr>
        <w:outlineLvl w:val="0"/>
        <w:rPr>
          <w:rFonts w:ascii="Garamond" w:hAnsi="Garamond"/>
          <w:b/>
        </w:rPr>
      </w:pPr>
    </w:p>
    <w:p w:rsidR="000C23CE" w:rsidRPr="00287E92" w:rsidRDefault="000C23CE" w:rsidP="000C23CE">
      <w:pPr>
        <w:rPr>
          <w:rFonts w:ascii="Garamond" w:hAnsi="Garamond"/>
          <w:b/>
        </w:rPr>
      </w:pPr>
      <w:r w:rsidRPr="00287E92">
        <w:rPr>
          <w:noProof/>
          <w:lang w:val="en-US"/>
        </w:rPr>
        <w:drawing>
          <wp:inline distT="0" distB="0" distL="0" distR="0" wp14:anchorId="70437F38" wp14:editId="68747F4D">
            <wp:extent cx="5923280" cy="3079630"/>
            <wp:effectExtent l="0" t="0" r="1270" b="698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C23CE" w:rsidRPr="00287E92" w:rsidRDefault="000C23CE" w:rsidP="000C23CE">
      <w:pPr>
        <w:jc w:val="both"/>
        <w:rPr>
          <w:rFonts w:ascii="Garamond" w:hAnsi="Garamond" w:cs="Arial"/>
          <w:sz w:val="20"/>
        </w:rPr>
      </w:pPr>
      <w:r w:rsidRPr="00287E92">
        <w:rPr>
          <w:rFonts w:ascii="Garamond" w:hAnsi="Garamond"/>
          <w:b/>
          <w:sz w:val="20"/>
        </w:rPr>
        <w:t>Note:</w:t>
      </w:r>
      <w:r w:rsidRPr="00287E92">
        <w:rPr>
          <w:rFonts w:ascii="Garamond" w:hAnsi="Garamond"/>
          <w:sz w:val="20"/>
        </w:rPr>
        <w:t xml:space="preserve"> All currencies have been </w:t>
      </w:r>
      <w:r w:rsidRPr="00287E92">
        <w:rPr>
          <w:rFonts w:ascii="Garamond" w:hAnsi="Garamond" w:cs="Arial"/>
          <w:sz w:val="20"/>
        </w:rPr>
        <w:t>normalised keeping December 31, 2018 as base.</w:t>
      </w:r>
    </w:p>
    <w:p w:rsidR="000C23CE" w:rsidRPr="00287E92" w:rsidRDefault="000C23CE" w:rsidP="000C23CE">
      <w:pPr>
        <w:outlineLvl w:val="0"/>
        <w:rPr>
          <w:rFonts w:ascii="Garamond" w:hAnsi="Garamond"/>
          <w:sz w:val="20"/>
        </w:rPr>
      </w:pPr>
      <w:r w:rsidRPr="00287E92">
        <w:rPr>
          <w:rFonts w:ascii="Garamond" w:hAnsi="Garamond"/>
          <w:b/>
          <w:sz w:val="20"/>
        </w:rPr>
        <w:t>Source:</w:t>
      </w:r>
      <w:r w:rsidRPr="00287E92">
        <w:rPr>
          <w:rFonts w:ascii="Garamond" w:hAnsi="Garamond"/>
          <w:sz w:val="20"/>
        </w:rPr>
        <w:t xml:space="preserve"> Bloomberg</w:t>
      </w:r>
    </w:p>
    <w:p w:rsidR="000C23CE" w:rsidRDefault="000C23CE" w:rsidP="000C23CE">
      <w:pPr>
        <w:outlineLvl w:val="0"/>
        <w:rPr>
          <w:rFonts w:ascii="Garamond" w:hAnsi="Garamond"/>
          <w:b/>
        </w:rPr>
      </w:pPr>
    </w:p>
    <w:p w:rsidR="000C23CE" w:rsidRPr="00287E92" w:rsidRDefault="000C23CE" w:rsidP="000C23CE">
      <w:pPr>
        <w:outlineLvl w:val="0"/>
        <w:rPr>
          <w:rFonts w:ascii="Garamond" w:hAnsi="Garamond"/>
          <w:b/>
        </w:rPr>
      </w:pPr>
      <w:r w:rsidRPr="00287E92">
        <w:rPr>
          <w:rFonts w:ascii="Garamond" w:hAnsi="Garamond"/>
          <w:b/>
        </w:rPr>
        <w:t>Chart 6: Movement of the US Dollar Index and MSCI EM Currency Index</w:t>
      </w:r>
    </w:p>
    <w:p w:rsidR="000C23CE" w:rsidRPr="00287E92" w:rsidRDefault="000C23CE" w:rsidP="000C23CE">
      <w:pPr>
        <w:rPr>
          <w:rFonts w:ascii="Garamond" w:hAnsi="Garamond"/>
          <w:b/>
        </w:rPr>
      </w:pPr>
      <w:r w:rsidRPr="00287E92">
        <w:rPr>
          <w:noProof/>
          <w:lang w:val="en-US"/>
        </w:rPr>
        <w:drawing>
          <wp:inline distT="0" distB="0" distL="0" distR="0" wp14:anchorId="5844A5D5" wp14:editId="5C9AB5B1">
            <wp:extent cx="5923280" cy="2458529"/>
            <wp:effectExtent l="0" t="0" r="1270" b="1841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C23CE" w:rsidRPr="00287E92" w:rsidRDefault="000C23CE" w:rsidP="000C23CE">
      <w:pPr>
        <w:tabs>
          <w:tab w:val="left" w:pos="3760"/>
        </w:tabs>
        <w:rPr>
          <w:rFonts w:ascii="Garamond" w:hAnsi="Garamond"/>
          <w:sz w:val="20"/>
        </w:rPr>
      </w:pPr>
      <w:r w:rsidRPr="00287E92">
        <w:rPr>
          <w:rFonts w:ascii="Garamond" w:hAnsi="Garamond"/>
          <w:b/>
          <w:sz w:val="20"/>
        </w:rPr>
        <w:t>Note:</w:t>
      </w:r>
    </w:p>
    <w:p w:rsidR="000C23CE" w:rsidRPr="00287E92" w:rsidRDefault="000C23CE" w:rsidP="000C23CE">
      <w:pPr>
        <w:numPr>
          <w:ilvl w:val="0"/>
          <w:numId w:val="16"/>
        </w:numPr>
        <w:contextualSpacing/>
        <w:jc w:val="both"/>
        <w:rPr>
          <w:rFonts w:ascii="Garamond" w:hAnsi="Garamond" w:cs="Arial"/>
        </w:rPr>
      </w:pPr>
      <w:r w:rsidRPr="00287E92">
        <w:rPr>
          <w:rFonts w:ascii="Garamond" w:hAnsi="Garamond"/>
        </w:rPr>
        <w:t xml:space="preserve">All currencies have been </w:t>
      </w:r>
      <w:r w:rsidRPr="00287E92">
        <w:rPr>
          <w:rFonts w:ascii="Garamond" w:hAnsi="Garamond" w:cs="Arial"/>
        </w:rPr>
        <w:t>normalised keeping December 31, 2018 as base.</w:t>
      </w:r>
    </w:p>
    <w:p w:rsidR="000C23CE" w:rsidRPr="00287E92" w:rsidRDefault="000C23CE" w:rsidP="000C23CE">
      <w:pPr>
        <w:numPr>
          <w:ilvl w:val="0"/>
          <w:numId w:val="16"/>
        </w:numPr>
        <w:contextualSpacing/>
        <w:jc w:val="both"/>
        <w:rPr>
          <w:rFonts w:ascii="Garamond" w:hAnsi="Garamond" w:cs="Arial"/>
        </w:rPr>
      </w:pPr>
      <w:r w:rsidRPr="00287E92">
        <w:rPr>
          <w:rFonts w:ascii="Garamond" w:hAnsi="Garamond" w:cs="Arial"/>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0C23CE" w:rsidRPr="00287E92" w:rsidRDefault="000C23CE" w:rsidP="000C23CE">
      <w:pPr>
        <w:numPr>
          <w:ilvl w:val="0"/>
          <w:numId w:val="16"/>
        </w:numPr>
        <w:contextualSpacing/>
        <w:jc w:val="both"/>
        <w:rPr>
          <w:rFonts w:ascii="Garamond" w:hAnsi="Garamond" w:cs="Arial"/>
        </w:rPr>
      </w:pPr>
      <w:r w:rsidRPr="00287E92">
        <w:rPr>
          <w:rFonts w:ascii="Garamond" w:hAnsi="Garamond" w:cs="Arial"/>
        </w:rPr>
        <w:t>The MSCI Emerging Markets (EM) Currency Index tracks the performance of twenty-five emerging-market currencies relative to the US Dollar.</w:t>
      </w:r>
    </w:p>
    <w:p w:rsidR="000C23CE" w:rsidRPr="000C23CE" w:rsidRDefault="000C23CE" w:rsidP="000C23CE">
      <w:pPr>
        <w:ind w:left="360"/>
        <w:outlineLvl w:val="0"/>
        <w:rPr>
          <w:rFonts w:ascii="Garamond" w:hAnsi="Garamond"/>
        </w:rPr>
      </w:pPr>
      <w:r w:rsidRPr="000C23CE">
        <w:rPr>
          <w:rFonts w:ascii="Garamond" w:hAnsi="Garamond"/>
          <w:b/>
        </w:rPr>
        <w:t>Source:</w:t>
      </w:r>
      <w:r w:rsidRPr="000C23CE">
        <w:rPr>
          <w:rFonts w:ascii="Garamond" w:hAnsi="Garamond"/>
        </w:rPr>
        <w:t xml:space="preserve"> Bloomberg</w:t>
      </w:r>
    </w:p>
    <w:p w:rsidR="005A1BA3" w:rsidRDefault="005A1BA3" w:rsidP="0032036A">
      <w:pPr>
        <w:jc w:val="both"/>
        <w:rPr>
          <w:rFonts w:ascii="Palatino Linotype" w:eastAsia="Times New Roman" w:hAnsi="Palatino Linotype" w:cs="Garamond"/>
          <w:sz w:val="22"/>
          <w:szCs w:val="22"/>
          <w:highlight w:val="yellow"/>
        </w:rPr>
      </w:pPr>
    </w:p>
    <w:p w:rsidR="005A1BA3" w:rsidRDefault="005A1BA3" w:rsidP="0032036A">
      <w:pPr>
        <w:jc w:val="both"/>
        <w:rPr>
          <w:rFonts w:ascii="Palatino Linotype" w:eastAsia="Times New Roman" w:hAnsi="Palatino Linotype" w:cs="Garamond"/>
          <w:sz w:val="22"/>
          <w:szCs w:val="22"/>
          <w:highlight w:val="yellow"/>
        </w:rPr>
      </w:pPr>
    </w:p>
    <w:p w:rsidR="005A1BA3" w:rsidRDefault="005A1BA3"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5A15AF" w:rsidRDefault="005A15AF" w:rsidP="0032036A">
      <w:pPr>
        <w:jc w:val="both"/>
        <w:rPr>
          <w:rFonts w:ascii="Palatino Linotype" w:eastAsia="Times New Roman" w:hAnsi="Palatino Linotype" w:cs="Garamond"/>
          <w:sz w:val="22"/>
          <w:szCs w:val="22"/>
          <w:highlight w:val="yellow"/>
        </w:rPr>
      </w:pPr>
    </w:p>
    <w:p w:rsidR="004E2725" w:rsidRPr="009A0EB3" w:rsidRDefault="004E2725" w:rsidP="0083773A">
      <w:pPr>
        <w:rPr>
          <w:rFonts w:ascii="Palatino Linotype" w:hAnsi="Palatino Linotype"/>
          <w:sz w:val="22"/>
          <w:szCs w:val="22"/>
        </w:rPr>
      </w:pPr>
    </w:p>
    <w:p w:rsidR="009271A2" w:rsidRPr="009A0EB3" w:rsidRDefault="009271A2" w:rsidP="0087713E">
      <w:pPr>
        <w:jc w:val="center"/>
        <w:rPr>
          <w:rFonts w:ascii="Palatino Linotype" w:eastAsia="Times New Roman" w:hAnsi="Palatino Linotype" w:cs="Garamond"/>
          <w:b/>
          <w:bCs/>
          <w:sz w:val="22"/>
          <w:szCs w:val="22"/>
          <w:highlight w:val="yellow"/>
        </w:rPr>
      </w:pPr>
    </w:p>
    <w:p w:rsidR="00F252C0" w:rsidRPr="009A2150" w:rsidRDefault="00F252C0" w:rsidP="00F252C0">
      <w:pPr>
        <w:jc w:val="center"/>
        <w:outlineLvl w:val="0"/>
        <w:rPr>
          <w:rFonts w:ascii="Palatino Linotype" w:hAnsi="Palatino Linotype" w:cs="Helvetica"/>
          <w:b/>
          <w:sz w:val="28"/>
          <w:szCs w:val="28"/>
        </w:rPr>
      </w:pPr>
      <w:r w:rsidRPr="009A2150">
        <w:rPr>
          <w:rFonts w:ascii="Palatino Linotype" w:hAnsi="Palatino Linotype" w:cs="Helvetica"/>
          <w:b/>
          <w:sz w:val="28"/>
          <w:szCs w:val="28"/>
        </w:rPr>
        <w:t>HIGHLIGHTS OF DEVELOPMENTS IN INTERNATIONAL SECURITIES MARKET</w:t>
      </w:r>
    </w:p>
    <w:p w:rsidR="00F252C0" w:rsidRPr="009A2150" w:rsidRDefault="00F252C0" w:rsidP="00F252C0">
      <w:pPr>
        <w:jc w:val="both"/>
        <w:rPr>
          <w:rFonts w:ascii="Palatino Linotype" w:hAnsi="Palatino Linotype"/>
          <w:sz w:val="22"/>
          <w:szCs w:val="22"/>
        </w:rPr>
      </w:pPr>
    </w:p>
    <w:p w:rsidR="00F252C0" w:rsidRPr="009A2150" w:rsidRDefault="00F252C0" w:rsidP="00F252C0">
      <w:pPr>
        <w:pStyle w:val="ListParagraph"/>
        <w:numPr>
          <w:ilvl w:val="0"/>
          <w:numId w:val="45"/>
        </w:numPr>
        <w:spacing w:after="0" w:line="240" w:lineRule="auto"/>
        <w:jc w:val="both"/>
        <w:rPr>
          <w:rFonts w:ascii="Palatino Linotype" w:hAnsi="Palatino Linotype"/>
          <w:b/>
          <w:sz w:val="22"/>
          <w:szCs w:val="22"/>
        </w:rPr>
      </w:pPr>
      <w:r w:rsidRPr="009A2150">
        <w:rPr>
          <w:rFonts w:ascii="Palatino Linotype" w:hAnsi="Palatino Linotype"/>
          <w:b/>
          <w:sz w:val="22"/>
          <w:szCs w:val="22"/>
        </w:rPr>
        <w:t>IOSCO issues Statement on Benchmarks Transition</w:t>
      </w:r>
    </w:p>
    <w:p w:rsidR="00F252C0" w:rsidRPr="009A2150" w:rsidRDefault="00F252C0" w:rsidP="00F252C0">
      <w:pPr>
        <w:jc w:val="both"/>
        <w:rPr>
          <w:rFonts w:ascii="Palatino Linotype" w:hAnsi="Palatino Linotype"/>
          <w:sz w:val="22"/>
          <w:szCs w:val="22"/>
        </w:rPr>
      </w:pPr>
    </w:p>
    <w:p w:rsidR="00F252C0" w:rsidRPr="009A2150" w:rsidRDefault="00F252C0" w:rsidP="00F252C0">
      <w:pPr>
        <w:jc w:val="both"/>
        <w:rPr>
          <w:rFonts w:ascii="Palatino Linotype" w:hAnsi="Palatino Linotype"/>
          <w:sz w:val="22"/>
          <w:szCs w:val="22"/>
        </w:rPr>
      </w:pPr>
      <w:r w:rsidRPr="009A2150">
        <w:rPr>
          <w:rFonts w:ascii="Palatino Linotype" w:hAnsi="Palatino Linotype"/>
          <w:sz w:val="22"/>
          <w:szCs w:val="22"/>
        </w:rPr>
        <w:t>The Board of the International Organization of Securities Commissions (IOSCO) published the Statement on Communication and Outreach to Inform Relevant Stakeholders Regarding Benchmarks Transition. The Statement seeks to inform relevant market participants of how an early transition to Risk Free Rates (RFRs) can mitigate potential risks arising from the expected cessation of LIBOR. IOSCO wishes to raise awareness of the impact of LIBOR’s likely cessation and the need for relevant stakeholders to transition from the widely used USD LIBOR to RFRs – particularly to the new US Secured Overnight Financing Rate (SOFR). Raising awareness is important to facilitate prudent risk management across corporate and financial institutions and mitigate potential financial stability and conduct risks. This Statement is important for all market participants that have significant exposure to the USD LIBOR benchmark through, for example, the trading of financial instruments and other arrangements that reference this benchmark directly. It is also relevant to participants that reference another rate which, in turn, uses USD LIBOR as an input for its calculation.</w:t>
      </w:r>
    </w:p>
    <w:p w:rsidR="00F252C0" w:rsidRPr="009A2150" w:rsidRDefault="00F252C0" w:rsidP="00F252C0">
      <w:pPr>
        <w:jc w:val="both"/>
        <w:rPr>
          <w:rFonts w:ascii="Palatino Linotype" w:hAnsi="Palatino Linotype"/>
          <w:sz w:val="22"/>
          <w:szCs w:val="22"/>
        </w:rPr>
      </w:pPr>
    </w:p>
    <w:p w:rsidR="00F252C0" w:rsidRPr="009A2150" w:rsidRDefault="00F252C0" w:rsidP="00F252C0">
      <w:pPr>
        <w:jc w:val="both"/>
        <w:rPr>
          <w:rFonts w:ascii="Palatino Linotype" w:hAnsi="Palatino Linotype"/>
          <w:sz w:val="22"/>
          <w:szCs w:val="22"/>
        </w:rPr>
      </w:pPr>
      <w:r w:rsidRPr="009A2150">
        <w:rPr>
          <w:rFonts w:ascii="Palatino Linotype" w:hAnsi="Palatino Linotype"/>
          <w:sz w:val="22"/>
          <w:szCs w:val="22"/>
        </w:rPr>
        <w:t xml:space="preserve">Source: </w:t>
      </w:r>
      <w:hyperlink r:id="rId34" w:history="1">
        <w:r w:rsidRPr="009A2150">
          <w:rPr>
            <w:rStyle w:val="Hyperlink"/>
            <w:rFonts w:ascii="Palatino Linotype" w:hAnsi="Palatino Linotype"/>
            <w:color w:val="auto"/>
            <w:sz w:val="22"/>
            <w:szCs w:val="22"/>
          </w:rPr>
          <w:t>https://www.iosco.org/news/pdf/IOSCONEWS541.pdf</w:t>
        </w:r>
      </w:hyperlink>
    </w:p>
    <w:p w:rsidR="00F252C0" w:rsidRPr="009A2150" w:rsidRDefault="00F252C0" w:rsidP="00F252C0">
      <w:pPr>
        <w:jc w:val="both"/>
        <w:rPr>
          <w:rFonts w:ascii="Palatino Linotype" w:hAnsi="Palatino Linotype"/>
          <w:sz w:val="22"/>
          <w:szCs w:val="22"/>
        </w:rPr>
      </w:pPr>
    </w:p>
    <w:p w:rsidR="00F252C0" w:rsidRPr="009A2150" w:rsidRDefault="00F252C0" w:rsidP="00F252C0">
      <w:pPr>
        <w:pStyle w:val="ListParagraph"/>
        <w:numPr>
          <w:ilvl w:val="0"/>
          <w:numId w:val="45"/>
        </w:numPr>
        <w:spacing w:after="0" w:line="240" w:lineRule="auto"/>
        <w:jc w:val="both"/>
        <w:rPr>
          <w:rFonts w:ascii="Palatino Linotype" w:hAnsi="Palatino Linotype"/>
          <w:b/>
          <w:sz w:val="22"/>
          <w:szCs w:val="22"/>
        </w:rPr>
      </w:pPr>
      <w:r w:rsidRPr="009A2150">
        <w:rPr>
          <w:rFonts w:ascii="Palatino Linotype" w:hAnsi="Palatino Linotype"/>
          <w:b/>
          <w:sz w:val="22"/>
          <w:szCs w:val="22"/>
        </w:rPr>
        <w:t xml:space="preserve">FCA provides clarity on current </w:t>
      </w:r>
      <w:proofErr w:type="spellStart"/>
      <w:r w:rsidRPr="009A2150">
        <w:rPr>
          <w:rFonts w:ascii="Palatino Linotype" w:hAnsi="Palatino Linotype"/>
          <w:b/>
          <w:sz w:val="22"/>
          <w:szCs w:val="22"/>
        </w:rPr>
        <w:t>cryptoassets</w:t>
      </w:r>
      <w:proofErr w:type="spellEnd"/>
      <w:r w:rsidRPr="009A2150">
        <w:rPr>
          <w:rFonts w:ascii="Palatino Linotype" w:hAnsi="Palatino Linotype"/>
          <w:b/>
          <w:sz w:val="22"/>
          <w:szCs w:val="22"/>
        </w:rPr>
        <w:t xml:space="preserve"> regulation</w:t>
      </w:r>
    </w:p>
    <w:p w:rsidR="00F252C0" w:rsidRPr="009A2150" w:rsidRDefault="00F252C0" w:rsidP="00F252C0">
      <w:pPr>
        <w:pStyle w:val="NormalWeb"/>
        <w:shd w:val="clear" w:color="auto" w:fill="FFFFFF"/>
        <w:jc w:val="both"/>
        <w:rPr>
          <w:rFonts w:ascii="Palatino Linotype" w:hAnsi="Palatino Linotype"/>
          <w:sz w:val="22"/>
          <w:szCs w:val="22"/>
        </w:rPr>
      </w:pPr>
      <w:r w:rsidRPr="009A2150">
        <w:rPr>
          <w:rFonts w:ascii="Palatino Linotype" w:hAnsi="Palatino Linotype"/>
          <w:sz w:val="22"/>
          <w:szCs w:val="22"/>
        </w:rPr>
        <w:t xml:space="preserve">The FCA </w:t>
      </w:r>
      <w:r>
        <w:rPr>
          <w:rFonts w:ascii="Palatino Linotype" w:hAnsi="Palatino Linotype"/>
          <w:sz w:val="22"/>
          <w:szCs w:val="22"/>
        </w:rPr>
        <w:t>issued</w:t>
      </w:r>
      <w:r w:rsidRPr="009A2150">
        <w:rPr>
          <w:rFonts w:ascii="Palatino Linotype" w:hAnsi="Palatino Linotype"/>
          <w:sz w:val="22"/>
          <w:szCs w:val="22"/>
        </w:rPr>
        <w:t xml:space="preserve"> the Final Guidance as consulted on with some amendments to provide greater clarity on what is and isn’t regulated. This includes making the important distinction as to which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 xml:space="preserve"> fall inside the regulatory perimeter clearer.</w:t>
      </w:r>
      <w:r>
        <w:rPr>
          <w:rFonts w:ascii="Palatino Linotype" w:hAnsi="Palatino Linotype"/>
          <w:sz w:val="22"/>
          <w:szCs w:val="22"/>
        </w:rPr>
        <w:t xml:space="preserve"> </w:t>
      </w:r>
      <w:r w:rsidRPr="009A2150">
        <w:rPr>
          <w:rFonts w:ascii="Palatino Linotype" w:hAnsi="Palatino Linotype"/>
          <w:sz w:val="22"/>
          <w:szCs w:val="22"/>
        </w:rPr>
        <w:t xml:space="preserve">Consumers should be mindful of the absence of certain regulatory protections when considering purchasing unregulated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 xml:space="preserve">. Unregulated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 xml:space="preserve"> (e.g. </w:t>
      </w:r>
      <w:proofErr w:type="spellStart"/>
      <w:r w:rsidRPr="009A2150">
        <w:rPr>
          <w:rFonts w:ascii="Palatino Linotype" w:hAnsi="Palatino Linotype"/>
          <w:sz w:val="22"/>
          <w:szCs w:val="22"/>
        </w:rPr>
        <w:t>Bitcoin</w:t>
      </w:r>
      <w:proofErr w:type="spellEnd"/>
      <w:r w:rsidRPr="009A2150">
        <w:rPr>
          <w:rFonts w:ascii="Palatino Linotype" w:hAnsi="Palatino Linotype"/>
          <w:sz w:val="22"/>
          <w:szCs w:val="22"/>
        </w:rPr>
        <w:t>, Ether, XRP etc.) are not covered by the Financial Services Compensation Scheme and consumers do not have recourse to the Financial Ombudsman Service.</w:t>
      </w:r>
      <w:r>
        <w:rPr>
          <w:rFonts w:ascii="Palatino Linotype" w:hAnsi="Palatino Linotype"/>
          <w:sz w:val="22"/>
          <w:szCs w:val="22"/>
        </w:rPr>
        <w:t xml:space="preserve"> </w:t>
      </w:r>
      <w:r w:rsidRPr="009A2150">
        <w:rPr>
          <w:rFonts w:ascii="Palatino Linotype" w:hAnsi="Palatino Linotype"/>
          <w:sz w:val="22"/>
          <w:szCs w:val="22"/>
        </w:rPr>
        <w:t xml:space="preserve">Consumers should be cautious when investing in such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 xml:space="preserve"> and should ensure they understand and can bear the risks involved with assets that have no intrinsic value.</w:t>
      </w:r>
    </w:p>
    <w:p w:rsidR="00F252C0" w:rsidRPr="009A2150" w:rsidRDefault="00F252C0" w:rsidP="00F252C0">
      <w:pPr>
        <w:jc w:val="both"/>
        <w:rPr>
          <w:rFonts w:ascii="Palatino Linotype" w:hAnsi="Palatino Linotype"/>
          <w:sz w:val="22"/>
          <w:szCs w:val="22"/>
        </w:rPr>
      </w:pPr>
      <w:r w:rsidRPr="009A2150">
        <w:rPr>
          <w:rFonts w:ascii="Palatino Linotype" w:hAnsi="Palatino Linotype"/>
          <w:sz w:val="22"/>
          <w:szCs w:val="22"/>
        </w:rPr>
        <w:t xml:space="preserve">Source: </w:t>
      </w:r>
      <w:hyperlink r:id="rId35" w:history="1">
        <w:r w:rsidRPr="009A2150">
          <w:rPr>
            <w:rStyle w:val="Hyperlink"/>
            <w:rFonts w:ascii="Palatino Linotype" w:hAnsi="Palatino Linotype"/>
            <w:color w:val="auto"/>
            <w:sz w:val="22"/>
            <w:szCs w:val="22"/>
          </w:rPr>
          <w:t>https://www.fca.org.uk/news/press-releases/fca-provides-clarity-current-cryptoassets-regulation</w:t>
        </w:r>
      </w:hyperlink>
    </w:p>
    <w:p w:rsidR="00F252C0" w:rsidRPr="009A2150" w:rsidRDefault="00F252C0" w:rsidP="00F252C0">
      <w:pPr>
        <w:jc w:val="both"/>
        <w:rPr>
          <w:rFonts w:ascii="Palatino Linotype" w:hAnsi="Palatino Linotype"/>
          <w:sz w:val="22"/>
          <w:szCs w:val="22"/>
        </w:rPr>
      </w:pPr>
    </w:p>
    <w:p w:rsidR="00F252C0" w:rsidRPr="009A2150" w:rsidRDefault="00F252C0" w:rsidP="00F252C0">
      <w:pPr>
        <w:jc w:val="both"/>
        <w:rPr>
          <w:rFonts w:ascii="Palatino Linotype" w:hAnsi="Palatino Linotype"/>
          <w:sz w:val="22"/>
          <w:szCs w:val="22"/>
        </w:rPr>
      </w:pPr>
    </w:p>
    <w:p w:rsidR="00F252C0" w:rsidRPr="009A2150" w:rsidRDefault="00F252C0" w:rsidP="00F252C0">
      <w:pPr>
        <w:pStyle w:val="ListParagraph"/>
        <w:numPr>
          <w:ilvl w:val="0"/>
          <w:numId w:val="45"/>
        </w:numPr>
        <w:spacing w:after="0" w:line="240" w:lineRule="auto"/>
        <w:jc w:val="both"/>
        <w:rPr>
          <w:rFonts w:ascii="Palatino Linotype" w:hAnsi="Palatino Linotype"/>
          <w:b/>
          <w:sz w:val="22"/>
          <w:szCs w:val="22"/>
        </w:rPr>
      </w:pPr>
      <w:r w:rsidRPr="009A2150">
        <w:rPr>
          <w:rFonts w:ascii="Palatino Linotype" w:hAnsi="Palatino Linotype"/>
          <w:b/>
          <w:sz w:val="22"/>
          <w:szCs w:val="22"/>
        </w:rPr>
        <w:t>FCA proposes ban on sale of crypto-derivatives to retail consumers</w:t>
      </w:r>
    </w:p>
    <w:p w:rsidR="00F252C0" w:rsidRPr="009A2150" w:rsidRDefault="00F252C0" w:rsidP="00F252C0">
      <w:pPr>
        <w:jc w:val="both"/>
        <w:rPr>
          <w:rFonts w:ascii="Palatino Linotype" w:hAnsi="Palatino Linotype"/>
          <w:sz w:val="22"/>
          <w:szCs w:val="22"/>
        </w:rPr>
      </w:pPr>
    </w:p>
    <w:p w:rsidR="00F252C0" w:rsidRPr="009A2150" w:rsidRDefault="00F252C0" w:rsidP="00F252C0">
      <w:pPr>
        <w:pStyle w:val="NormalWeb"/>
        <w:widowControl w:val="0"/>
        <w:shd w:val="clear" w:color="auto" w:fill="FFFFFF"/>
        <w:spacing w:before="0" w:beforeAutospacing="0" w:after="0" w:afterAutospacing="0"/>
        <w:rPr>
          <w:rFonts w:ascii="Palatino Linotype" w:hAnsi="Palatino Linotype"/>
          <w:sz w:val="22"/>
          <w:szCs w:val="22"/>
        </w:rPr>
      </w:pPr>
      <w:r w:rsidRPr="009A2150">
        <w:rPr>
          <w:rFonts w:ascii="Palatino Linotype" w:hAnsi="Palatino Linotype"/>
          <w:sz w:val="22"/>
          <w:szCs w:val="22"/>
        </w:rPr>
        <w:t xml:space="preserve">The FCA considers these products are ill-suited to retail consumers who cannot reliably assess the value and risks of derivatives or ETNs that reference certain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 xml:space="preserve"> (crypto-derivatives). This is due to:</w:t>
      </w:r>
    </w:p>
    <w:p w:rsidR="00F252C0" w:rsidRPr="009A2150" w:rsidRDefault="00F252C0" w:rsidP="00F252C0">
      <w:pPr>
        <w:numPr>
          <w:ilvl w:val="0"/>
          <w:numId w:val="44"/>
        </w:numPr>
        <w:shd w:val="clear" w:color="auto" w:fill="FFFFFF"/>
        <w:spacing w:before="100" w:beforeAutospacing="1" w:after="100" w:afterAutospacing="1"/>
        <w:rPr>
          <w:rFonts w:ascii="Palatino Linotype" w:hAnsi="Palatino Linotype"/>
          <w:sz w:val="22"/>
          <w:szCs w:val="22"/>
        </w:rPr>
      </w:pPr>
      <w:r w:rsidRPr="009A2150">
        <w:rPr>
          <w:rFonts w:ascii="Palatino Linotype" w:hAnsi="Palatino Linotype"/>
          <w:sz w:val="22"/>
          <w:szCs w:val="22"/>
        </w:rPr>
        <w:t>inherent nature of the underlying assets, which have no reliable basis for valuation</w:t>
      </w:r>
    </w:p>
    <w:p w:rsidR="00F252C0" w:rsidRPr="009A2150" w:rsidRDefault="00F252C0" w:rsidP="00F252C0">
      <w:pPr>
        <w:numPr>
          <w:ilvl w:val="0"/>
          <w:numId w:val="44"/>
        </w:numPr>
        <w:shd w:val="clear" w:color="auto" w:fill="FFFFFF"/>
        <w:spacing w:before="100" w:beforeAutospacing="1" w:after="100" w:afterAutospacing="1"/>
        <w:rPr>
          <w:rFonts w:ascii="Palatino Linotype" w:hAnsi="Palatino Linotype"/>
          <w:sz w:val="22"/>
          <w:szCs w:val="22"/>
        </w:rPr>
      </w:pPr>
      <w:r w:rsidRPr="009A2150">
        <w:rPr>
          <w:rFonts w:ascii="Palatino Linotype" w:hAnsi="Palatino Linotype"/>
          <w:sz w:val="22"/>
          <w:szCs w:val="22"/>
        </w:rPr>
        <w:t xml:space="preserve">the prevalence of market abuse and financial crime in the secondary market for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 xml:space="preserve"> (</w:t>
      </w:r>
      <w:proofErr w:type="spellStart"/>
      <w:r w:rsidRPr="009A2150">
        <w:rPr>
          <w:rFonts w:ascii="Palatino Linotype" w:hAnsi="Palatino Linotype"/>
          <w:sz w:val="22"/>
          <w:szCs w:val="22"/>
        </w:rPr>
        <w:t>eg</w:t>
      </w:r>
      <w:proofErr w:type="spellEnd"/>
      <w:r w:rsidRPr="009A2150">
        <w:rPr>
          <w:rFonts w:ascii="Palatino Linotype" w:hAnsi="Palatino Linotype"/>
          <w:sz w:val="22"/>
          <w:szCs w:val="22"/>
        </w:rPr>
        <w:t> cyber theft)</w:t>
      </w:r>
    </w:p>
    <w:p w:rsidR="00F252C0" w:rsidRPr="009A2150" w:rsidRDefault="00F252C0" w:rsidP="00F252C0">
      <w:pPr>
        <w:numPr>
          <w:ilvl w:val="0"/>
          <w:numId w:val="44"/>
        </w:numPr>
        <w:shd w:val="clear" w:color="auto" w:fill="FFFFFF"/>
        <w:spacing w:before="100" w:beforeAutospacing="1" w:after="100" w:afterAutospacing="1"/>
        <w:rPr>
          <w:rFonts w:ascii="Palatino Linotype" w:hAnsi="Palatino Linotype"/>
          <w:sz w:val="22"/>
          <w:szCs w:val="22"/>
        </w:rPr>
      </w:pPr>
      <w:r w:rsidRPr="009A2150">
        <w:rPr>
          <w:rFonts w:ascii="Palatino Linotype" w:hAnsi="Palatino Linotype"/>
          <w:sz w:val="22"/>
          <w:szCs w:val="22"/>
        </w:rPr>
        <w:t xml:space="preserve">extreme volatility in </w:t>
      </w:r>
      <w:proofErr w:type="spellStart"/>
      <w:r w:rsidRPr="009A2150">
        <w:rPr>
          <w:rFonts w:ascii="Palatino Linotype" w:hAnsi="Palatino Linotype"/>
          <w:sz w:val="22"/>
          <w:szCs w:val="22"/>
        </w:rPr>
        <w:t>cryptoasset</w:t>
      </w:r>
      <w:proofErr w:type="spellEnd"/>
      <w:r w:rsidRPr="009A2150">
        <w:rPr>
          <w:rFonts w:ascii="Palatino Linotype" w:hAnsi="Palatino Linotype"/>
          <w:sz w:val="22"/>
          <w:szCs w:val="22"/>
        </w:rPr>
        <w:t xml:space="preserve"> prices movements, and</w:t>
      </w:r>
    </w:p>
    <w:p w:rsidR="00F252C0" w:rsidRPr="009A2150" w:rsidRDefault="00F252C0" w:rsidP="00F252C0">
      <w:pPr>
        <w:numPr>
          <w:ilvl w:val="0"/>
          <w:numId w:val="44"/>
        </w:numPr>
        <w:shd w:val="clear" w:color="auto" w:fill="FFFFFF"/>
        <w:spacing w:before="100" w:beforeAutospacing="1" w:after="100" w:afterAutospacing="1"/>
        <w:rPr>
          <w:rFonts w:ascii="Palatino Linotype" w:hAnsi="Palatino Linotype"/>
          <w:sz w:val="22"/>
          <w:szCs w:val="22"/>
        </w:rPr>
      </w:pPr>
      <w:r w:rsidRPr="009A2150">
        <w:rPr>
          <w:rFonts w:ascii="Palatino Linotype" w:hAnsi="Palatino Linotype"/>
          <w:sz w:val="22"/>
          <w:szCs w:val="22"/>
        </w:rPr>
        <w:t xml:space="preserve">inadequate understanding by retail consumers of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 xml:space="preserve"> and the lack of a clear investment need for investment products referencing them</w:t>
      </w:r>
    </w:p>
    <w:p w:rsidR="00F252C0" w:rsidRPr="009A2150" w:rsidRDefault="00F252C0" w:rsidP="00F252C0">
      <w:pPr>
        <w:pStyle w:val="NormalWeb"/>
        <w:shd w:val="clear" w:color="auto" w:fill="FFFFFF"/>
        <w:jc w:val="both"/>
        <w:rPr>
          <w:rFonts w:ascii="Palatino Linotype" w:hAnsi="Palatino Linotype"/>
          <w:sz w:val="22"/>
          <w:szCs w:val="22"/>
        </w:rPr>
      </w:pPr>
      <w:r w:rsidRPr="009A2150">
        <w:rPr>
          <w:rFonts w:ascii="Palatino Linotype" w:hAnsi="Palatino Linotype"/>
          <w:sz w:val="22"/>
          <w:szCs w:val="22"/>
        </w:rPr>
        <w:lastRenderedPageBreak/>
        <w:t>These features mean retail consumers might suffer harm from sudden and unexpected losses if they invest in these products.</w:t>
      </w:r>
      <w:r>
        <w:rPr>
          <w:rFonts w:ascii="Palatino Linotype" w:hAnsi="Palatino Linotype"/>
          <w:sz w:val="22"/>
          <w:szCs w:val="22"/>
        </w:rPr>
        <w:t xml:space="preserve"> </w:t>
      </w:r>
      <w:r w:rsidRPr="009A2150">
        <w:rPr>
          <w:rFonts w:ascii="Palatino Linotype" w:hAnsi="Palatino Linotype"/>
          <w:sz w:val="22"/>
          <w:szCs w:val="22"/>
        </w:rPr>
        <w:t>The FCA is therefore consulting on banning the sale, marketing and distribution to all retail consumers of all derivatives (</w:t>
      </w:r>
      <w:proofErr w:type="spellStart"/>
      <w:r w:rsidRPr="009A2150">
        <w:rPr>
          <w:rFonts w:ascii="Palatino Linotype" w:hAnsi="Palatino Linotype"/>
          <w:sz w:val="22"/>
          <w:szCs w:val="22"/>
        </w:rPr>
        <w:t>ie</w:t>
      </w:r>
      <w:proofErr w:type="spellEnd"/>
      <w:r w:rsidRPr="009A2150">
        <w:rPr>
          <w:rFonts w:ascii="Palatino Linotype" w:hAnsi="Palatino Linotype"/>
          <w:sz w:val="22"/>
          <w:szCs w:val="22"/>
        </w:rPr>
        <w:t xml:space="preserve"> contract for difference - CFDs, options and futures) and ETNs that reference unregulated transferable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 xml:space="preserve"> by firms acting in, or from, the UK.</w:t>
      </w:r>
      <w:r>
        <w:rPr>
          <w:rFonts w:ascii="Palatino Linotype" w:hAnsi="Palatino Linotype"/>
          <w:sz w:val="22"/>
          <w:szCs w:val="22"/>
        </w:rPr>
        <w:t xml:space="preserve"> </w:t>
      </w:r>
      <w:r w:rsidRPr="009A2150">
        <w:rPr>
          <w:rFonts w:ascii="Palatino Linotype" w:hAnsi="Palatino Linotype"/>
          <w:sz w:val="22"/>
          <w:szCs w:val="22"/>
        </w:rPr>
        <w:t xml:space="preserve">This consultation fulfils the FCA’s commitment in the UK </w:t>
      </w:r>
      <w:proofErr w:type="spellStart"/>
      <w:r w:rsidRPr="009A2150">
        <w:rPr>
          <w:rFonts w:ascii="Palatino Linotype" w:hAnsi="Palatino Linotype"/>
          <w:sz w:val="22"/>
          <w:szCs w:val="22"/>
        </w:rPr>
        <w:t>Cryptoasset</w:t>
      </w:r>
      <w:proofErr w:type="spellEnd"/>
      <w:r w:rsidRPr="009A2150">
        <w:rPr>
          <w:rFonts w:ascii="Palatino Linotype" w:hAnsi="Palatino Linotype"/>
          <w:sz w:val="22"/>
          <w:szCs w:val="22"/>
        </w:rPr>
        <w:t xml:space="preserve"> Taskforce Final Report to explore a potential ban.</w:t>
      </w:r>
      <w:r>
        <w:rPr>
          <w:rFonts w:ascii="Palatino Linotype" w:hAnsi="Palatino Linotype"/>
          <w:sz w:val="22"/>
          <w:szCs w:val="22"/>
        </w:rPr>
        <w:t xml:space="preserve"> </w:t>
      </w:r>
      <w:r w:rsidRPr="009A2150">
        <w:rPr>
          <w:rFonts w:ascii="Palatino Linotype" w:hAnsi="Palatino Linotype"/>
          <w:sz w:val="22"/>
          <w:szCs w:val="22"/>
        </w:rPr>
        <w:t xml:space="preserve">Most consumers cannot reliably value derivatives based on unregulated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 xml:space="preserve">. Prices are extremely volatile and as we have seen globally, financial crime in </w:t>
      </w:r>
      <w:proofErr w:type="spellStart"/>
      <w:r w:rsidRPr="009A2150">
        <w:rPr>
          <w:rFonts w:ascii="Palatino Linotype" w:hAnsi="Palatino Linotype"/>
          <w:sz w:val="22"/>
          <w:szCs w:val="22"/>
        </w:rPr>
        <w:t>cryptoasset</w:t>
      </w:r>
      <w:proofErr w:type="spellEnd"/>
      <w:r w:rsidRPr="009A2150">
        <w:rPr>
          <w:rFonts w:ascii="Palatino Linotype" w:hAnsi="Palatino Linotype"/>
          <w:sz w:val="22"/>
          <w:szCs w:val="22"/>
        </w:rPr>
        <w:t xml:space="preserve"> markets can lead to sudden and unexpected losses. It is therefore clear to us that these derivatives and exchange traded notes are unsuitable investments for retail </w:t>
      </w:r>
      <w:proofErr w:type="spellStart"/>
      <w:r w:rsidRPr="009A2150">
        <w:rPr>
          <w:rFonts w:ascii="Palatino Linotype" w:hAnsi="Palatino Linotype"/>
          <w:sz w:val="22"/>
          <w:szCs w:val="22"/>
        </w:rPr>
        <w:t>consumers.'The</w:t>
      </w:r>
      <w:proofErr w:type="spellEnd"/>
      <w:r w:rsidRPr="009A2150">
        <w:rPr>
          <w:rFonts w:ascii="Palatino Linotype" w:hAnsi="Palatino Linotype"/>
          <w:sz w:val="22"/>
          <w:szCs w:val="22"/>
        </w:rPr>
        <w:t xml:space="preserve"> FCA has also issued consumer warnings to inform consumers about the risks associated with direct and indirect investments in </w:t>
      </w:r>
      <w:proofErr w:type="spellStart"/>
      <w:r w:rsidRPr="009A2150">
        <w:rPr>
          <w:rFonts w:ascii="Palatino Linotype" w:hAnsi="Palatino Linotype"/>
          <w:sz w:val="22"/>
          <w:szCs w:val="22"/>
        </w:rPr>
        <w:t>cryptoassets</w:t>
      </w:r>
      <w:proofErr w:type="spellEnd"/>
      <w:r w:rsidRPr="009A2150">
        <w:rPr>
          <w:rFonts w:ascii="Palatino Linotype" w:hAnsi="Palatino Linotype"/>
          <w:sz w:val="22"/>
          <w:szCs w:val="22"/>
        </w:rPr>
        <w:t>.</w:t>
      </w:r>
    </w:p>
    <w:p w:rsidR="00F252C0" w:rsidRPr="009A2150" w:rsidRDefault="00F252C0" w:rsidP="00F252C0">
      <w:pPr>
        <w:jc w:val="both"/>
        <w:rPr>
          <w:rFonts w:ascii="Palatino Linotype" w:hAnsi="Palatino Linotype"/>
          <w:sz w:val="22"/>
          <w:szCs w:val="22"/>
        </w:rPr>
      </w:pPr>
      <w:r w:rsidRPr="009A2150">
        <w:rPr>
          <w:rFonts w:ascii="Palatino Linotype" w:hAnsi="Palatino Linotype"/>
          <w:sz w:val="22"/>
          <w:szCs w:val="22"/>
        </w:rPr>
        <w:t xml:space="preserve">Source: </w:t>
      </w:r>
      <w:hyperlink r:id="rId36" w:history="1">
        <w:r w:rsidRPr="009A2150">
          <w:rPr>
            <w:rStyle w:val="Hyperlink"/>
            <w:rFonts w:ascii="Palatino Linotype" w:hAnsi="Palatino Linotype"/>
            <w:color w:val="auto"/>
            <w:sz w:val="22"/>
            <w:szCs w:val="22"/>
          </w:rPr>
          <w:t>https://www.fca.org.uk/news/press-releases/fca-proposes-ban-sale-crypto-derivatives-retail-consumers</w:t>
        </w:r>
      </w:hyperlink>
    </w:p>
    <w:p w:rsidR="00F252C0" w:rsidRPr="009A2150" w:rsidRDefault="00F252C0" w:rsidP="00F252C0">
      <w:pPr>
        <w:jc w:val="both"/>
        <w:rPr>
          <w:rFonts w:ascii="Palatino Linotype" w:hAnsi="Palatino Linotype"/>
          <w:sz w:val="22"/>
          <w:szCs w:val="22"/>
        </w:rPr>
      </w:pPr>
    </w:p>
    <w:p w:rsidR="00F252C0" w:rsidRPr="00D909AC" w:rsidRDefault="00F252C0" w:rsidP="00F252C0">
      <w:pPr>
        <w:pStyle w:val="ListParagraph"/>
        <w:numPr>
          <w:ilvl w:val="0"/>
          <w:numId w:val="45"/>
        </w:numPr>
        <w:spacing w:after="0" w:line="240" w:lineRule="auto"/>
        <w:jc w:val="both"/>
        <w:rPr>
          <w:rFonts w:ascii="Palatino Linotype" w:hAnsi="Palatino Linotype"/>
          <w:b/>
          <w:sz w:val="22"/>
          <w:szCs w:val="22"/>
        </w:rPr>
      </w:pPr>
      <w:r w:rsidRPr="00D909AC">
        <w:rPr>
          <w:rFonts w:ascii="Palatino Linotype" w:hAnsi="Palatino Linotype"/>
          <w:b/>
          <w:sz w:val="22"/>
          <w:szCs w:val="22"/>
        </w:rPr>
        <w:t xml:space="preserve">Special Judicial Police Launched for Investigation of Unfair Trading Activities in Capital Markets   </w:t>
      </w:r>
    </w:p>
    <w:p w:rsidR="00F252C0" w:rsidRPr="009A2150" w:rsidRDefault="00F252C0" w:rsidP="00F252C0">
      <w:pPr>
        <w:jc w:val="both"/>
        <w:rPr>
          <w:rFonts w:ascii="Palatino Linotype" w:hAnsi="Palatino Linotype"/>
          <w:sz w:val="22"/>
          <w:szCs w:val="22"/>
        </w:rPr>
      </w:pPr>
    </w:p>
    <w:p w:rsidR="00F252C0" w:rsidRPr="009A2150" w:rsidRDefault="00F252C0" w:rsidP="00F252C0">
      <w:pPr>
        <w:jc w:val="both"/>
        <w:rPr>
          <w:rFonts w:ascii="Palatino Linotype" w:hAnsi="Palatino Linotype"/>
          <w:sz w:val="22"/>
          <w:szCs w:val="22"/>
        </w:rPr>
      </w:pPr>
      <w:r w:rsidRPr="009A2150">
        <w:rPr>
          <w:rFonts w:ascii="Palatino Linotype" w:hAnsi="Palatino Linotype"/>
          <w:sz w:val="22"/>
          <w:szCs w:val="22"/>
        </w:rPr>
        <w:t>A special judicial police squad for investigation of unfair trading activities in capital markets was launched on July 18, 2019. The newly-created squad comprises 16 special judicial police officers - one FSC public official and 15 FSS employees, designated by the chief prosecutor of the Seoul Southern District Prosecutors’ Office on the recommendation by the FSC Chairman.  The special judicial police will handle capital markets unfair trading cases under the command of Seoul Southern District Prosecutors’ Office, among those referred to the Prosecutors’ Office as ‘fast-track’ cases designated by the Chairman of the Securities and Futures Commission (SFC).1In order to ensure due process, the designated special judicial police officer should follow prosecutors’ directions in their overall duties including compulsory investigations. Upon the closure of an investigation, the Prosecutors’ Office will inform SFC Chairman of investigation results.</w:t>
      </w:r>
    </w:p>
    <w:p w:rsidR="00F252C0" w:rsidRPr="009A2150" w:rsidRDefault="00F252C0" w:rsidP="00F252C0">
      <w:pPr>
        <w:jc w:val="both"/>
        <w:rPr>
          <w:rFonts w:ascii="Palatino Linotype" w:hAnsi="Palatino Linotype"/>
          <w:sz w:val="22"/>
          <w:szCs w:val="22"/>
        </w:rPr>
      </w:pPr>
    </w:p>
    <w:p w:rsidR="00F252C0" w:rsidRPr="009A2150" w:rsidRDefault="00F252C0" w:rsidP="00F252C0">
      <w:pPr>
        <w:jc w:val="both"/>
        <w:rPr>
          <w:rFonts w:ascii="Palatino Linotype" w:hAnsi="Palatino Linotype"/>
          <w:sz w:val="22"/>
          <w:szCs w:val="22"/>
        </w:rPr>
      </w:pPr>
      <w:r w:rsidRPr="009A2150">
        <w:rPr>
          <w:rFonts w:ascii="Palatino Linotype" w:hAnsi="Palatino Linotype"/>
          <w:sz w:val="22"/>
          <w:szCs w:val="22"/>
        </w:rPr>
        <w:t xml:space="preserve">Source: </w:t>
      </w:r>
      <w:hyperlink r:id="rId37" w:history="1">
        <w:r w:rsidRPr="00CD1CB2">
          <w:rPr>
            <w:rStyle w:val="Hyperlink"/>
            <w:rFonts w:ascii="Palatino Linotype" w:hAnsi="Palatino Linotype"/>
            <w:sz w:val="22"/>
            <w:szCs w:val="22"/>
          </w:rPr>
          <w:t>http://meng.fsc.go.kr/common/pdfjs/web/viewer.html?file=/upload/press1/20190718211326_4b0bdd34.pdf</w:t>
        </w:r>
      </w:hyperlink>
    </w:p>
    <w:p w:rsidR="00F252C0" w:rsidRPr="009A2150" w:rsidRDefault="00F252C0" w:rsidP="00F252C0">
      <w:pPr>
        <w:jc w:val="both"/>
        <w:rPr>
          <w:rFonts w:ascii="Palatino Linotype" w:hAnsi="Palatino Linotype"/>
          <w:sz w:val="22"/>
          <w:szCs w:val="22"/>
        </w:rPr>
      </w:pPr>
    </w:p>
    <w:p w:rsidR="00F252C0" w:rsidRDefault="00F252C0" w:rsidP="00F252C0">
      <w:pPr>
        <w:pStyle w:val="ListParagraph"/>
        <w:numPr>
          <w:ilvl w:val="0"/>
          <w:numId w:val="45"/>
        </w:numPr>
        <w:spacing w:after="0" w:line="240" w:lineRule="auto"/>
        <w:jc w:val="both"/>
        <w:rPr>
          <w:rFonts w:ascii="Palatino Linotype" w:hAnsi="Palatino Linotype"/>
          <w:b/>
          <w:sz w:val="22"/>
          <w:szCs w:val="22"/>
        </w:rPr>
      </w:pPr>
      <w:r w:rsidRPr="009667F8">
        <w:rPr>
          <w:rFonts w:ascii="Palatino Linotype" w:eastAsiaTheme="minorHAnsi" w:hAnsi="Palatino Linotype"/>
          <w:b/>
          <w:sz w:val="22"/>
          <w:szCs w:val="22"/>
        </w:rPr>
        <w:t>CFTC Charges Trader with Spoofing in Financial Futures Markets</w:t>
      </w:r>
    </w:p>
    <w:p w:rsidR="00F252C0" w:rsidRPr="009667F8" w:rsidRDefault="00F252C0" w:rsidP="00F252C0">
      <w:pPr>
        <w:pStyle w:val="ListParagraph"/>
        <w:ind w:left="360" w:hanging="360"/>
        <w:jc w:val="both"/>
        <w:rPr>
          <w:rFonts w:ascii="Palatino Linotype" w:eastAsiaTheme="minorHAnsi" w:hAnsi="Palatino Linotype"/>
          <w:b/>
          <w:sz w:val="22"/>
          <w:szCs w:val="22"/>
        </w:rPr>
      </w:pPr>
    </w:p>
    <w:p w:rsidR="00F252C0" w:rsidRPr="009667F8" w:rsidRDefault="00F252C0" w:rsidP="00F252C0">
      <w:pPr>
        <w:jc w:val="both"/>
        <w:textAlignment w:val="baseline"/>
        <w:rPr>
          <w:rFonts w:ascii="Palatino Linotype" w:eastAsia="Times New Roman" w:hAnsi="Palatino Linotype"/>
          <w:sz w:val="22"/>
          <w:szCs w:val="22"/>
        </w:rPr>
      </w:pPr>
      <w:r w:rsidRPr="009667F8">
        <w:rPr>
          <w:rFonts w:ascii="Palatino Linotype" w:eastAsia="Times New Roman" w:hAnsi="Palatino Linotype" w:cs="Arial"/>
          <w:b/>
          <w:bCs/>
          <w:sz w:val="22"/>
          <w:szCs w:val="22"/>
          <w:bdr w:val="none" w:sz="0" w:space="0" w:color="auto" w:frame="1"/>
        </w:rPr>
        <w:t>Washington, DC</w:t>
      </w:r>
      <w:r w:rsidRPr="009667F8">
        <w:rPr>
          <w:rFonts w:ascii="Palatino Linotype" w:eastAsia="Times New Roman" w:hAnsi="Palatino Linotype" w:cs="Arial"/>
          <w:sz w:val="22"/>
          <w:szCs w:val="22"/>
          <w:bdr w:val="none" w:sz="0" w:space="0" w:color="auto" w:frame="1"/>
        </w:rPr>
        <w:t xml:space="preserve"> — The U.S. Commodity Futures Trading Commission today issued an order filing and settling charges against Benjamin Cox, a trader and CFTC-registered floor broker based in Chicago, Illinois, for engaging in spoofing in the Chicago Mercantile Exchange (CME) E-mini S&amp;P 500 and E-mini </w:t>
      </w:r>
      <w:proofErr w:type="spellStart"/>
      <w:r w:rsidRPr="009667F8">
        <w:rPr>
          <w:rFonts w:ascii="Palatino Linotype" w:eastAsia="Times New Roman" w:hAnsi="Palatino Linotype" w:cs="Arial"/>
          <w:sz w:val="22"/>
          <w:szCs w:val="22"/>
          <w:bdr w:val="none" w:sz="0" w:space="0" w:color="auto" w:frame="1"/>
        </w:rPr>
        <w:t>Nasdaq</w:t>
      </w:r>
      <w:proofErr w:type="spellEnd"/>
      <w:r w:rsidRPr="009667F8">
        <w:rPr>
          <w:rFonts w:ascii="Palatino Linotype" w:eastAsia="Times New Roman" w:hAnsi="Palatino Linotype" w:cs="Arial"/>
          <w:sz w:val="22"/>
          <w:szCs w:val="22"/>
          <w:bdr w:val="none" w:sz="0" w:space="0" w:color="auto" w:frame="1"/>
        </w:rPr>
        <w:t xml:space="preserve"> 100 futures markets. </w:t>
      </w:r>
    </w:p>
    <w:p w:rsidR="00F252C0" w:rsidRPr="009667F8" w:rsidRDefault="00F252C0" w:rsidP="00F252C0">
      <w:pPr>
        <w:jc w:val="both"/>
        <w:textAlignment w:val="baseline"/>
        <w:rPr>
          <w:rFonts w:ascii="Palatino Linotype" w:eastAsia="Times New Roman" w:hAnsi="Palatino Linotype"/>
          <w:sz w:val="22"/>
          <w:szCs w:val="22"/>
        </w:rPr>
      </w:pPr>
      <w:r w:rsidRPr="009667F8">
        <w:rPr>
          <w:rFonts w:ascii="Palatino Linotype" w:eastAsia="Times New Roman" w:hAnsi="Palatino Linotype" w:cs="Arial"/>
          <w:sz w:val="22"/>
          <w:szCs w:val="22"/>
          <w:bdr w:val="none" w:sz="0" w:space="0" w:color="auto" w:frame="1"/>
        </w:rPr>
        <w:t>James McDonald, CFTC’s Director of Enforcement, said, “As this case shows, the CFTC will vigorously pursue actions against individuals, as well as entities, who engage in the unlawful practice of spoofing.  We will continue to work closely with our regulatory partners, as we did in this case, to protect the integrity of our markets.”</w:t>
      </w:r>
    </w:p>
    <w:p w:rsidR="00F252C0" w:rsidRPr="009667F8" w:rsidRDefault="00F252C0" w:rsidP="00F252C0">
      <w:pPr>
        <w:jc w:val="both"/>
        <w:textAlignment w:val="baseline"/>
        <w:rPr>
          <w:rFonts w:ascii="Palatino Linotype" w:eastAsia="Times New Roman" w:hAnsi="Palatino Linotype"/>
          <w:sz w:val="22"/>
          <w:szCs w:val="22"/>
        </w:rPr>
      </w:pPr>
      <w:r w:rsidRPr="009667F8">
        <w:rPr>
          <w:rFonts w:ascii="Palatino Linotype" w:eastAsia="Times New Roman" w:hAnsi="Palatino Linotype" w:cs="Arial"/>
          <w:sz w:val="22"/>
          <w:szCs w:val="22"/>
          <w:bdr w:val="none" w:sz="0" w:space="0" w:color="auto" w:frame="1"/>
        </w:rPr>
        <w:t>The CFTC order requires Cox to pay a $150,000 civil monetary penalty, suspends him from trading on or subject to the rules of any CFTC-designated exchange and all other CFTC registered entities and in all commodity interests for a period of three months, and orders him to cease and desist from violating the Commodity Exchange Act’s prohibition of spoofing and other disruptive practices.</w:t>
      </w:r>
    </w:p>
    <w:p w:rsidR="00F252C0" w:rsidRPr="009667F8" w:rsidRDefault="00F252C0" w:rsidP="00F252C0">
      <w:pPr>
        <w:jc w:val="both"/>
        <w:textAlignment w:val="baseline"/>
        <w:rPr>
          <w:rFonts w:ascii="Palatino Linotype" w:eastAsia="Times New Roman" w:hAnsi="Palatino Linotype"/>
          <w:sz w:val="22"/>
          <w:szCs w:val="22"/>
        </w:rPr>
      </w:pPr>
      <w:r w:rsidRPr="009667F8">
        <w:rPr>
          <w:rFonts w:ascii="Palatino Linotype" w:eastAsia="Times New Roman" w:hAnsi="Palatino Linotype" w:cs="Arial"/>
          <w:sz w:val="22"/>
          <w:szCs w:val="22"/>
          <w:bdr w:val="none" w:sz="0" w:space="0" w:color="auto" w:frame="1"/>
        </w:rPr>
        <w:t xml:space="preserve">The CFTC order finds that during the period from April 2014 through, at least, February 2018 (relevant period), Cox manually placed orders in the E-mini S&amp;P 500 and E-mini </w:t>
      </w:r>
      <w:proofErr w:type="spellStart"/>
      <w:r w:rsidRPr="009667F8">
        <w:rPr>
          <w:rFonts w:ascii="Palatino Linotype" w:eastAsia="Times New Roman" w:hAnsi="Palatino Linotype" w:cs="Arial"/>
          <w:sz w:val="22"/>
          <w:szCs w:val="22"/>
          <w:bdr w:val="none" w:sz="0" w:space="0" w:color="auto" w:frame="1"/>
        </w:rPr>
        <w:t>Nasdaq</w:t>
      </w:r>
      <w:proofErr w:type="spellEnd"/>
      <w:r w:rsidRPr="009667F8">
        <w:rPr>
          <w:rFonts w:ascii="Palatino Linotype" w:eastAsia="Times New Roman" w:hAnsi="Palatino Linotype" w:cs="Arial"/>
          <w:sz w:val="22"/>
          <w:szCs w:val="22"/>
          <w:bdr w:val="none" w:sz="0" w:space="0" w:color="auto" w:frame="1"/>
        </w:rPr>
        <w:t xml:space="preserve"> 100 futures </w:t>
      </w:r>
      <w:r w:rsidRPr="009667F8">
        <w:rPr>
          <w:rFonts w:ascii="Palatino Linotype" w:eastAsia="Times New Roman" w:hAnsi="Palatino Linotype" w:cs="Arial"/>
          <w:sz w:val="22"/>
          <w:szCs w:val="22"/>
          <w:bdr w:val="none" w:sz="0" w:space="0" w:color="auto" w:frame="1"/>
        </w:rPr>
        <w:lastRenderedPageBreak/>
        <w:t xml:space="preserve">markets with the intent to cancel the orders before their execution.  Typically, while Cox had one or more smaller bids or offers resting in a futures market (genuine orders), he placed relatively large bids or offers on the opposite side of the same market, which he intended to cancel before execution (spoof orders). Cox placed the spoof orders to induce other market participants to fill his genuine orders on the opposite side of the market.  Typically, once the genuine orders were filled, Cox cancelled the spoof orders. Cox repeated this trading pattern multiple times during the relevant period, primarily in the E-mini S&amp;P 500 market and occasionally in the E-mini </w:t>
      </w:r>
      <w:proofErr w:type="spellStart"/>
      <w:r w:rsidRPr="009667F8">
        <w:rPr>
          <w:rFonts w:ascii="Palatino Linotype" w:eastAsia="Times New Roman" w:hAnsi="Palatino Linotype" w:cs="Arial"/>
          <w:sz w:val="22"/>
          <w:szCs w:val="22"/>
          <w:bdr w:val="none" w:sz="0" w:space="0" w:color="auto" w:frame="1"/>
        </w:rPr>
        <w:t>Nasdaq</w:t>
      </w:r>
      <w:proofErr w:type="spellEnd"/>
      <w:r w:rsidRPr="009667F8">
        <w:rPr>
          <w:rFonts w:ascii="Palatino Linotype" w:eastAsia="Times New Roman" w:hAnsi="Palatino Linotype" w:cs="Arial"/>
          <w:sz w:val="22"/>
          <w:szCs w:val="22"/>
          <w:bdr w:val="none" w:sz="0" w:space="0" w:color="auto" w:frame="1"/>
        </w:rPr>
        <w:t xml:space="preserve"> 100 market.</w:t>
      </w:r>
    </w:p>
    <w:p w:rsidR="00F252C0" w:rsidRPr="009667F8" w:rsidRDefault="00F252C0" w:rsidP="00F252C0">
      <w:pPr>
        <w:jc w:val="both"/>
        <w:textAlignment w:val="baseline"/>
        <w:rPr>
          <w:rFonts w:ascii="Palatino Linotype" w:eastAsia="Times New Roman" w:hAnsi="Palatino Linotype"/>
          <w:sz w:val="22"/>
          <w:szCs w:val="22"/>
        </w:rPr>
      </w:pPr>
      <w:r w:rsidRPr="009667F8">
        <w:rPr>
          <w:rFonts w:ascii="Palatino Linotype" w:eastAsia="Times New Roman" w:hAnsi="Palatino Linotype" w:cs="Arial"/>
          <w:sz w:val="22"/>
          <w:szCs w:val="22"/>
          <w:bdr w:val="none" w:sz="0" w:space="0" w:color="auto" w:frame="1"/>
        </w:rPr>
        <w:t>The CFTC’s investigation was conducted in conjunction with a related inquiry by the CME Group, which today also announced a disciplinary action against Cox.  The CFTC thanks CME Group for its assistance in this matter. </w:t>
      </w:r>
    </w:p>
    <w:p w:rsidR="00F252C0" w:rsidRPr="009667F8" w:rsidRDefault="00F252C0" w:rsidP="00F252C0">
      <w:pPr>
        <w:jc w:val="both"/>
        <w:textAlignment w:val="baseline"/>
        <w:rPr>
          <w:rFonts w:ascii="Palatino Linotype" w:eastAsia="Times New Roman" w:hAnsi="Palatino Linotype"/>
          <w:sz w:val="22"/>
          <w:szCs w:val="22"/>
        </w:rPr>
      </w:pPr>
      <w:r w:rsidRPr="009667F8">
        <w:rPr>
          <w:rFonts w:ascii="Palatino Linotype" w:eastAsia="Times New Roman" w:hAnsi="Palatino Linotype" w:cs="Arial"/>
          <w:sz w:val="22"/>
          <w:szCs w:val="22"/>
          <w:bdr w:val="none" w:sz="0" w:space="0" w:color="auto" w:frame="1"/>
        </w:rPr>
        <w:t xml:space="preserve">This case is brought in connection with the CFTC Division of Enforcement’s Spoofing Task Force, and the staff members responsible for this matter are Brandon Wozniak, Lara </w:t>
      </w:r>
      <w:proofErr w:type="spellStart"/>
      <w:r w:rsidRPr="009667F8">
        <w:rPr>
          <w:rFonts w:ascii="Palatino Linotype" w:eastAsia="Times New Roman" w:hAnsi="Palatino Linotype" w:cs="Arial"/>
          <w:sz w:val="22"/>
          <w:szCs w:val="22"/>
          <w:bdr w:val="none" w:sz="0" w:space="0" w:color="auto" w:frame="1"/>
        </w:rPr>
        <w:t>Turcik</w:t>
      </w:r>
      <w:proofErr w:type="spellEnd"/>
      <w:r w:rsidRPr="009667F8">
        <w:rPr>
          <w:rFonts w:ascii="Palatino Linotype" w:eastAsia="Times New Roman" w:hAnsi="Palatino Linotype" w:cs="Arial"/>
          <w:sz w:val="22"/>
          <w:szCs w:val="22"/>
          <w:bdr w:val="none" w:sz="0" w:space="0" w:color="auto" w:frame="1"/>
        </w:rPr>
        <w:t xml:space="preserve">, K. Brent </w:t>
      </w:r>
      <w:proofErr w:type="spellStart"/>
      <w:r w:rsidRPr="009667F8">
        <w:rPr>
          <w:rFonts w:ascii="Palatino Linotype" w:eastAsia="Times New Roman" w:hAnsi="Palatino Linotype" w:cs="Arial"/>
          <w:sz w:val="22"/>
          <w:szCs w:val="22"/>
          <w:bdr w:val="none" w:sz="0" w:space="0" w:color="auto" w:frame="1"/>
        </w:rPr>
        <w:t>Tomer</w:t>
      </w:r>
      <w:proofErr w:type="spellEnd"/>
      <w:r w:rsidRPr="009667F8">
        <w:rPr>
          <w:rFonts w:ascii="Palatino Linotype" w:eastAsia="Times New Roman" w:hAnsi="Palatino Linotype" w:cs="Arial"/>
          <w:sz w:val="22"/>
          <w:szCs w:val="22"/>
          <w:bdr w:val="none" w:sz="0" w:space="0" w:color="auto" w:frame="1"/>
        </w:rPr>
        <w:t xml:space="preserve">, </w:t>
      </w:r>
      <w:proofErr w:type="spellStart"/>
      <w:r w:rsidRPr="009667F8">
        <w:rPr>
          <w:rFonts w:ascii="Palatino Linotype" w:eastAsia="Times New Roman" w:hAnsi="Palatino Linotype" w:cs="Arial"/>
          <w:sz w:val="22"/>
          <w:szCs w:val="22"/>
          <w:bdr w:val="none" w:sz="0" w:space="0" w:color="auto" w:frame="1"/>
        </w:rPr>
        <w:t>Lenel</w:t>
      </w:r>
      <w:proofErr w:type="spellEnd"/>
      <w:r w:rsidRPr="009667F8">
        <w:rPr>
          <w:rFonts w:ascii="Palatino Linotype" w:eastAsia="Times New Roman" w:hAnsi="Palatino Linotype" w:cs="Arial"/>
          <w:sz w:val="22"/>
          <w:szCs w:val="22"/>
          <w:bdr w:val="none" w:sz="0" w:space="0" w:color="auto" w:frame="1"/>
        </w:rPr>
        <w:t xml:space="preserve"> </w:t>
      </w:r>
      <w:proofErr w:type="spellStart"/>
      <w:r w:rsidRPr="009667F8">
        <w:rPr>
          <w:rFonts w:ascii="Palatino Linotype" w:eastAsia="Times New Roman" w:hAnsi="Palatino Linotype" w:cs="Arial"/>
          <w:sz w:val="22"/>
          <w:szCs w:val="22"/>
          <w:bdr w:val="none" w:sz="0" w:space="0" w:color="auto" w:frame="1"/>
        </w:rPr>
        <w:t>Hickson</w:t>
      </w:r>
      <w:proofErr w:type="spellEnd"/>
      <w:r w:rsidRPr="009667F8">
        <w:rPr>
          <w:rFonts w:ascii="Palatino Linotype" w:eastAsia="Times New Roman" w:hAnsi="Palatino Linotype" w:cs="Arial"/>
          <w:sz w:val="22"/>
          <w:szCs w:val="22"/>
          <w:bdr w:val="none" w:sz="0" w:space="0" w:color="auto" w:frame="1"/>
        </w:rPr>
        <w:t xml:space="preserve">, Jr., and </w:t>
      </w:r>
      <w:proofErr w:type="spellStart"/>
      <w:r w:rsidRPr="009667F8">
        <w:rPr>
          <w:rFonts w:ascii="Palatino Linotype" w:eastAsia="Times New Roman" w:hAnsi="Palatino Linotype" w:cs="Arial"/>
          <w:sz w:val="22"/>
          <w:szCs w:val="22"/>
          <w:bdr w:val="none" w:sz="0" w:space="0" w:color="auto" w:frame="1"/>
        </w:rPr>
        <w:t>Manal</w:t>
      </w:r>
      <w:proofErr w:type="spellEnd"/>
      <w:r w:rsidRPr="009667F8">
        <w:rPr>
          <w:rFonts w:ascii="Palatino Linotype" w:eastAsia="Times New Roman" w:hAnsi="Palatino Linotype" w:cs="Arial"/>
          <w:sz w:val="22"/>
          <w:szCs w:val="22"/>
          <w:bdr w:val="none" w:sz="0" w:space="0" w:color="auto" w:frame="1"/>
        </w:rPr>
        <w:t xml:space="preserve"> M. Sultan. </w:t>
      </w:r>
    </w:p>
    <w:p w:rsidR="00F252C0" w:rsidRPr="009667F8" w:rsidRDefault="00F252C0" w:rsidP="00F252C0">
      <w:pPr>
        <w:jc w:val="both"/>
        <w:rPr>
          <w:rFonts w:ascii="Palatino Linotype" w:hAnsi="Palatino Linotype"/>
          <w:sz w:val="22"/>
          <w:szCs w:val="22"/>
        </w:rPr>
      </w:pPr>
    </w:p>
    <w:p w:rsidR="00F252C0" w:rsidRDefault="00F252C0" w:rsidP="00F252C0">
      <w:pPr>
        <w:pStyle w:val="ListParagraph"/>
        <w:numPr>
          <w:ilvl w:val="0"/>
          <w:numId w:val="45"/>
        </w:numPr>
        <w:spacing w:after="0" w:line="240" w:lineRule="auto"/>
        <w:jc w:val="both"/>
        <w:rPr>
          <w:rFonts w:ascii="Palatino Linotype" w:hAnsi="Palatino Linotype"/>
          <w:b/>
          <w:sz w:val="22"/>
          <w:szCs w:val="22"/>
        </w:rPr>
      </w:pPr>
      <w:r w:rsidRPr="009667F8">
        <w:rPr>
          <w:rFonts w:ascii="Palatino Linotype" w:hAnsi="Palatino Linotype"/>
          <w:b/>
          <w:sz w:val="22"/>
          <w:szCs w:val="22"/>
        </w:rPr>
        <w:t xml:space="preserve">CFTC Orders Principal of Binary Options Trading Firm </w:t>
      </w:r>
      <w:r>
        <w:rPr>
          <w:rFonts w:ascii="Palatino Linotype" w:hAnsi="Palatino Linotype"/>
          <w:b/>
          <w:sz w:val="22"/>
          <w:szCs w:val="22"/>
        </w:rPr>
        <w:t xml:space="preserve">to Pay $200,000 for Illegal Off </w:t>
      </w:r>
      <w:r w:rsidRPr="009667F8">
        <w:rPr>
          <w:rFonts w:ascii="Palatino Linotype" w:hAnsi="Palatino Linotype"/>
          <w:b/>
          <w:sz w:val="22"/>
          <w:szCs w:val="22"/>
        </w:rPr>
        <w:t>Exchange Trading and Registration Violations</w:t>
      </w:r>
    </w:p>
    <w:p w:rsidR="00F252C0" w:rsidRPr="009667F8" w:rsidRDefault="00F252C0" w:rsidP="00F252C0">
      <w:pPr>
        <w:pStyle w:val="ListParagraph"/>
        <w:ind w:left="360" w:hanging="360"/>
        <w:jc w:val="both"/>
        <w:rPr>
          <w:rFonts w:ascii="Palatino Linotype" w:hAnsi="Palatino Linotype"/>
          <w:b/>
          <w:sz w:val="22"/>
          <w:szCs w:val="22"/>
        </w:rPr>
      </w:pP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b/>
          <w:bCs/>
          <w:sz w:val="22"/>
          <w:szCs w:val="22"/>
          <w:bdr w:val="none" w:sz="0" w:space="0" w:color="auto" w:frame="1"/>
        </w:rPr>
        <w:t>Washington, DC</w:t>
      </w:r>
      <w:r w:rsidRPr="009667F8">
        <w:rPr>
          <w:rFonts w:ascii="Palatino Linotype" w:hAnsi="Palatino Linotype" w:cs="Arial"/>
          <w:sz w:val="22"/>
          <w:szCs w:val="22"/>
          <w:bdr w:val="none" w:sz="0" w:space="0" w:color="auto" w:frame="1"/>
        </w:rPr>
        <w:t>–The U.S. Commodity Futures Trading Commission today issued an order filing and settling charges against </w:t>
      </w:r>
      <w:r w:rsidRPr="009667F8">
        <w:rPr>
          <w:rFonts w:ascii="Palatino Linotype" w:hAnsi="Palatino Linotype" w:cs="Arial"/>
          <w:b/>
          <w:bCs/>
          <w:sz w:val="22"/>
          <w:szCs w:val="22"/>
          <w:bdr w:val="none" w:sz="0" w:space="0" w:color="auto" w:frame="1"/>
        </w:rPr>
        <w:t>Curtis Dalton</w:t>
      </w:r>
      <w:r w:rsidRPr="009667F8">
        <w:rPr>
          <w:rFonts w:ascii="Palatino Linotype" w:hAnsi="Palatino Linotype" w:cs="Arial"/>
          <w:sz w:val="22"/>
          <w:szCs w:val="22"/>
          <w:bdr w:val="none" w:sz="0" w:space="0" w:color="auto" w:frame="1"/>
        </w:rPr>
        <w:t> of Middleton, Massachusetts, requiring him to pay $200,000 for offering illegal off-exchange retail commodity transactions to U.S. and overseas customers while failing to be registered by the CFTC as required.</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sz w:val="22"/>
          <w:szCs w:val="22"/>
        </w:rPr>
        <w:t> </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The transactions offered by Dalton consisted of binary options in foreign currencies, which were required to be traded on a designated contract market, an exempt board of trade, or a bona fide foreign board of trade.  Instead, these contracts were traded on a binary options trading platform operated by an unregistered British Virgin Islands company located in Cyprus.  In soliciting and accepting orders for such contracts, Dalton illegally operated as an unregistered futures commission merchant.</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sz w:val="22"/>
          <w:szCs w:val="22"/>
        </w:rPr>
        <w:t> </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Director of Enforcement James McDonald said, “The requirement that these contracts be offered by registered entities on a bona fide exchange is part of the CFTC’s comprehensive regulatory regime to protect the public from unscrupulous trading outfits.  We remind customers that they should do their homework on any firm they intend to use to trade in our markets.”</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sz w:val="22"/>
          <w:szCs w:val="22"/>
        </w:rPr>
        <w:t> </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In addition to requiring payment of a $200,000 civil monetary penalty, the CFTC order prohibits Dalton from ever trading for others or soliciting and accepting funds from others for the purpose of trading any commodity interests. </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sz w:val="22"/>
          <w:szCs w:val="22"/>
        </w:rPr>
        <w:t> </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 xml:space="preserve">The CFTC staff members responsible for this matter are Alan Edelman, Diana Dietrich, Daniel Jordan, Michael </w:t>
      </w:r>
      <w:proofErr w:type="spellStart"/>
      <w:r w:rsidRPr="009667F8">
        <w:rPr>
          <w:rFonts w:ascii="Palatino Linotype" w:hAnsi="Palatino Linotype" w:cs="Arial"/>
          <w:sz w:val="22"/>
          <w:szCs w:val="22"/>
          <w:bdr w:val="none" w:sz="0" w:space="0" w:color="auto" w:frame="1"/>
        </w:rPr>
        <w:t>Loconte</w:t>
      </w:r>
      <w:proofErr w:type="spellEnd"/>
      <w:r w:rsidRPr="009667F8">
        <w:rPr>
          <w:rFonts w:ascii="Palatino Linotype" w:hAnsi="Palatino Linotype" w:cs="Arial"/>
          <w:sz w:val="22"/>
          <w:szCs w:val="22"/>
          <w:bdr w:val="none" w:sz="0" w:space="0" w:color="auto" w:frame="1"/>
        </w:rPr>
        <w:t>, and Rick Glaser.</w:t>
      </w:r>
    </w:p>
    <w:p w:rsidR="00F252C0" w:rsidRPr="009667F8" w:rsidRDefault="00F252C0" w:rsidP="00F252C0">
      <w:pPr>
        <w:jc w:val="both"/>
        <w:rPr>
          <w:rFonts w:ascii="Palatino Linotype" w:hAnsi="Palatino Linotype"/>
          <w:sz w:val="22"/>
          <w:szCs w:val="22"/>
        </w:rPr>
      </w:pPr>
    </w:p>
    <w:p w:rsidR="00F252C0" w:rsidRDefault="00F252C0" w:rsidP="00F252C0">
      <w:pPr>
        <w:pStyle w:val="ListParagraph"/>
        <w:numPr>
          <w:ilvl w:val="0"/>
          <w:numId w:val="45"/>
        </w:numPr>
        <w:spacing w:after="0" w:line="240" w:lineRule="auto"/>
        <w:jc w:val="both"/>
        <w:rPr>
          <w:rFonts w:ascii="Palatino Linotype" w:hAnsi="Palatino Linotype"/>
          <w:b/>
          <w:sz w:val="22"/>
          <w:szCs w:val="22"/>
        </w:rPr>
      </w:pPr>
      <w:r w:rsidRPr="009667F8">
        <w:rPr>
          <w:rFonts w:ascii="Palatino Linotype" w:hAnsi="Palatino Linotype"/>
          <w:b/>
          <w:sz w:val="22"/>
          <w:szCs w:val="22"/>
        </w:rPr>
        <w:t xml:space="preserve">Ninth Circuit Rules in Favor of CFTC in Fraud Case Against </w:t>
      </w:r>
      <w:proofErr w:type="spellStart"/>
      <w:r w:rsidRPr="009667F8">
        <w:rPr>
          <w:rFonts w:ascii="Palatino Linotype" w:hAnsi="Palatino Linotype"/>
          <w:b/>
          <w:sz w:val="22"/>
          <w:szCs w:val="22"/>
        </w:rPr>
        <w:t>Monex</w:t>
      </w:r>
      <w:proofErr w:type="spellEnd"/>
      <w:r w:rsidRPr="009667F8">
        <w:rPr>
          <w:rFonts w:ascii="Palatino Linotype" w:hAnsi="Palatino Linotype"/>
          <w:b/>
          <w:sz w:val="22"/>
          <w:szCs w:val="22"/>
        </w:rPr>
        <w:t xml:space="preserve"> Deposit Company and its Principals</w:t>
      </w:r>
    </w:p>
    <w:p w:rsidR="00F252C0" w:rsidRPr="009667F8" w:rsidRDefault="00F252C0" w:rsidP="00F252C0">
      <w:pPr>
        <w:pStyle w:val="ListParagraph"/>
        <w:ind w:left="0"/>
        <w:jc w:val="both"/>
        <w:rPr>
          <w:rFonts w:ascii="Palatino Linotype" w:hAnsi="Palatino Linotype"/>
          <w:b/>
          <w:sz w:val="22"/>
          <w:szCs w:val="22"/>
        </w:rPr>
      </w:pP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b/>
          <w:bCs/>
          <w:sz w:val="22"/>
          <w:szCs w:val="22"/>
          <w:bdr w:val="none" w:sz="0" w:space="0" w:color="auto" w:frame="1"/>
        </w:rPr>
        <w:t>Washington, DC – </w:t>
      </w:r>
      <w:r w:rsidRPr="009667F8">
        <w:rPr>
          <w:rFonts w:ascii="Palatino Linotype" w:hAnsi="Palatino Linotype" w:cs="Arial"/>
          <w:sz w:val="22"/>
          <w:szCs w:val="22"/>
          <w:bdr w:val="none" w:sz="0" w:space="0" w:color="auto" w:frame="1"/>
        </w:rPr>
        <w:t>On Thursday, July 25, the U.S. Court of Appeals for the Ninth Circuit reinstated its anti-fraud enforcement action against </w:t>
      </w:r>
      <w:proofErr w:type="spellStart"/>
      <w:r w:rsidRPr="009667F8">
        <w:rPr>
          <w:rStyle w:val="Strong"/>
          <w:rFonts w:ascii="Palatino Linotype" w:hAnsi="Palatino Linotype" w:cs="Arial"/>
          <w:sz w:val="22"/>
          <w:szCs w:val="22"/>
          <w:bdr w:val="none" w:sz="0" w:space="0" w:color="auto" w:frame="1"/>
        </w:rPr>
        <w:t>Monex</w:t>
      </w:r>
      <w:proofErr w:type="spellEnd"/>
      <w:r w:rsidRPr="009667F8">
        <w:rPr>
          <w:rStyle w:val="Strong"/>
          <w:rFonts w:ascii="Palatino Linotype" w:hAnsi="Palatino Linotype" w:cs="Arial"/>
          <w:sz w:val="22"/>
          <w:szCs w:val="22"/>
          <w:bdr w:val="none" w:sz="0" w:space="0" w:color="auto" w:frame="1"/>
        </w:rPr>
        <w:t xml:space="preserve"> Deposit Company</w:t>
      </w:r>
      <w:r w:rsidRPr="009667F8">
        <w:rPr>
          <w:rFonts w:ascii="Palatino Linotype" w:hAnsi="Palatino Linotype" w:cs="Arial"/>
          <w:sz w:val="22"/>
          <w:szCs w:val="22"/>
          <w:bdr w:val="none" w:sz="0" w:space="0" w:color="auto" w:frame="1"/>
        </w:rPr>
        <w:t xml:space="preserve"> and its affiliated companies and principals (defendants). The Ninth Circuit held that the district court erred in dismissing the case, and ruled that the CFTC’s charges of fraud and illegal off-exchange commodity trading could </w:t>
      </w:r>
      <w:r w:rsidRPr="009667F8">
        <w:rPr>
          <w:rFonts w:ascii="Palatino Linotype" w:hAnsi="Palatino Linotype" w:cs="Arial"/>
          <w:sz w:val="22"/>
          <w:szCs w:val="22"/>
          <w:bdr w:val="none" w:sz="0" w:space="0" w:color="auto" w:frame="1"/>
        </w:rPr>
        <w:lastRenderedPageBreak/>
        <w:t>proceed. The CFTC complaint charges the defendants with defrauding thousands of retail customers nationwide out of hundreds of millions of dollars, while executing thousands of illegal, off-exchange leveraged commodity transactions.  </w:t>
      </w:r>
      <w:r w:rsidRPr="009667F8">
        <w:rPr>
          <w:rFonts w:ascii="Palatino Linotype" w:hAnsi="Palatino Linotype" w:cs="Arial"/>
          <w:i/>
          <w:iCs/>
          <w:sz w:val="22"/>
          <w:szCs w:val="22"/>
          <w:bdr w:val="none" w:sz="0" w:space="0" w:color="auto" w:frame="1"/>
        </w:rPr>
        <w:t>See </w:t>
      </w:r>
      <w:hyperlink r:id="rId38" w:history="1">
        <w:r w:rsidRPr="009667F8">
          <w:rPr>
            <w:rStyle w:val="Hyperlink"/>
            <w:rFonts w:ascii="Palatino Linotype" w:hAnsi="Palatino Linotype" w:cs="Arial"/>
            <w:color w:val="auto"/>
            <w:sz w:val="22"/>
            <w:szCs w:val="22"/>
            <w:bdr w:val="none" w:sz="0" w:space="0" w:color="auto" w:frame="1"/>
          </w:rPr>
          <w:t>Release No. 7609-17</w:t>
        </w:r>
      </w:hyperlink>
      <w:r w:rsidRPr="009667F8">
        <w:rPr>
          <w:rFonts w:ascii="Palatino Linotype" w:hAnsi="Palatino Linotype" w:cs="Arial"/>
          <w:sz w:val="22"/>
          <w:szCs w:val="22"/>
          <w:bdr w:val="none" w:sz="0" w:space="0" w:color="auto" w:frame="1"/>
        </w:rPr>
        <w:t>.  </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The decision reverses a March 2018 ruling by the district court, which dismissed the case based on its holding that the CFTC lacked authority over the alleged fraud because defendants make “actual delivery” of precious metal to customers.  The district court also held that the Commodity Exchange Act (Act) does not prohibit fraud in connection with a contract of sale of a commodity in interstate commerce unless the defendant has also attempted to commit market manipulation. </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The Ninth Circuit reversed both rulings.  A unanimous panel held that the term “actual delivery” under the Act “unambiguously requires the transfer of some degree of possession or control” to customers, and as alleged in the complaint, the defendants’ delivery of metal to its customers “amounts to sham delivery, not actual delivery.”  The Ninth Circuit further ruled that the Act prohibits fraud regardless of whether there has also been market manipulation, and that the Commission can take appropriate enforcement action when such fraud occurs.</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 xml:space="preserve">“I congratulate our appellate and enforcement teams for their many months of hard work on this case. Not only is this outcome a victory for the victims of this fraudulent scheme—who were in many cases elderly Americans who lost their life savings—it reinforces the broad anti-fraud authority Congress gave our agency under the Dodd-Frank Act,” said CFTC Chairman Heath P. </w:t>
      </w:r>
      <w:proofErr w:type="spellStart"/>
      <w:r w:rsidRPr="009667F8">
        <w:rPr>
          <w:rFonts w:ascii="Palatino Linotype" w:hAnsi="Palatino Linotype" w:cs="Arial"/>
          <w:sz w:val="22"/>
          <w:szCs w:val="22"/>
          <w:bdr w:val="none" w:sz="0" w:space="0" w:color="auto" w:frame="1"/>
        </w:rPr>
        <w:t>Tarbert</w:t>
      </w:r>
      <w:proofErr w:type="spellEnd"/>
      <w:r w:rsidRPr="009667F8">
        <w:rPr>
          <w:rFonts w:ascii="Palatino Linotype" w:hAnsi="Palatino Linotype" w:cs="Arial"/>
          <w:sz w:val="22"/>
          <w:szCs w:val="22"/>
          <w:bdr w:val="none" w:sz="0" w:space="0" w:color="auto" w:frame="1"/>
        </w:rPr>
        <w:t>.  “The CFTC will continue to stand up for everyday Americans who rely on the financial products we regulate.”</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“We are very pleased with the Ninth Circuit’s decision,” said CFTC Deputy General Counsel for Litigation Robert A. Schwartz, who argued the case.  “This is the right result, and it is important for the CFTC’s continuing efforts to protect customers and fight fraud in commodity markets.  We look forward to resuming this enforcement action in the district court.”</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In its continuing litigation, the CFTC seeks disgorgement of ill-gotten gains, restitution for the benefit of defrauded customers, civil monetary penalties, permanent registration and trading bans, and a permanent injunction from future violations of federal commodities laws, as charged.</w:t>
      </w:r>
    </w:p>
    <w:p w:rsidR="00F252C0" w:rsidRPr="009667F8" w:rsidRDefault="00F252C0" w:rsidP="00F252C0">
      <w:pPr>
        <w:pStyle w:val="NormalWeb"/>
        <w:shd w:val="clear" w:color="auto" w:fill="FFFFFF"/>
        <w:spacing w:before="0" w:beforeAutospacing="0" w:after="0" w:afterAutospacing="0"/>
        <w:jc w:val="both"/>
        <w:textAlignment w:val="baseline"/>
        <w:rPr>
          <w:rFonts w:ascii="Palatino Linotype" w:hAnsi="Palatino Linotype"/>
          <w:sz w:val="22"/>
          <w:szCs w:val="22"/>
        </w:rPr>
      </w:pPr>
      <w:r w:rsidRPr="009667F8">
        <w:rPr>
          <w:rFonts w:ascii="Palatino Linotype" w:hAnsi="Palatino Linotype" w:cs="Arial"/>
          <w:sz w:val="22"/>
          <w:szCs w:val="22"/>
          <w:bdr w:val="none" w:sz="0" w:space="0" w:color="auto" w:frame="1"/>
        </w:rPr>
        <w:t xml:space="preserve">The CFTC Office of General Counsel staff members responsible for the appeal are Robert A. Schwartz and Anne </w:t>
      </w:r>
      <w:proofErr w:type="spellStart"/>
      <w:r w:rsidRPr="009667F8">
        <w:rPr>
          <w:rFonts w:ascii="Palatino Linotype" w:hAnsi="Palatino Linotype" w:cs="Arial"/>
          <w:sz w:val="22"/>
          <w:szCs w:val="22"/>
          <w:bdr w:val="none" w:sz="0" w:space="0" w:color="auto" w:frame="1"/>
        </w:rPr>
        <w:t>Stukes</w:t>
      </w:r>
      <w:proofErr w:type="spellEnd"/>
      <w:r w:rsidRPr="009667F8">
        <w:rPr>
          <w:rFonts w:ascii="Palatino Linotype" w:hAnsi="Palatino Linotype" w:cs="Arial"/>
          <w:sz w:val="22"/>
          <w:szCs w:val="22"/>
          <w:bdr w:val="none" w:sz="0" w:space="0" w:color="auto" w:frame="1"/>
        </w:rPr>
        <w:t xml:space="preserve">.  Division of Enforcement staff members responsible for this action are Carlin Metzger, Bridget </w:t>
      </w:r>
      <w:proofErr w:type="spellStart"/>
      <w:r w:rsidRPr="009667F8">
        <w:rPr>
          <w:rFonts w:ascii="Palatino Linotype" w:hAnsi="Palatino Linotype" w:cs="Arial"/>
          <w:sz w:val="22"/>
          <w:szCs w:val="22"/>
          <w:bdr w:val="none" w:sz="0" w:space="0" w:color="auto" w:frame="1"/>
        </w:rPr>
        <w:t>Weyls</w:t>
      </w:r>
      <w:proofErr w:type="spellEnd"/>
      <w:r w:rsidRPr="009667F8">
        <w:rPr>
          <w:rFonts w:ascii="Palatino Linotype" w:hAnsi="Palatino Linotype" w:cs="Arial"/>
          <w:sz w:val="22"/>
          <w:szCs w:val="22"/>
          <w:bdr w:val="none" w:sz="0" w:space="0" w:color="auto" w:frame="1"/>
        </w:rPr>
        <w:t xml:space="preserve">, Joseph </w:t>
      </w:r>
      <w:proofErr w:type="spellStart"/>
      <w:r w:rsidRPr="009667F8">
        <w:rPr>
          <w:rFonts w:ascii="Palatino Linotype" w:hAnsi="Palatino Linotype" w:cs="Arial"/>
          <w:sz w:val="22"/>
          <w:szCs w:val="22"/>
          <w:bdr w:val="none" w:sz="0" w:space="0" w:color="auto" w:frame="1"/>
        </w:rPr>
        <w:t>Konizeski</w:t>
      </w:r>
      <w:proofErr w:type="spellEnd"/>
      <w:r w:rsidRPr="009667F8">
        <w:rPr>
          <w:rFonts w:ascii="Palatino Linotype" w:hAnsi="Palatino Linotype" w:cs="Arial"/>
          <w:sz w:val="22"/>
          <w:szCs w:val="22"/>
          <w:bdr w:val="none" w:sz="0" w:space="0" w:color="auto" w:frame="1"/>
        </w:rPr>
        <w:t xml:space="preserve">, Jon Kramer, Matthew Rowland, Jeffrey </w:t>
      </w:r>
      <w:proofErr w:type="spellStart"/>
      <w:r w:rsidRPr="009667F8">
        <w:rPr>
          <w:rFonts w:ascii="Palatino Linotype" w:hAnsi="Palatino Linotype" w:cs="Arial"/>
          <w:sz w:val="22"/>
          <w:szCs w:val="22"/>
          <w:bdr w:val="none" w:sz="0" w:space="0" w:color="auto" w:frame="1"/>
        </w:rPr>
        <w:t>Gomberg</w:t>
      </w:r>
      <w:proofErr w:type="spellEnd"/>
      <w:r w:rsidRPr="009667F8">
        <w:rPr>
          <w:rFonts w:ascii="Palatino Linotype" w:hAnsi="Palatino Linotype" w:cs="Arial"/>
          <w:sz w:val="22"/>
          <w:szCs w:val="22"/>
          <w:bdr w:val="none" w:sz="0" w:space="0" w:color="auto" w:frame="1"/>
        </w:rPr>
        <w:t xml:space="preserve">, Scott Williamson, and former staff Michael Frisch, Eric </w:t>
      </w:r>
      <w:proofErr w:type="spellStart"/>
      <w:r w:rsidRPr="009667F8">
        <w:rPr>
          <w:rFonts w:ascii="Palatino Linotype" w:hAnsi="Palatino Linotype" w:cs="Arial"/>
          <w:sz w:val="22"/>
          <w:szCs w:val="22"/>
          <w:bdr w:val="none" w:sz="0" w:space="0" w:color="auto" w:frame="1"/>
        </w:rPr>
        <w:t>Schleef</w:t>
      </w:r>
      <w:proofErr w:type="spellEnd"/>
      <w:r w:rsidRPr="009667F8">
        <w:rPr>
          <w:rFonts w:ascii="Palatino Linotype" w:hAnsi="Palatino Linotype" w:cs="Arial"/>
          <w:sz w:val="22"/>
          <w:szCs w:val="22"/>
          <w:bdr w:val="none" w:sz="0" w:space="0" w:color="auto" w:frame="1"/>
        </w:rPr>
        <w:t>, and Rosemary Hollinger. The CFTC Office of General Counsel also thanks the Division of Market Oversight for its assistance.</w:t>
      </w:r>
    </w:p>
    <w:p w:rsidR="00F252C0" w:rsidRPr="009667F8" w:rsidRDefault="00F252C0" w:rsidP="00F252C0">
      <w:pPr>
        <w:jc w:val="both"/>
        <w:rPr>
          <w:rFonts w:ascii="Palatino Linotype" w:hAnsi="Palatino Linotype"/>
          <w:sz w:val="22"/>
          <w:szCs w:val="22"/>
        </w:rPr>
      </w:pPr>
    </w:p>
    <w:p w:rsidR="00F252C0" w:rsidRPr="009667F8" w:rsidRDefault="00F252C0" w:rsidP="00F252C0">
      <w:pPr>
        <w:jc w:val="both"/>
        <w:rPr>
          <w:rFonts w:ascii="Palatino Linotype" w:hAnsi="Palatino Linotype"/>
          <w:sz w:val="22"/>
          <w:szCs w:val="22"/>
        </w:rPr>
      </w:pPr>
    </w:p>
    <w:p w:rsidR="00F252C0" w:rsidRPr="009667F8" w:rsidRDefault="00F252C0" w:rsidP="00F252C0">
      <w:pPr>
        <w:pStyle w:val="ListParagraph"/>
        <w:numPr>
          <w:ilvl w:val="0"/>
          <w:numId w:val="45"/>
        </w:numPr>
        <w:spacing w:after="0" w:line="240" w:lineRule="auto"/>
        <w:jc w:val="both"/>
        <w:rPr>
          <w:rFonts w:ascii="Palatino Linotype" w:hAnsi="Palatino Linotype"/>
          <w:b/>
          <w:sz w:val="22"/>
          <w:szCs w:val="22"/>
        </w:rPr>
      </w:pPr>
      <w:r w:rsidRPr="009667F8">
        <w:rPr>
          <w:rFonts w:ascii="Palatino Linotype" w:hAnsi="Palatino Linotype"/>
          <w:b/>
          <w:sz w:val="22"/>
          <w:szCs w:val="22"/>
        </w:rPr>
        <w:t xml:space="preserve">Warning on Fraudulent Website Soliciting </w:t>
      </w:r>
      <w:proofErr w:type="spellStart"/>
      <w:r w:rsidRPr="009667F8">
        <w:rPr>
          <w:rFonts w:ascii="Palatino Linotype" w:hAnsi="Palatino Linotype"/>
          <w:b/>
          <w:sz w:val="22"/>
          <w:szCs w:val="22"/>
        </w:rPr>
        <w:t>Bitcoin</w:t>
      </w:r>
      <w:proofErr w:type="spellEnd"/>
      <w:r w:rsidRPr="009667F8">
        <w:rPr>
          <w:rFonts w:ascii="Palatino Linotype" w:hAnsi="Palatino Linotype"/>
          <w:b/>
          <w:sz w:val="22"/>
          <w:szCs w:val="22"/>
        </w:rPr>
        <w:t xml:space="preserve"> Investments</w:t>
      </w:r>
    </w:p>
    <w:p w:rsidR="00F252C0" w:rsidRPr="009667F8" w:rsidRDefault="00F252C0" w:rsidP="00F252C0">
      <w:pPr>
        <w:pStyle w:val="NormalWeb"/>
        <w:shd w:val="clear" w:color="auto" w:fill="FFFFFF"/>
        <w:spacing w:before="0" w:after="0"/>
        <w:jc w:val="both"/>
        <w:textAlignment w:val="baseline"/>
        <w:rPr>
          <w:rFonts w:ascii="Palatino Linotype" w:hAnsi="Palatino Linotype" w:cs="Arial"/>
          <w:sz w:val="22"/>
          <w:szCs w:val="22"/>
        </w:rPr>
      </w:pPr>
      <w:r w:rsidRPr="009667F8">
        <w:rPr>
          <w:rFonts w:ascii="Palatino Linotype" w:hAnsi="Palatino Linotype" w:cs="Arial"/>
          <w:sz w:val="22"/>
          <w:szCs w:val="22"/>
        </w:rPr>
        <w:t xml:space="preserve">Singapore, 31 July 2019… It has come to the attention of the Monetary Authority of Singapore (MAS) that a website has been soliciting investments in </w:t>
      </w:r>
      <w:proofErr w:type="spellStart"/>
      <w:r w:rsidRPr="009667F8">
        <w:rPr>
          <w:rFonts w:ascii="Palatino Linotype" w:hAnsi="Palatino Linotype" w:cs="Arial"/>
          <w:sz w:val="22"/>
          <w:szCs w:val="22"/>
        </w:rPr>
        <w:t>Bitcoins</w:t>
      </w:r>
      <w:proofErr w:type="spellEnd"/>
      <w:r w:rsidRPr="009667F8">
        <w:rPr>
          <w:rFonts w:ascii="Palatino Linotype" w:hAnsi="Palatino Linotype" w:cs="Arial"/>
          <w:sz w:val="22"/>
          <w:szCs w:val="22"/>
        </w:rPr>
        <w:t xml:space="preserve"> by using fabricated comments attributed to Emeritus Senior Minister </w:t>
      </w:r>
      <w:proofErr w:type="spellStart"/>
      <w:r w:rsidRPr="009667F8">
        <w:rPr>
          <w:rFonts w:ascii="Palatino Linotype" w:hAnsi="Palatino Linotype" w:cs="Arial"/>
          <w:sz w:val="22"/>
          <w:szCs w:val="22"/>
        </w:rPr>
        <w:t>Goh</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Chok</w:t>
      </w:r>
      <w:proofErr w:type="spellEnd"/>
      <w:r w:rsidRPr="009667F8">
        <w:rPr>
          <w:rFonts w:ascii="Palatino Linotype" w:hAnsi="Palatino Linotype" w:cs="Arial"/>
          <w:sz w:val="22"/>
          <w:szCs w:val="22"/>
        </w:rPr>
        <w:t xml:space="preserve"> Tong </w:t>
      </w:r>
      <w:hyperlink r:id="rId39" w:anchor="1" w:history="1">
        <w:r w:rsidRPr="009667F8">
          <w:rPr>
            <w:rStyle w:val="Hyperlink"/>
            <w:rFonts w:ascii="Palatino Linotype" w:hAnsi="Palatino Linotype" w:cs="Arial"/>
            <w:color w:val="auto"/>
            <w:sz w:val="22"/>
            <w:szCs w:val="22"/>
            <w:vertAlign w:val="superscript"/>
          </w:rPr>
          <w:t>[1]</w:t>
        </w:r>
      </w:hyperlink>
      <w:r w:rsidRPr="009667F8">
        <w:rPr>
          <w:rFonts w:ascii="Palatino Linotype" w:hAnsi="Palatino Linotype" w:cs="Arial"/>
          <w:sz w:val="22"/>
          <w:szCs w:val="22"/>
        </w:rPr>
        <w:t> . </w:t>
      </w:r>
    </w:p>
    <w:p w:rsidR="00F252C0" w:rsidRPr="009667F8" w:rsidRDefault="00F252C0" w:rsidP="00F252C0">
      <w:pPr>
        <w:pStyle w:val="NormalWeb"/>
        <w:shd w:val="clear" w:color="auto" w:fill="FFFFFF"/>
        <w:jc w:val="both"/>
        <w:textAlignment w:val="baseline"/>
        <w:rPr>
          <w:rFonts w:ascii="Palatino Linotype" w:hAnsi="Palatino Linotype" w:cs="Arial"/>
          <w:sz w:val="22"/>
          <w:szCs w:val="22"/>
        </w:rPr>
      </w:pPr>
      <w:r w:rsidRPr="009667F8">
        <w:rPr>
          <w:rFonts w:ascii="Palatino Linotype" w:hAnsi="Palatino Linotype" w:cs="Arial"/>
          <w:sz w:val="22"/>
          <w:szCs w:val="22"/>
        </w:rPr>
        <w:t xml:space="preserve">The website’s article on </w:t>
      </w:r>
      <w:proofErr w:type="spellStart"/>
      <w:r w:rsidRPr="009667F8">
        <w:rPr>
          <w:rFonts w:ascii="Palatino Linotype" w:hAnsi="Palatino Linotype" w:cs="Arial"/>
          <w:sz w:val="22"/>
          <w:szCs w:val="22"/>
        </w:rPr>
        <w:t>Bitcoins</w:t>
      </w:r>
      <w:proofErr w:type="spellEnd"/>
      <w:r w:rsidRPr="009667F8">
        <w:rPr>
          <w:rFonts w:ascii="Palatino Linotype" w:hAnsi="Palatino Linotype" w:cs="Arial"/>
          <w:sz w:val="22"/>
          <w:szCs w:val="22"/>
        </w:rPr>
        <w:t xml:space="preserve"> references statements purportedly made by ESM </w:t>
      </w:r>
      <w:proofErr w:type="spellStart"/>
      <w:r w:rsidRPr="009667F8">
        <w:rPr>
          <w:rFonts w:ascii="Palatino Linotype" w:hAnsi="Palatino Linotype" w:cs="Arial"/>
          <w:sz w:val="22"/>
          <w:szCs w:val="22"/>
        </w:rPr>
        <w:t>Goh</w:t>
      </w:r>
      <w:proofErr w:type="spellEnd"/>
      <w:r w:rsidRPr="009667F8">
        <w:rPr>
          <w:rFonts w:ascii="Palatino Linotype" w:hAnsi="Palatino Linotype" w:cs="Arial"/>
          <w:sz w:val="22"/>
          <w:szCs w:val="22"/>
        </w:rPr>
        <w:t xml:space="preserve"> which are either false or have been taken out of context and used in a misleading way. The site asks readers to make a minimum initial deposit of $250 into a purported trading platform, </w:t>
      </w:r>
      <w:proofErr w:type="spellStart"/>
      <w:r w:rsidRPr="009667F8">
        <w:rPr>
          <w:rFonts w:ascii="Palatino Linotype" w:hAnsi="Palatino Linotype" w:cs="Arial"/>
          <w:sz w:val="22"/>
          <w:szCs w:val="22"/>
        </w:rPr>
        <w:t>Bitcoin</w:t>
      </w:r>
      <w:proofErr w:type="spellEnd"/>
      <w:r w:rsidRPr="009667F8">
        <w:rPr>
          <w:rFonts w:ascii="Palatino Linotype" w:hAnsi="Palatino Linotype" w:cs="Arial"/>
          <w:sz w:val="22"/>
          <w:szCs w:val="22"/>
        </w:rPr>
        <w:t xml:space="preserve"> Loophole, which would automatically initiate trades on one’s behalf. It also requests for credit card or bank account details.</w:t>
      </w:r>
    </w:p>
    <w:p w:rsidR="00F252C0" w:rsidRPr="009667F8" w:rsidRDefault="00F252C0" w:rsidP="00F252C0">
      <w:pPr>
        <w:pStyle w:val="NormalWeb"/>
        <w:shd w:val="clear" w:color="auto" w:fill="FFFFFF"/>
        <w:jc w:val="both"/>
        <w:textAlignment w:val="baseline"/>
        <w:rPr>
          <w:rFonts w:ascii="Palatino Linotype" w:hAnsi="Palatino Linotype" w:cs="Arial"/>
          <w:sz w:val="22"/>
          <w:szCs w:val="22"/>
        </w:rPr>
      </w:pPr>
      <w:r w:rsidRPr="009667F8">
        <w:rPr>
          <w:rFonts w:ascii="Palatino Linotype" w:hAnsi="Palatino Linotype" w:cs="Arial"/>
          <w:sz w:val="22"/>
          <w:szCs w:val="22"/>
        </w:rPr>
        <w:t>Members of the public are advised to exercise extreme caution and avoid providing any financial or personal information on the forms linked from the website. Anyone who suspects that an investment could be fraudulent or misused for other unlawful activities should report such cases to the Police.</w:t>
      </w:r>
    </w:p>
    <w:p w:rsidR="00F252C0" w:rsidRPr="009667F8" w:rsidRDefault="00F252C0" w:rsidP="00F252C0">
      <w:pPr>
        <w:pStyle w:val="NormalWeb"/>
        <w:shd w:val="clear" w:color="auto" w:fill="FFFFFF"/>
        <w:spacing w:before="0" w:after="0"/>
        <w:jc w:val="both"/>
        <w:textAlignment w:val="baseline"/>
        <w:rPr>
          <w:rFonts w:ascii="Palatino Linotype" w:hAnsi="Palatino Linotype" w:cs="Arial"/>
          <w:sz w:val="22"/>
          <w:szCs w:val="22"/>
        </w:rPr>
      </w:pPr>
      <w:r w:rsidRPr="009667F8">
        <w:rPr>
          <w:rFonts w:ascii="Palatino Linotype" w:hAnsi="Palatino Linotype" w:cs="Arial"/>
          <w:sz w:val="22"/>
          <w:szCs w:val="22"/>
        </w:rPr>
        <w:lastRenderedPageBreak/>
        <w:t xml:space="preserve">In the past year, there have been websites fraudulently using the names and photographs of Ministers and other prominent public personalities to solicit </w:t>
      </w:r>
      <w:proofErr w:type="spellStart"/>
      <w:r w:rsidRPr="009667F8">
        <w:rPr>
          <w:rFonts w:ascii="Palatino Linotype" w:hAnsi="Palatino Linotype" w:cs="Arial"/>
          <w:sz w:val="22"/>
          <w:szCs w:val="22"/>
        </w:rPr>
        <w:t>Bitcoin</w:t>
      </w:r>
      <w:proofErr w:type="spellEnd"/>
      <w:r w:rsidRPr="009667F8">
        <w:rPr>
          <w:rFonts w:ascii="Palatino Linotype" w:hAnsi="Palatino Linotype" w:cs="Arial"/>
          <w:sz w:val="22"/>
          <w:szCs w:val="22"/>
        </w:rPr>
        <w:t xml:space="preserve"> investments. Please refer to earlier advisories issued by MAS on </w:t>
      </w:r>
      <w:hyperlink r:id="rId40" w:history="1">
        <w:r w:rsidRPr="009667F8">
          <w:rPr>
            <w:rFonts w:ascii="Palatino Linotype" w:hAnsi="Palatino Linotype" w:cs="Arial"/>
            <w:sz w:val="22"/>
            <w:szCs w:val="22"/>
            <w:bdr w:val="none" w:sz="0" w:space="0" w:color="auto" w:frame="1"/>
          </w:rPr>
          <w:t>29 January 2019</w:t>
        </w:r>
      </w:hyperlink>
      <w:r w:rsidRPr="009667F8">
        <w:rPr>
          <w:rFonts w:ascii="Palatino Linotype" w:hAnsi="Palatino Linotype" w:cs="Arial"/>
          <w:sz w:val="22"/>
          <w:szCs w:val="22"/>
        </w:rPr>
        <w:t>, </w:t>
      </w:r>
      <w:hyperlink r:id="rId41" w:history="1">
        <w:r w:rsidRPr="009667F8">
          <w:rPr>
            <w:rFonts w:ascii="Palatino Linotype" w:hAnsi="Palatino Linotype" w:cs="Arial"/>
            <w:sz w:val="22"/>
            <w:szCs w:val="22"/>
            <w:bdr w:val="none" w:sz="0" w:space="0" w:color="auto" w:frame="1"/>
          </w:rPr>
          <w:t>19 September 2018</w:t>
        </w:r>
      </w:hyperlink>
      <w:r w:rsidRPr="009667F8">
        <w:rPr>
          <w:rFonts w:ascii="Palatino Linotype" w:hAnsi="Palatino Linotype" w:cs="Arial"/>
          <w:sz w:val="22"/>
          <w:szCs w:val="22"/>
        </w:rPr>
        <w:t> and </w:t>
      </w:r>
      <w:hyperlink r:id="rId42" w:history="1">
        <w:r w:rsidRPr="009667F8">
          <w:rPr>
            <w:rFonts w:ascii="Palatino Linotype" w:hAnsi="Palatino Linotype" w:cs="Arial"/>
            <w:sz w:val="22"/>
            <w:szCs w:val="22"/>
            <w:bdr w:val="none" w:sz="0" w:space="0" w:color="auto" w:frame="1"/>
          </w:rPr>
          <w:t>18 September 2018</w:t>
        </w:r>
      </w:hyperlink>
      <w:r w:rsidRPr="009667F8">
        <w:rPr>
          <w:rFonts w:ascii="Palatino Linotype" w:hAnsi="Palatino Linotype" w:cs="Arial"/>
          <w:sz w:val="22"/>
          <w:szCs w:val="22"/>
        </w:rPr>
        <w:t>.  </w:t>
      </w:r>
    </w:p>
    <w:p w:rsidR="00F252C0" w:rsidRPr="006F232A" w:rsidRDefault="00F252C0" w:rsidP="00F252C0">
      <w:pPr>
        <w:pStyle w:val="ListParagraph"/>
        <w:numPr>
          <w:ilvl w:val="0"/>
          <w:numId w:val="45"/>
        </w:numPr>
        <w:spacing w:after="0" w:line="240" w:lineRule="auto"/>
        <w:jc w:val="both"/>
        <w:rPr>
          <w:rFonts w:ascii="Palatino Linotype" w:hAnsi="Palatino Linotype"/>
          <w:b/>
          <w:sz w:val="22"/>
          <w:szCs w:val="22"/>
        </w:rPr>
      </w:pPr>
      <w:r w:rsidRPr="006F232A">
        <w:rPr>
          <w:rFonts w:ascii="Palatino Linotype" w:hAnsi="Palatino Linotype"/>
          <w:b/>
          <w:sz w:val="22"/>
          <w:szCs w:val="22"/>
        </w:rPr>
        <w:t>Court Convicts Three Individuals for Insider Trading and Orders Forfeiture of Criminal Proceeds</w:t>
      </w:r>
    </w:p>
    <w:p w:rsidR="00F252C0" w:rsidRPr="009667F8" w:rsidRDefault="00F252C0" w:rsidP="00F252C0">
      <w:pPr>
        <w:pStyle w:val="NormalWeb"/>
        <w:shd w:val="clear" w:color="auto" w:fill="FFFFFF"/>
        <w:jc w:val="both"/>
        <w:textAlignment w:val="baseline"/>
        <w:rPr>
          <w:rFonts w:ascii="Palatino Linotype" w:hAnsi="Palatino Linotype" w:cs="Arial"/>
          <w:sz w:val="22"/>
          <w:szCs w:val="22"/>
        </w:rPr>
      </w:pPr>
      <w:r w:rsidRPr="009667F8">
        <w:rPr>
          <w:rFonts w:ascii="Palatino Linotype" w:hAnsi="Palatino Linotype" w:cs="Arial"/>
          <w:sz w:val="22"/>
          <w:szCs w:val="22"/>
        </w:rPr>
        <w:t xml:space="preserve">Singapore, 10 July 2019…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Chee </w:t>
      </w:r>
      <w:proofErr w:type="spellStart"/>
      <w:r w:rsidRPr="009667F8">
        <w:rPr>
          <w:rFonts w:ascii="Palatino Linotype" w:hAnsi="Palatino Linotype" w:cs="Arial"/>
          <w:sz w:val="22"/>
          <w:szCs w:val="22"/>
        </w:rPr>
        <w:t>Wai</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w:t>
      </w:r>
      <w:proofErr w:type="spellStart"/>
      <w:r w:rsidRPr="009667F8">
        <w:rPr>
          <w:rFonts w:ascii="Palatino Linotype" w:hAnsi="Palatino Linotype" w:cs="Arial"/>
          <w:sz w:val="22"/>
          <w:szCs w:val="22"/>
        </w:rPr>
        <w:t>Seck</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Peng</w:t>
      </w:r>
      <w:proofErr w:type="spellEnd"/>
      <w:r w:rsidRPr="009667F8">
        <w:rPr>
          <w:rFonts w:ascii="Palatino Linotype" w:hAnsi="Palatino Linotype" w:cs="Arial"/>
          <w:sz w:val="22"/>
          <w:szCs w:val="22"/>
        </w:rPr>
        <w:t xml:space="preserve"> Simon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Toh</w:t>
      </w:r>
      <w:proofErr w:type="spellEnd"/>
      <w:r w:rsidRPr="009667F8">
        <w:rPr>
          <w:rFonts w:ascii="Palatino Linotype" w:hAnsi="Palatino Linotype" w:cs="Arial"/>
          <w:sz w:val="22"/>
          <w:szCs w:val="22"/>
        </w:rPr>
        <w:t xml:space="preserve"> Chew Leong were today convicted and sentenced to 36 months, 30 months and 20 months imprisonment respectively. They were charged with a total of 333 counts of insider trading offences. The individuals had carried out a front-running arrangement over a period of 7 years resulting in profits of S$8.07 million. This is the first case of front-running prosecuted as an insider trading offence in Singapore, which carries a more severe penalty.   </w:t>
      </w:r>
    </w:p>
    <w:p w:rsidR="00F252C0" w:rsidRPr="009667F8" w:rsidRDefault="00F252C0" w:rsidP="00F252C0">
      <w:pPr>
        <w:pStyle w:val="NormalWeb"/>
        <w:shd w:val="clear" w:color="auto" w:fill="FFFFFF"/>
        <w:spacing w:before="0" w:after="0"/>
        <w:jc w:val="both"/>
        <w:textAlignment w:val="baseline"/>
        <w:rPr>
          <w:rFonts w:ascii="Palatino Linotype" w:hAnsi="Palatino Linotype" w:cs="Arial"/>
          <w:sz w:val="22"/>
          <w:szCs w:val="22"/>
        </w:rPr>
      </w:pPr>
      <w:r w:rsidRPr="009667F8">
        <w:rPr>
          <w:rFonts w:ascii="Palatino Linotype" w:hAnsi="Palatino Linotype" w:cs="Arial"/>
          <w:sz w:val="22"/>
          <w:szCs w:val="22"/>
        </w:rPr>
        <w:t xml:space="preserve">The State Court also ordered that the sums of approximately S$310,000, S$770,000 and S$1,350,000 be forfeited to the State from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Toh</w:t>
      </w:r>
      <w:proofErr w:type="spellEnd"/>
      <w:r w:rsidRPr="009667F8">
        <w:rPr>
          <w:rFonts w:ascii="Palatino Linotype" w:hAnsi="Palatino Linotype" w:cs="Arial"/>
          <w:sz w:val="22"/>
          <w:szCs w:val="22"/>
        </w:rPr>
        <w:t xml:space="preserve"> respectively </w:t>
      </w:r>
      <w:hyperlink r:id="rId43" w:anchor="1" w:history="1">
        <w:r w:rsidRPr="009667F8">
          <w:rPr>
            <w:rStyle w:val="Hyperlink"/>
            <w:rFonts w:ascii="Palatino Linotype" w:hAnsi="Palatino Linotype" w:cs="Arial"/>
            <w:color w:val="auto"/>
            <w:sz w:val="22"/>
            <w:szCs w:val="22"/>
            <w:vertAlign w:val="superscript"/>
          </w:rPr>
          <w:t>[1]</w:t>
        </w:r>
      </w:hyperlink>
      <w:r w:rsidRPr="009667F8">
        <w:rPr>
          <w:rFonts w:ascii="Palatino Linotype" w:hAnsi="Palatino Linotype" w:cs="Arial"/>
          <w:sz w:val="22"/>
          <w:szCs w:val="22"/>
        </w:rPr>
        <w:t> . These monies, suspected to be criminal proceeds, were seized from the individuals in the course of investigations conducted by the Monetary Authority of Singapore (MAS).</w:t>
      </w:r>
    </w:p>
    <w:p w:rsidR="00F252C0" w:rsidRPr="009667F8" w:rsidRDefault="00F252C0" w:rsidP="00F252C0">
      <w:pPr>
        <w:pStyle w:val="NormalWeb"/>
        <w:shd w:val="clear" w:color="auto" w:fill="FFFFFF"/>
        <w:spacing w:before="0" w:after="0"/>
        <w:jc w:val="both"/>
        <w:textAlignment w:val="baseline"/>
        <w:rPr>
          <w:rFonts w:ascii="Palatino Linotype" w:hAnsi="Palatino Linotype" w:cs="Arial"/>
          <w:sz w:val="22"/>
          <w:szCs w:val="22"/>
        </w:rPr>
      </w:pP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Toh</w:t>
      </w:r>
      <w:proofErr w:type="spellEnd"/>
      <w:r w:rsidRPr="009667F8">
        <w:rPr>
          <w:rFonts w:ascii="Palatino Linotype" w:hAnsi="Palatino Linotype" w:cs="Arial"/>
          <w:sz w:val="22"/>
          <w:szCs w:val="22"/>
        </w:rPr>
        <w:t xml:space="preserve">, were representatives of Capital Market Services </w:t>
      </w:r>
      <w:proofErr w:type="spellStart"/>
      <w:r w:rsidRPr="009667F8">
        <w:rPr>
          <w:rFonts w:ascii="Palatino Linotype" w:hAnsi="Palatino Linotype" w:cs="Arial"/>
          <w:sz w:val="22"/>
          <w:szCs w:val="22"/>
        </w:rPr>
        <w:t>Licence</w:t>
      </w:r>
      <w:proofErr w:type="spellEnd"/>
      <w:r w:rsidRPr="009667F8">
        <w:rPr>
          <w:rFonts w:ascii="Palatino Linotype" w:hAnsi="Palatino Linotype" w:cs="Arial"/>
          <w:sz w:val="22"/>
          <w:szCs w:val="22"/>
        </w:rPr>
        <w:t xml:space="preserve"> holders </w:t>
      </w:r>
      <w:hyperlink r:id="rId44" w:anchor="2" w:history="1">
        <w:r w:rsidRPr="009667F8">
          <w:rPr>
            <w:rStyle w:val="Hyperlink"/>
            <w:rFonts w:ascii="Palatino Linotype" w:hAnsi="Palatino Linotype" w:cs="Arial"/>
            <w:color w:val="auto"/>
            <w:sz w:val="22"/>
            <w:szCs w:val="22"/>
            <w:vertAlign w:val="superscript"/>
          </w:rPr>
          <w:t>[2]</w:t>
        </w:r>
      </w:hyperlink>
      <w:r w:rsidRPr="009667F8">
        <w:rPr>
          <w:rFonts w:ascii="Palatino Linotype" w:hAnsi="Palatino Linotype" w:cs="Arial"/>
          <w:sz w:val="22"/>
          <w:szCs w:val="22"/>
        </w:rPr>
        <w:t xml:space="preserve"> when they committed the offences.  In light of the convictions, MAS served notices of its intention to impose Prohibition Orders (POs) on the three individuals from performing regulated activities under the SFA. MAS seeks to ban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for a period of 15 years,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Toh</w:t>
      </w:r>
      <w:proofErr w:type="spellEnd"/>
      <w:r w:rsidRPr="009667F8">
        <w:rPr>
          <w:rFonts w:ascii="Palatino Linotype" w:hAnsi="Palatino Linotype" w:cs="Arial"/>
          <w:sz w:val="22"/>
          <w:szCs w:val="22"/>
        </w:rPr>
        <w:t xml:space="preserve"> for a period of 13 years. The lengths of the proposed POs take into account the duration of misconduct, as well as the amount of illicit profits made and surrendered.</w:t>
      </w:r>
    </w:p>
    <w:p w:rsidR="00F252C0" w:rsidRPr="009667F8" w:rsidRDefault="00F252C0" w:rsidP="00F252C0">
      <w:pPr>
        <w:pStyle w:val="NormalWeb"/>
        <w:shd w:val="clear" w:color="auto" w:fill="FFFFFF"/>
        <w:jc w:val="both"/>
        <w:textAlignment w:val="baseline"/>
        <w:rPr>
          <w:rFonts w:ascii="Palatino Linotype" w:hAnsi="Palatino Linotype" w:cs="Arial"/>
          <w:sz w:val="22"/>
          <w:szCs w:val="22"/>
        </w:rPr>
      </w:pPr>
      <w:r w:rsidRPr="009667F8">
        <w:rPr>
          <w:rFonts w:ascii="Palatino Linotype" w:hAnsi="Palatino Linotype" w:cs="Arial"/>
          <w:sz w:val="22"/>
          <w:szCs w:val="22"/>
        </w:rPr>
        <w:t xml:space="preserve">Ms Loo </w:t>
      </w:r>
      <w:proofErr w:type="spellStart"/>
      <w:r w:rsidRPr="009667F8">
        <w:rPr>
          <w:rFonts w:ascii="Palatino Linotype" w:hAnsi="Palatino Linotype" w:cs="Arial"/>
          <w:sz w:val="22"/>
          <w:szCs w:val="22"/>
        </w:rPr>
        <w:t>Siew</w:t>
      </w:r>
      <w:proofErr w:type="spellEnd"/>
      <w:r w:rsidRPr="009667F8">
        <w:rPr>
          <w:rFonts w:ascii="Palatino Linotype" w:hAnsi="Palatino Linotype" w:cs="Arial"/>
          <w:sz w:val="22"/>
          <w:szCs w:val="22"/>
        </w:rPr>
        <w:t xml:space="preserve"> Yee, Assistant Managing Director (Policy, Payments &amp; Financial Crime), MAS, said, “The three individuals had colluded to misuse confidential information for personal gain, thereby undermining market integrity. MAS will pursue insider trading charges against individuals involved in front running in appropriate cases and ensure that those guilty of such misconduct are kept out of the industry as warranted.”  </w:t>
      </w:r>
    </w:p>
    <w:p w:rsidR="00F252C0" w:rsidRPr="009667F8" w:rsidRDefault="00F252C0" w:rsidP="00F252C0">
      <w:pPr>
        <w:pStyle w:val="NormalWeb"/>
        <w:shd w:val="clear" w:color="auto" w:fill="FFFFFF"/>
        <w:spacing w:before="0" w:after="0"/>
        <w:jc w:val="both"/>
        <w:textAlignment w:val="baseline"/>
        <w:rPr>
          <w:rFonts w:ascii="Palatino Linotype" w:hAnsi="Palatino Linotype" w:cs="Arial"/>
          <w:sz w:val="22"/>
          <w:szCs w:val="22"/>
        </w:rPr>
      </w:pPr>
      <w:r w:rsidRPr="009667F8">
        <w:rPr>
          <w:rStyle w:val="Strong"/>
          <w:rFonts w:ascii="Palatino Linotype" w:hAnsi="Palatino Linotype" w:cs="Arial"/>
          <w:sz w:val="22"/>
          <w:szCs w:val="22"/>
          <w:bdr w:val="none" w:sz="0" w:space="0" w:color="auto" w:frame="1"/>
        </w:rPr>
        <w:t>Background of the case</w:t>
      </w:r>
    </w:p>
    <w:p w:rsidR="00F252C0" w:rsidRPr="009667F8" w:rsidRDefault="00F252C0" w:rsidP="00F252C0">
      <w:pPr>
        <w:pStyle w:val="NormalWeb"/>
        <w:shd w:val="clear" w:color="auto" w:fill="FFFFFF"/>
        <w:spacing w:before="0" w:after="0"/>
        <w:jc w:val="both"/>
        <w:textAlignment w:val="baseline"/>
        <w:rPr>
          <w:rFonts w:ascii="Palatino Linotype" w:hAnsi="Palatino Linotype" w:cs="Arial"/>
          <w:sz w:val="22"/>
          <w:szCs w:val="22"/>
        </w:rPr>
      </w:pP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Toh</w:t>
      </w:r>
      <w:proofErr w:type="spellEnd"/>
      <w:r w:rsidRPr="009667F8">
        <w:rPr>
          <w:rFonts w:ascii="Palatino Linotype" w:hAnsi="Palatino Linotype" w:cs="Arial"/>
          <w:sz w:val="22"/>
          <w:szCs w:val="22"/>
        </w:rPr>
        <w:t xml:space="preserve"> were senior equity dealers with First State Investments (Singapore) (FSIS) </w:t>
      </w:r>
      <w:hyperlink r:id="rId45" w:anchor="3" w:history="1">
        <w:r w:rsidRPr="009667F8">
          <w:rPr>
            <w:rStyle w:val="Hyperlink"/>
            <w:rFonts w:ascii="Palatino Linotype" w:hAnsi="Palatino Linotype" w:cs="Arial"/>
            <w:color w:val="auto"/>
            <w:sz w:val="22"/>
            <w:szCs w:val="22"/>
            <w:vertAlign w:val="superscript"/>
          </w:rPr>
          <w:t>[3]</w:t>
        </w:r>
      </w:hyperlink>
      <w:r w:rsidRPr="009667F8">
        <w:rPr>
          <w:rFonts w:ascii="Palatino Linotype" w:hAnsi="Palatino Linotype" w:cs="Arial"/>
          <w:sz w:val="22"/>
          <w:szCs w:val="22"/>
        </w:rPr>
        <w:t xml:space="preserve"> , where they were tasked to execute trading orders placed by FSIS’ portfolio managers.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was a </w:t>
      </w:r>
      <w:proofErr w:type="spellStart"/>
      <w:r w:rsidRPr="009667F8">
        <w:rPr>
          <w:rFonts w:ascii="Palatino Linotype" w:hAnsi="Palatino Linotype" w:cs="Arial"/>
          <w:sz w:val="22"/>
          <w:szCs w:val="22"/>
        </w:rPr>
        <w:t>remisier</w:t>
      </w:r>
      <w:proofErr w:type="spellEnd"/>
      <w:r w:rsidRPr="009667F8">
        <w:rPr>
          <w:rFonts w:ascii="Palatino Linotype" w:hAnsi="Palatino Linotype" w:cs="Arial"/>
          <w:sz w:val="22"/>
          <w:szCs w:val="22"/>
        </w:rPr>
        <w:t xml:space="preserve"> with UOB Kay </w:t>
      </w:r>
      <w:proofErr w:type="spellStart"/>
      <w:r w:rsidRPr="009667F8">
        <w:rPr>
          <w:rFonts w:ascii="Palatino Linotype" w:hAnsi="Palatino Linotype" w:cs="Arial"/>
          <w:sz w:val="22"/>
          <w:szCs w:val="22"/>
        </w:rPr>
        <w:t>Hian</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Pte</w:t>
      </w:r>
      <w:proofErr w:type="spellEnd"/>
      <w:r w:rsidRPr="009667F8">
        <w:rPr>
          <w:rFonts w:ascii="Palatino Linotype" w:hAnsi="Palatino Linotype" w:cs="Arial"/>
          <w:sz w:val="22"/>
          <w:szCs w:val="22"/>
        </w:rPr>
        <w:t xml:space="preserve"> Ltd (UOBKH) </w:t>
      </w:r>
      <w:hyperlink r:id="rId46" w:anchor="4" w:history="1">
        <w:r w:rsidRPr="009667F8">
          <w:rPr>
            <w:rStyle w:val="Hyperlink"/>
            <w:rFonts w:ascii="Palatino Linotype" w:hAnsi="Palatino Linotype" w:cs="Arial"/>
            <w:color w:val="auto"/>
            <w:sz w:val="22"/>
            <w:szCs w:val="22"/>
            <w:vertAlign w:val="superscript"/>
          </w:rPr>
          <w:t>[4]</w:t>
        </w:r>
      </w:hyperlink>
      <w:r w:rsidRPr="009667F8">
        <w:rPr>
          <w:rFonts w:ascii="Palatino Linotype" w:hAnsi="Palatino Linotype" w:cs="Arial"/>
          <w:sz w:val="22"/>
          <w:szCs w:val="22"/>
        </w:rPr>
        <w:t> . </w:t>
      </w:r>
    </w:p>
    <w:p w:rsidR="00F252C0" w:rsidRPr="009667F8" w:rsidRDefault="00F252C0" w:rsidP="00F252C0">
      <w:pPr>
        <w:pStyle w:val="NormalWeb"/>
        <w:shd w:val="clear" w:color="auto" w:fill="FFFFFF"/>
        <w:jc w:val="both"/>
        <w:textAlignment w:val="baseline"/>
        <w:rPr>
          <w:rFonts w:ascii="Palatino Linotype" w:hAnsi="Palatino Linotype" w:cs="Arial"/>
          <w:sz w:val="22"/>
          <w:szCs w:val="22"/>
        </w:rPr>
      </w:pPr>
      <w:r w:rsidRPr="009667F8">
        <w:rPr>
          <w:rFonts w:ascii="Palatino Linotype" w:hAnsi="Palatino Linotype" w:cs="Arial"/>
          <w:sz w:val="22"/>
          <w:szCs w:val="22"/>
        </w:rPr>
        <w:t xml:space="preserve">Starting from March 2007,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colluded to profit from the price-sensitive confidential information that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received on intended orders by FSIS. Under this arrangement,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informed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about FSIS’ intended orders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used his personal trading account to place orders in the same counters, ahead of FSIS’ orders, thus front-running FSIS’ orders. As FSIS’ orders typically involved large quantities of shares, the orders had significant price impact on the market. When FSIS’ orders generated </w:t>
      </w:r>
      <w:proofErr w:type="spellStart"/>
      <w:r w:rsidRPr="009667F8">
        <w:rPr>
          <w:rFonts w:ascii="Palatino Linotype" w:hAnsi="Palatino Linotype" w:cs="Arial"/>
          <w:sz w:val="22"/>
          <w:szCs w:val="22"/>
        </w:rPr>
        <w:t>favourable</w:t>
      </w:r>
      <w:proofErr w:type="spellEnd"/>
      <w:r w:rsidRPr="009667F8">
        <w:rPr>
          <w:rFonts w:ascii="Palatino Linotype" w:hAnsi="Palatino Linotype" w:cs="Arial"/>
          <w:sz w:val="22"/>
          <w:szCs w:val="22"/>
        </w:rPr>
        <w:t xml:space="preserve"> price movements,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unwound his position by trading in the opposite direction of FSIS’ orders. This led to insider trading profits which were split equally between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w:t>
      </w:r>
    </w:p>
    <w:p w:rsidR="00F252C0" w:rsidRPr="009667F8" w:rsidRDefault="00F252C0" w:rsidP="00F252C0">
      <w:pPr>
        <w:pStyle w:val="NormalWeb"/>
        <w:shd w:val="clear" w:color="auto" w:fill="FFFFFF"/>
        <w:jc w:val="both"/>
        <w:textAlignment w:val="baseline"/>
        <w:rPr>
          <w:rFonts w:ascii="Palatino Linotype" w:hAnsi="Palatino Linotype" w:cs="Arial"/>
          <w:sz w:val="22"/>
          <w:szCs w:val="22"/>
        </w:rPr>
      </w:pP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Toh</w:t>
      </w:r>
      <w:proofErr w:type="spellEnd"/>
      <w:r w:rsidRPr="009667F8">
        <w:rPr>
          <w:rFonts w:ascii="Palatino Linotype" w:hAnsi="Palatino Linotype" w:cs="Arial"/>
          <w:sz w:val="22"/>
          <w:szCs w:val="22"/>
        </w:rPr>
        <w:t xml:space="preserve"> joined FSIS’ dealing desk in July 2004, and subsequently joined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in the front-running arrangement from August 2008.  The profits generated from the insider trading were then split equally among the three of them. </w:t>
      </w:r>
    </w:p>
    <w:p w:rsidR="00F252C0" w:rsidRPr="009667F8" w:rsidRDefault="00F252C0" w:rsidP="00F252C0">
      <w:pPr>
        <w:pStyle w:val="NormalWeb"/>
        <w:shd w:val="clear" w:color="auto" w:fill="FFFFFF"/>
        <w:jc w:val="both"/>
        <w:textAlignment w:val="baseline"/>
        <w:rPr>
          <w:rFonts w:ascii="Palatino Linotype" w:hAnsi="Palatino Linotype" w:cs="Arial"/>
          <w:sz w:val="22"/>
          <w:szCs w:val="22"/>
        </w:rPr>
      </w:pPr>
      <w:r w:rsidRPr="009667F8">
        <w:rPr>
          <w:rFonts w:ascii="Palatino Linotype" w:hAnsi="Palatino Linotype" w:cs="Arial"/>
          <w:sz w:val="22"/>
          <w:szCs w:val="22"/>
        </w:rPr>
        <w:lastRenderedPageBreak/>
        <w:t xml:space="preserve">Under the front-running arrangement,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Leong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made profits of about S$2,685,625 each, while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Toh</w:t>
      </w:r>
      <w:proofErr w:type="spellEnd"/>
      <w:r w:rsidRPr="009667F8">
        <w:rPr>
          <w:rFonts w:ascii="Palatino Linotype" w:hAnsi="Palatino Linotype" w:cs="Arial"/>
          <w:sz w:val="22"/>
          <w:szCs w:val="22"/>
        </w:rPr>
        <w:t xml:space="preserve"> made a profit of about S$2,365,040, from the trades in 100 counters listed on the SGX-ST and in overseas countries including</w:t>
      </w:r>
      <w:r>
        <w:rPr>
          <w:rFonts w:ascii="Palatino Linotype" w:hAnsi="Palatino Linotype" w:cs="Arial"/>
          <w:sz w:val="22"/>
          <w:szCs w:val="22"/>
        </w:rPr>
        <w:t xml:space="preserve"> Hong Kong and Australia.</w:t>
      </w:r>
      <w:r>
        <w:rPr>
          <w:rFonts w:ascii="Palatino Linotype" w:hAnsi="Palatino Linotype" w:cs="Arial"/>
          <w:sz w:val="22"/>
          <w:szCs w:val="22"/>
        </w:rPr>
        <w:br/>
        <w:t> </w:t>
      </w:r>
      <w:r>
        <w:rPr>
          <w:rFonts w:ascii="Palatino Linotype" w:hAnsi="Palatino Linotype" w:cs="Arial"/>
          <w:sz w:val="22"/>
          <w:szCs w:val="22"/>
        </w:rPr>
        <w:br/>
      </w:r>
      <w:r w:rsidRPr="009667F8">
        <w:rPr>
          <w:rFonts w:ascii="Palatino Linotype" w:hAnsi="Palatino Linotype" w:cs="Arial"/>
          <w:sz w:val="22"/>
          <w:szCs w:val="22"/>
        </w:rPr>
        <w:t xml:space="preserve">In addition,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Toh</w:t>
      </w:r>
      <w:proofErr w:type="spellEnd"/>
      <w:r w:rsidRPr="009667F8">
        <w:rPr>
          <w:rFonts w:ascii="Palatino Linotype" w:hAnsi="Palatino Linotype" w:cs="Arial"/>
          <w:sz w:val="22"/>
          <w:szCs w:val="22"/>
        </w:rPr>
        <w:t xml:space="preserve">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separately used the information on FSIS’ intended orders to trade in contract for differences (CFDs) on the counters that FSIS was intending to trade in. The CFDs trades were carried out in their own trading accounts and the profits from these trades were not shared with others.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w:t>
      </w:r>
      <w:proofErr w:type="spellStart"/>
      <w:r w:rsidRPr="009667F8">
        <w:rPr>
          <w:rFonts w:ascii="Palatino Linotype" w:hAnsi="Palatino Linotype" w:cs="Arial"/>
          <w:sz w:val="22"/>
          <w:szCs w:val="22"/>
        </w:rPr>
        <w:t>Toh</w:t>
      </w:r>
      <w:proofErr w:type="spellEnd"/>
      <w:r w:rsidRPr="009667F8">
        <w:rPr>
          <w:rFonts w:ascii="Palatino Linotype" w:hAnsi="Palatino Linotype" w:cs="Arial"/>
          <w:sz w:val="22"/>
          <w:szCs w:val="22"/>
        </w:rPr>
        <w:t xml:space="preserve"> made insider trading profits of about S$273,398 and </w:t>
      </w:r>
      <w:proofErr w:type="spellStart"/>
      <w:r w:rsidRPr="009667F8">
        <w:rPr>
          <w:rFonts w:ascii="Palatino Linotype" w:hAnsi="Palatino Linotype" w:cs="Arial"/>
          <w:sz w:val="22"/>
          <w:szCs w:val="22"/>
        </w:rPr>
        <w:t>Mr</w:t>
      </w:r>
      <w:proofErr w:type="spellEnd"/>
      <w:r w:rsidRPr="009667F8">
        <w:rPr>
          <w:rFonts w:ascii="Palatino Linotype" w:hAnsi="Palatino Linotype" w:cs="Arial"/>
          <w:sz w:val="22"/>
          <w:szCs w:val="22"/>
        </w:rPr>
        <w:t xml:space="preserve"> E, S$59,492.</w:t>
      </w:r>
    </w:p>
    <w:p w:rsidR="00F252C0" w:rsidRPr="009667F8" w:rsidRDefault="00F252C0" w:rsidP="00F252C0">
      <w:pPr>
        <w:pStyle w:val="NormalWeb"/>
        <w:shd w:val="clear" w:color="auto" w:fill="FFFFFF"/>
        <w:jc w:val="both"/>
        <w:textAlignment w:val="baseline"/>
        <w:rPr>
          <w:rFonts w:ascii="Palatino Linotype" w:hAnsi="Palatino Linotype" w:cs="Arial"/>
          <w:sz w:val="22"/>
          <w:szCs w:val="22"/>
        </w:rPr>
      </w:pPr>
      <w:r w:rsidRPr="009667F8">
        <w:rPr>
          <w:rFonts w:ascii="Palatino Linotype" w:hAnsi="Palatino Linotype" w:cs="Arial"/>
          <w:sz w:val="22"/>
          <w:szCs w:val="22"/>
        </w:rPr>
        <w:t>The investigations conducted by MAS arose from a referral by the Singapore Exchange Securities Trading Ltd (SGX-ST).  In the course of MAS’ investigations, we had also obtained the assistance of The Australian Securities and Investments Commission.  Please refer to Annex A for details of the charges against the three individuals and Annex B for the relevant regulations and laws.</w:t>
      </w:r>
    </w:p>
    <w:p w:rsidR="00F252C0" w:rsidRPr="006F232A" w:rsidRDefault="00F252C0" w:rsidP="00F252C0">
      <w:pPr>
        <w:pStyle w:val="ListParagraph"/>
        <w:numPr>
          <w:ilvl w:val="0"/>
          <w:numId w:val="45"/>
        </w:numPr>
        <w:spacing w:after="0" w:line="240" w:lineRule="auto"/>
        <w:jc w:val="both"/>
        <w:rPr>
          <w:rFonts w:ascii="Palatino Linotype" w:hAnsi="Palatino Linotype"/>
          <w:b/>
          <w:sz w:val="22"/>
          <w:szCs w:val="22"/>
        </w:rPr>
      </w:pPr>
      <w:r w:rsidRPr="006F232A">
        <w:rPr>
          <w:rFonts w:ascii="Palatino Linotype" w:hAnsi="Palatino Linotype"/>
          <w:b/>
          <w:sz w:val="22"/>
          <w:szCs w:val="22"/>
        </w:rPr>
        <w:t>FCA advised that LIBOR (the London Interbank Offered Rate) will end in 2021</w:t>
      </w:r>
    </w:p>
    <w:p w:rsidR="00F252C0" w:rsidRPr="006F232A" w:rsidRDefault="00F252C0" w:rsidP="00F252C0">
      <w:pPr>
        <w:jc w:val="both"/>
        <w:rPr>
          <w:rFonts w:ascii="Palatino Linotype" w:hAnsi="Palatino Linotype"/>
          <w:b/>
          <w:sz w:val="22"/>
          <w:szCs w:val="22"/>
        </w:rPr>
      </w:pP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LIBOR has been the UK’s standard benchmark interest rate for corporate lending, leasing and residential loans since the mid1980s, and has been adopted globally. LIBOR is currently determined by the ICE Benchmark Administration (IBA), which consults with a panel of banks to obtain estimates of the current costs of borrowing. Using this information, the IBA is able to provide a forward looking rate which is used to calculate interest rates on loans.</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 </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Despite recent reforms to LIBOR, the FCA (Financial Conduct authority) considers that the lack of underlying transaction data means that the validity of the opinion based submissions of panel banks remains questionable.</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 </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According to FCA, LIBOR isn’t being eliminated. Technically LIBOR could still be available after 2021, but regulators will no longer force or encourage banks to continue supporting the benchmark after that date.  The FCA has asked banks to voluntarily sustain LIBOR until 2021.</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 </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Whereas LIBOR was adopted globally, market developments suggest the transition is now towards different countries applying their own local reference rate. In the U.S., there is SOFR (Secured Overnight Financing Rate), Japan has TONA (Tokyo Overnight Average) and the European Bank has developed the Euro Short-Term Rate (ESTER).  In April 2017, the Bank of England’s Working Group on Sterling Risk-Free Reference Rates (RFR) adopted the SONIA (Sterling Overnight Index Average) benchmark as their preferred RFR and since then it has been working with the FCA on how to transition to using SONIA across British Sterling markets.</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 </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SONIA, the Sterling Overnight Index Average, is the effective interest rate paid by banks for unsecured transactions taking place “overnight” (in off-market hours) in the British Sterling market. It is “risk free” or “nearly risk-free” and doesn’t factor in any credit risk taken by lenders.  The advantage of SONIA is that it does not rely on submissions made by panel banks but is instead based on a weighted average of actual overnight funding on the wholesale money markets. SONIA is therefore much more in tune with actual market conditions. Regulators anticipate that the switch from LIBOR to SONIA will create more predictability in the UK debt market.</w:t>
      </w:r>
    </w:p>
    <w:p w:rsidR="00F252C0" w:rsidRPr="006F232A" w:rsidRDefault="00F252C0" w:rsidP="00F252C0">
      <w:pPr>
        <w:jc w:val="both"/>
        <w:rPr>
          <w:rFonts w:ascii="Palatino Linotype" w:hAnsi="Palatino Linotype"/>
          <w:b/>
          <w:sz w:val="22"/>
          <w:szCs w:val="22"/>
        </w:rPr>
      </w:pPr>
    </w:p>
    <w:p w:rsidR="00F252C0" w:rsidRPr="006F232A" w:rsidRDefault="00F252C0" w:rsidP="00F252C0">
      <w:pPr>
        <w:jc w:val="both"/>
        <w:rPr>
          <w:rFonts w:ascii="Palatino Linotype" w:hAnsi="Palatino Linotype"/>
          <w:b/>
          <w:sz w:val="22"/>
          <w:szCs w:val="22"/>
        </w:rPr>
      </w:pPr>
    </w:p>
    <w:p w:rsidR="00F252C0" w:rsidRPr="006F232A" w:rsidRDefault="001C3230" w:rsidP="00F252C0">
      <w:pPr>
        <w:pStyle w:val="ListParagraph"/>
        <w:numPr>
          <w:ilvl w:val="0"/>
          <w:numId w:val="45"/>
        </w:numPr>
        <w:spacing w:after="0" w:line="240" w:lineRule="auto"/>
        <w:jc w:val="both"/>
        <w:rPr>
          <w:rFonts w:ascii="Palatino Linotype" w:hAnsi="Palatino Linotype"/>
          <w:b/>
          <w:sz w:val="22"/>
          <w:szCs w:val="22"/>
        </w:rPr>
      </w:pPr>
      <w:hyperlink r:id="rId47" w:tgtFrame="_blank" w:tooltip="Permanent Link to SEC to ease burden on companies that violate securities laws" w:history="1">
        <w:r w:rsidR="00F252C0" w:rsidRPr="006F232A">
          <w:rPr>
            <w:rFonts w:ascii="Palatino Linotype" w:hAnsi="Palatino Linotype"/>
            <w:b/>
            <w:sz w:val="22"/>
            <w:szCs w:val="22"/>
          </w:rPr>
          <w:t>SEC to ease burden on companies that violate securities laws</w:t>
        </w:r>
      </w:hyperlink>
    </w:p>
    <w:p w:rsidR="00F252C0" w:rsidRPr="006F232A" w:rsidRDefault="00F252C0" w:rsidP="00F252C0">
      <w:pPr>
        <w:jc w:val="both"/>
        <w:rPr>
          <w:rFonts w:ascii="Palatino Linotype" w:hAnsi="Palatino Linotype"/>
          <w:sz w:val="22"/>
          <w:szCs w:val="22"/>
        </w:rPr>
      </w:pP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lastRenderedPageBreak/>
        <w:t>Companies that violate US securities laws will be given quicker access to waivers they need to lift restrictions on raising money. That’s according to the chairman of the Securities and Exchange Commission Jay Clayton.</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 </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US securities laws include a variety of automatic penalties that kick in when the SEC imposes certain punishments in fraud cases. The restrictions can include stripping companies of the right to raise money from the public or removing legal protections for statements they make about their future prospects.</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 </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Waivers drew controversy after the financial crisis as it emerged that the Obama administration was granting repeated reprieves to big banks. That’s despite multiple settlements involving violations of US securities laws. Kara Stein, the former Democratic commissioner, was a fierce critic of waivers until her departure from the SEC earlier this year</w:t>
      </w:r>
    </w:p>
    <w:p w:rsidR="00F252C0" w:rsidRPr="006F232A" w:rsidRDefault="00F252C0" w:rsidP="00F252C0">
      <w:pPr>
        <w:jc w:val="both"/>
        <w:rPr>
          <w:rFonts w:ascii="Palatino Linotype" w:hAnsi="Palatino Linotype"/>
          <w:b/>
          <w:sz w:val="22"/>
          <w:szCs w:val="22"/>
        </w:rPr>
      </w:pPr>
    </w:p>
    <w:p w:rsidR="00F252C0" w:rsidRPr="006F232A" w:rsidRDefault="00F252C0" w:rsidP="00F252C0">
      <w:pPr>
        <w:jc w:val="both"/>
        <w:rPr>
          <w:rFonts w:ascii="Palatino Linotype" w:hAnsi="Palatino Linotype"/>
          <w:b/>
          <w:sz w:val="22"/>
          <w:szCs w:val="22"/>
        </w:rPr>
      </w:pPr>
    </w:p>
    <w:p w:rsidR="00F252C0" w:rsidRPr="006F232A" w:rsidRDefault="00F252C0" w:rsidP="00F252C0">
      <w:pPr>
        <w:pStyle w:val="ListParagraph"/>
        <w:numPr>
          <w:ilvl w:val="0"/>
          <w:numId w:val="45"/>
        </w:numPr>
        <w:spacing w:after="0" w:line="240" w:lineRule="auto"/>
        <w:jc w:val="both"/>
        <w:rPr>
          <w:rFonts w:ascii="Palatino Linotype" w:hAnsi="Palatino Linotype"/>
          <w:b/>
          <w:sz w:val="22"/>
          <w:szCs w:val="22"/>
        </w:rPr>
      </w:pPr>
      <w:r w:rsidRPr="006F232A">
        <w:rPr>
          <w:rFonts w:ascii="Palatino Linotype" w:hAnsi="Palatino Linotype"/>
          <w:b/>
          <w:sz w:val="22"/>
          <w:szCs w:val="22"/>
        </w:rPr>
        <w:t>CFTC agrees to limit rules for overseas clearing houses</w:t>
      </w:r>
    </w:p>
    <w:p w:rsidR="00F252C0" w:rsidRPr="006F232A" w:rsidRDefault="00F252C0" w:rsidP="00F252C0">
      <w:pPr>
        <w:jc w:val="both"/>
        <w:rPr>
          <w:rFonts w:ascii="Palatino Linotype" w:hAnsi="Palatino Linotype"/>
          <w:sz w:val="22"/>
          <w:szCs w:val="22"/>
          <w:shd w:val="clear" w:color="auto" w:fill="FFFFFF"/>
        </w:rPr>
      </w:pPr>
    </w:p>
    <w:p w:rsidR="00F252C0" w:rsidRPr="006F232A" w:rsidRDefault="00F252C0" w:rsidP="00F252C0">
      <w:pPr>
        <w:jc w:val="both"/>
        <w:rPr>
          <w:rFonts w:ascii="Palatino Linotype" w:hAnsi="Palatino Linotype"/>
          <w:sz w:val="22"/>
          <w:szCs w:val="22"/>
          <w:shd w:val="clear" w:color="auto" w:fill="FFFFFF"/>
        </w:rPr>
      </w:pPr>
      <w:r w:rsidRPr="006F232A">
        <w:rPr>
          <w:rFonts w:ascii="Palatino Linotype" w:hAnsi="Palatino Linotype"/>
          <w:sz w:val="22"/>
          <w:szCs w:val="22"/>
          <w:shd w:val="clear" w:color="auto" w:fill="FFFFFF"/>
        </w:rPr>
        <w:t>The main US derivatives markets regulator (i.e. CFTC) has agreed to rein in its rules for regulating overseas clearing houses, in a move CFTC hopes will ease a stand-off with counterparts in Europe. It also agreed to let overseas clearing houses that are exempt from US standards accept business from US citizens.</w:t>
      </w:r>
    </w:p>
    <w:p w:rsidR="00F252C0" w:rsidRPr="006F232A" w:rsidRDefault="00F252C0" w:rsidP="00F252C0">
      <w:pPr>
        <w:jc w:val="both"/>
        <w:rPr>
          <w:rFonts w:ascii="Palatino Linotype" w:hAnsi="Palatino Linotype"/>
          <w:sz w:val="22"/>
          <w:szCs w:val="22"/>
          <w:shd w:val="clear" w:color="auto" w:fill="FFFFFF"/>
        </w:rPr>
      </w:pPr>
    </w:p>
    <w:p w:rsidR="00F252C0" w:rsidRPr="006F232A" w:rsidRDefault="00F252C0" w:rsidP="00F252C0">
      <w:pPr>
        <w:pStyle w:val="ListParagraph"/>
        <w:numPr>
          <w:ilvl w:val="0"/>
          <w:numId w:val="45"/>
        </w:numPr>
        <w:spacing w:after="0" w:line="240" w:lineRule="auto"/>
        <w:jc w:val="both"/>
        <w:rPr>
          <w:rFonts w:ascii="Palatino Linotype" w:eastAsiaTheme="minorHAnsi" w:hAnsi="Palatino Linotype"/>
          <w:b/>
          <w:sz w:val="22"/>
          <w:szCs w:val="22"/>
          <w:lang w:val="en-GB"/>
        </w:rPr>
      </w:pPr>
      <w:r w:rsidRPr="006F232A">
        <w:rPr>
          <w:rFonts w:ascii="Palatino Linotype" w:eastAsiaTheme="minorHAnsi" w:hAnsi="Palatino Linotype"/>
          <w:b/>
          <w:sz w:val="22"/>
          <w:szCs w:val="22"/>
          <w:lang w:val="en-GB"/>
        </w:rPr>
        <w:t>Global regulators delay new derivatives rule to September 2021</w:t>
      </w:r>
    </w:p>
    <w:p w:rsidR="00F252C0" w:rsidRPr="006F232A" w:rsidRDefault="00F252C0" w:rsidP="00F252C0">
      <w:pPr>
        <w:jc w:val="both"/>
        <w:rPr>
          <w:rFonts w:ascii="Palatino Linotype" w:eastAsia="Times New Roman" w:hAnsi="Palatino Linotype" w:cs="Calibri"/>
          <w:sz w:val="22"/>
          <w:szCs w:val="22"/>
          <w:lang w:val="en-US"/>
        </w:rPr>
      </w:pP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Global regulators have delayed by a year the final phase of new rules that require smaller fund managers to set aside cash or margin to cover their derivatives transactions for the first time</w:t>
      </w:r>
      <w:proofErr w:type="gramStart"/>
      <w:r w:rsidRPr="006F232A">
        <w:rPr>
          <w:rFonts w:ascii="Palatino Linotype" w:eastAsia="Times New Roman" w:hAnsi="Palatino Linotype"/>
          <w:sz w:val="22"/>
          <w:szCs w:val="22"/>
          <w:shd w:val="clear" w:color="auto" w:fill="FFFFFF"/>
          <w:lang w:val="en-US"/>
        </w:rPr>
        <w:t>,  after</w:t>
      </w:r>
      <w:proofErr w:type="gramEnd"/>
      <w:r w:rsidRPr="006F232A">
        <w:rPr>
          <w:rFonts w:ascii="Palatino Linotype" w:eastAsia="Times New Roman" w:hAnsi="Palatino Linotype"/>
          <w:sz w:val="22"/>
          <w:szCs w:val="22"/>
          <w:shd w:val="clear" w:color="auto" w:fill="FFFFFF"/>
          <w:lang w:val="en-US"/>
        </w:rPr>
        <w:t xml:space="preserve"> industry bodies said those affected needed more time to prepare.</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 </w:t>
      </w:r>
    </w:p>
    <w:p w:rsidR="00F252C0" w:rsidRPr="006F232A" w:rsidRDefault="00F252C0" w:rsidP="00F252C0">
      <w:pPr>
        <w:jc w:val="both"/>
        <w:rPr>
          <w:rFonts w:ascii="Palatino Linotype" w:eastAsia="Times New Roman" w:hAnsi="Palatino Linotype" w:cs="Calibri"/>
          <w:sz w:val="22"/>
          <w:szCs w:val="22"/>
          <w:lang w:val="en-US"/>
        </w:rPr>
      </w:pPr>
      <w:r w:rsidRPr="006F232A">
        <w:rPr>
          <w:rFonts w:ascii="Palatino Linotype" w:eastAsia="Times New Roman" w:hAnsi="Palatino Linotype"/>
          <w:sz w:val="22"/>
          <w:szCs w:val="22"/>
          <w:shd w:val="clear" w:color="auto" w:fill="FFFFFF"/>
          <w:lang w:val="en-US"/>
        </w:rPr>
        <w:t>On 23rd July, the Basel Committee of global banking regulators and its counterpart for securities markets, IOSCO, said in a joint statement that progress has been made in rolling out the new rules for derivatives that do not pass through a clearing house. However, the final phase of the rollout, covering over about a thousand smaller asset managers and other market participants whose exposures to non-cleared derivatives exceed 8 billion euros ($8.94 billion), has been postponed by 12 months to September 2021.</w:t>
      </w:r>
    </w:p>
    <w:p w:rsidR="00F252C0" w:rsidRDefault="00F252C0" w:rsidP="00F252C0">
      <w:pPr>
        <w:jc w:val="both"/>
        <w:rPr>
          <w:rFonts w:ascii="Palatino Linotype" w:hAnsi="Palatino Linotype"/>
          <w:b/>
          <w:sz w:val="22"/>
          <w:szCs w:val="22"/>
        </w:rPr>
      </w:pPr>
    </w:p>
    <w:p w:rsidR="00F252C0" w:rsidRDefault="00F252C0" w:rsidP="00F252C0">
      <w:pPr>
        <w:jc w:val="both"/>
        <w:rPr>
          <w:rFonts w:ascii="Palatino Linotype" w:hAnsi="Palatino Linotype"/>
          <w:b/>
          <w:sz w:val="22"/>
          <w:szCs w:val="22"/>
        </w:rPr>
      </w:pPr>
    </w:p>
    <w:p w:rsidR="00F252C0" w:rsidRDefault="00F252C0" w:rsidP="00F252C0">
      <w:pPr>
        <w:jc w:val="both"/>
        <w:rPr>
          <w:rFonts w:ascii="Palatino Linotype" w:hAnsi="Palatino Linotype"/>
          <w:b/>
          <w:sz w:val="22"/>
          <w:szCs w:val="22"/>
        </w:rPr>
      </w:pPr>
    </w:p>
    <w:p w:rsidR="00F252C0" w:rsidRDefault="00F252C0" w:rsidP="00F252C0">
      <w:pPr>
        <w:jc w:val="both"/>
        <w:rPr>
          <w:rFonts w:ascii="Palatino Linotype" w:hAnsi="Palatino Linotype"/>
          <w:b/>
          <w:sz w:val="22"/>
          <w:szCs w:val="22"/>
        </w:rPr>
      </w:pPr>
    </w:p>
    <w:p w:rsidR="00F252C0" w:rsidRDefault="00F252C0" w:rsidP="00F252C0">
      <w:pPr>
        <w:jc w:val="both"/>
        <w:rPr>
          <w:rFonts w:ascii="Palatino Linotype" w:hAnsi="Palatino Linotype"/>
          <w:b/>
          <w:sz w:val="22"/>
          <w:szCs w:val="22"/>
        </w:rPr>
      </w:pPr>
    </w:p>
    <w:p w:rsidR="00F252C0" w:rsidRDefault="00F252C0" w:rsidP="00F252C0">
      <w:pPr>
        <w:jc w:val="both"/>
        <w:rPr>
          <w:rFonts w:ascii="Palatino Linotype" w:hAnsi="Palatino Linotype"/>
          <w:b/>
          <w:sz w:val="22"/>
          <w:szCs w:val="22"/>
        </w:rPr>
      </w:pPr>
    </w:p>
    <w:p w:rsidR="00F252C0" w:rsidRPr="000A0FDC" w:rsidRDefault="00F252C0" w:rsidP="00F252C0">
      <w:pPr>
        <w:jc w:val="center"/>
        <w:rPr>
          <w:rFonts w:ascii="Garamond" w:hAnsi="Garamond" w:cstheme="minorHAnsi"/>
          <w:b/>
          <w:sz w:val="32"/>
          <w:szCs w:val="32"/>
          <w:u w:val="single"/>
        </w:rPr>
      </w:pPr>
      <w:r w:rsidRPr="000A0FDC">
        <w:rPr>
          <w:rFonts w:ascii="Garamond" w:hAnsi="Garamond" w:cstheme="minorHAnsi"/>
          <w:b/>
          <w:sz w:val="32"/>
          <w:szCs w:val="32"/>
          <w:u w:val="single"/>
        </w:rPr>
        <w:t>POLICY DEVELOPMENTS</w:t>
      </w:r>
    </w:p>
    <w:p w:rsidR="00F252C0" w:rsidRDefault="00F252C0" w:rsidP="00F252C0">
      <w:pPr>
        <w:jc w:val="center"/>
        <w:rPr>
          <w:rFonts w:ascii="Garamond" w:hAnsi="Garamond" w:cstheme="minorHAnsi"/>
          <w:b/>
          <w:sz w:val="28"/>
          <w:szCs w:val="36"/>
          <w:u w:val="single"/>
        </w:rPr>
      </w:pPr>
    </w:p>
    <w:p w:rsidR="00F252C0" w:rsidRDefault="00F252C0" w:rsidP="00F252C0">
      <w:pPr>
        <w:jc w:val="center"/>
        <w:rPr>
          <w:rFonts w:ascii="Garamond" w:hAnsi="Garamond" w:cstheme="minorHAnsi"/>
          <w:b/>
          <w:sz w:val="28"/>
          <w:szCs w:val="36"/>
          <w:u w:val="single"/>
        </w:rPr>
      </w:pPr>
    </w:p>
    <w:p w:rsidR="00F252C0" w:rsidRPr="00137837" w:rsidRDefault="00F252C0" w:rsidP="00F252C0">
      <w:pPr>
        <w:pStyle w:val="ListParagraph"/>
        <w:numPr>
          <w:ilvl w:val="0"/>
          <w:numId w:val="46"/>
        </w:numPr>
        <w:spacing w:after="0" w:line="240" w:lineRule="auto"/>
        <w:contextualSpacing w:val="0"/>
        <w:jc w:val="both"/>
        <w:rPr>
          <w:rFonts w:ascii="Palatino Linotype" w:hAnsi="Palatino Linotype"/>
          <w:b/>
          <w:sz w:val="22"/>
          <w:szCs w:val="22"/>
        </w:rPr>
      </w:pPr>
      <w:r w:rsidRPr="00137837">
        <w:rPr>
          <w:rFonts w:ascii="Palatino Linotype" w:hAnsi="Palatino Linotype"/>
          <w:b/>
          <w:sz w:val="22"/>
          <w:szCs w:val="22"/>
        </w:rPr>
        <w:t>Modification of circular dated September 24, 2015 on ‘Format for compliance report on Corporate Governance to be submitted to Stock Exchange (s) by Listed Entities</w:t>
      </w:r>
    </w:p>
    <w:p w:rsidR="00F252C0" w:rsidRPr="00137837" w:rsidRDefault="00F252C0" w:rsidP="00F252C0">
      <w:pPr>
        <w:pStyle w:val="ListParagraph"/>
        <w:jc w:val="both"/>
        <w:rPr>
          <w:rFonts w:ascii="Palatino Linotype" w:hAnsi="Palatino Linotype"/>
          <w:sz w:val="22"/>
          <w:szCs w:val="22"/>
        </w:rPr>
      </w:pPr>
    </w:p>
    <w:p w:rsidR="00F252C0" w:rsidRPr="00137837" w:rsidRDefault="00F252C0" w:rsidP="00F252C0">
      <w:pPr>
        <w:pStyle w:val="ListParagraph"/>
        <w:ind w:left="360"/>
        <w:jc w:val="both"/>
        <w:rPr>
          <w:rFonts w:ascii="Palatino Linotype" w:hAnsi="Palatino Linotype"/>
          <w:sz w:val="22"/>
          <w:szCs w:val="22"/>
        </w:rPr>
      </w:pPr>
      <w:r w:rsidRPr="00137837">
        <w:rPr>
          <w:rFonts w:ascii="Palatino Linotype" w:hAnsi="Palatino Linotype"/>
          <w:sz w:val="22"/>
          <w:szCs w:val="22"/>
        </w:rPr>
        <w:t xml:space="preserve">In view of the recommendations made by The Committee on Corporate Governance under the Chairmanship of Shri </w:t>
      </w:r>
      <w:proofErr w:type="spellStart"/>
      <w:r w:rsidRPr="00137837">
        <w:rPr>
          <w:rFonts w:ascii="Palatino Linotype" w:hAnsi="Palatino Linotype"/>
          <w:sz w:val="22"/>
          <w:szCs w:val="22"/>
        </w:rPr>
        <w:t>Uday</w:t>
      </w:r>
      <w:proofErr w:type="spellEnd"/>
      <w:r w:rsidRPr="00137837">
        <w:rPr>
          <w:rFonts w:ascii="Palatino Linotype" w:hAnsi="Palatino Linotype"/>
          <w:sz w:val="22"/>
          <w:szCs w:val="22"/>
        </w:rPr>
        <w:t xml:space="preserve"> </w:t>
      </w:r>
      <w:proofErr w:type="spellStart"/>
      <w:r w:rsidRPr="00137837">
        <w:rPr>
          <w:rFonts w:ascii="Palatino Linotype" w:hAnsi="Palatino Linotype"/>
          <w:sz w:val="22"/>
          <w:szCs w:val="22"/>
        </w:rPr>
        <w:t>Kotak</w:t>
      </w:r>
      <w:proofErr w:type="spellEnd"/>
      <w:r w:rsidRPr="00137837">
        <w:rPr>
          <w:rFonts w:ascii="Palatino Linotype" w:hAnsi="Palatino Linotype"/>
          <w:sz w:val="22"/>
          <w:szCs w:val="22"/>
        </w:rPr>
        <w:t>, SEBI revised the format for quarterly compliance report on Corporate Governance needs be submitted to Stock Exchange (s) by Listed Entities</w:t>
      </w:r>
    </w:p>
    <w:p w:rsidR="00F252C0" w:rsidRPr="00137837" w:rsidRDefault="00F252C0" w:rsidP="00F252C0">
      <w:pPr>
        <w:pStyle w:val="ListParagraph"/>
        <w:jc w:val="both"/>
        <w:rPr>
          <w:rFonts w:ascii="Palatino Linotype" w:hAnsi="Palatino Linotype"/>
          <w:sz w:val="22"/>
          <w:szCs w:val="22"/>
        </w:rPr>
      </w:pPr>
    </w:p>
    <w:p w:rsidR="00F252C0" w:rsidRPr="00590D96" w:rsidRDefault="00F252C0" w:rsidP="00F252C0">
      <w:pPr>
        <w:pStyle w:val="ListParagraph"/>
        <w:ind w:left="360"/>
        <w:jc w:val="both"/>
        <w:rPr>
          <w:rFonts w:ascii="Palatino Linotype" w:hAnsi="Palatino Linotype"/>
          <w:b/>
          <w:sz w:val="18"/>
          <w:szCs w:val="18"/>
        </w:rPr>
      </w:pPr>
      <w:r w:rsidRPr="00590D96">
        <w:rPr>
          <w:rFonts w:ascii="Palatino Linotype" w:hAnsi="Palatino Linotype"/>
          <w:b/>
          <w:sz w:val="18"/>
          <w:szCs w:val="18"/>
        </w:rPr>
        <w:t>Source: SEBI/HO/CFD/CMD1/CIR/P/2019/78 July 16, 2019</w:t>
      </w:r>
    </w:p>
    <w:p w:rsidR="00F252C0" w:rsidRPr="00137837" w:rsidRDefault="00F252C0" w:rsidP="00F252C0">
      <w:pPr>
        <w:pStyle w:val="ListParagraph"/>
        <w:jc w:val="both"/>
        <w:rPr>
          <w:rFonts w:ascii="Palatino Linotype" w:hAnsi="Palatino Linotype"/>
          <w:sz w:val="22"/>
          <w:szCs w:val="22"/>
        </w:rPr>
      </w:pPr>
    </w:p>
    <w:p w:rsidR="00F252C0" w:rsidRPr="00137837" w:rsidRDefault="00F252C0" w:rsidP="00F252C0">
      <w:pPr>
        <w:pStyle w:val="ListParagraph"/>
        <w:numPr>
          <w:ilvl w:val="0"/>
          <w:numId w:val="46"/>
        </w:numPr>
        <w:spacing w:after="0" w:line="240" w:lineRule="auto"/>
        <w:contextualSpacing w:val="0"/>
        <w:jc w:val="both"/>
        <w:rPr>
          <w:rFonts w:ascii="Palatino Linotype" w:hAnsi="Palatino Linotype"/>
          <w:b/>
          <w:sz w:val="22"/>
          <w:szCs w:val="22"/>
        </w:rPr>
      </w:pPr>
      <w:r w:rsidRPr="00137837">
        <w:rPr>
          <w:rFonts w:ascii="Palatino Linotype" w:hAnsi="Palatino Linotype"/>
          <w:b/>
          <w:sz w:val="22"/>
          <w:szCs w:val="22"/>
        </w:rPr>
        <w:t>Modification of circular dated July 18, 2017 on ‘Disclosure of divergence in the asset classification and provisioning by banks’</w:t>
      </w:r>
    </w:p>
    <w:p w:rsidR="00F252C0" w:rsidRPr="00137837" w:rsidRDefault="00F252C0" w:rsidP="00F252C0">
      <w:pPr>
        <w:pStyle w:val="ListParagraph"/>
        <w:jc w:val="both"/>
        <w:rPr>
          <w:rFonts w:ascii="Palatino Linotype" w:hAnsi="Palatino Linotype"/>
          <w:sz w:val="22"/>
          <w:szCs w:val="22"/>
        </w:rPr>
      </w:pPr>
    </w:p>
    <w:p w:rsidR="00F252C0" w:rsidRPr="00137837" w:rsidRDefault="00F252C0" w:rsidP="00F252C0">
      <w:pPr>
        <w:pStyle w:val="ListParagraph"/>
        <w:ind w:left="360"/>
        <w:jc w:val="both"/>
        <w:rPr>
          <w:rFonts w:ascii="Palatino Linotype" w:hAnsi="Palatino Linotype"/>
          <w:sz w:val="22"/>
          <w:szCs w:val="22"/>
        </w:rPr>
      </w:pPr>
      <w:r w:rsidRPr="00137837">
        <w:rPr>
          <w:rFonts w:ascii="Palatino Linotype" w:hAnsi="Palatino Linotype"/>
          <w:sz w:val="22"/>
          <w:szCs w:val="22"/>
        </w:rPr>
        <w:t>In line with the revised RBI requirements, SEBI has revised the Disclosure of divergence in the asset classification and provisioning by all banks which have listed specified securities. The banks shall disclose to the stock exchanges divergences in the asset classification and provisioning, if either or both of the following conditions are satisfied: a. the additional provisioning for NPAs assessed by RBI exceeds 10 per cent of the reported profit before provisions and contingencies for the reference period, and b. the additional Gross NPAs identified by RBI exceed 15 per cent of the published incremental Gross NPAs for the reference period.</w:t>
      </w:r>
    </w:p>
    <w:p w:rsidR="00F252C0" w:rsidRPr="00137837" w:rsidRDefault="00F252C0" w:rsidP="00F252C0">
      <w:pPr>
        <w:pStyle w:val="ListParagraph"/>
        <w:jc w:val="both"/>
        <w:rPr>
          <w:rFonts w:ascii="Palatino Linotype" w:hAnsi="Palatino Linotype"/>
          <w:sz w:val="22"/>
          <w:szCs w:val="22"/>
        </w:rPr>
      </w:pPr>
    </w:p>
    <w:p w:rsidR="00F252C0" w:rsidRPr="00590D96" w:rsidRDefault="00F252C0" w:rsidP="00F252C0">
      <w:pPr>
        <w:pStyle w:val="ListParagraph"/>
        <w:ind w:left="360"/>
        <w:jc w:val="both"/>
        <w:rPr>
          <w:rFonts w:ascii="Palatino Linotype" w:hAnsi="Palatino Linotype"/>
          <w:b/>
          <w:sz w:val="18"/>
          <w:szCs w:val="18"/>
        </w:rPr>
      </w:pPr>
      <w:r w:rsidRPr="00590D96">
        <w:rPr>
          <w:rFonts w:ascii="Palatino Linotype" w:hAnsi="Palatino Linotype"/>
          <w:b/>
          <w:sz w:val="18"/>
          <w:szCs w:val="18"/>
        </w:rPr>
        <w:t>Source: CIR/CFD/CMD1/ 79 /2019 July 17, 2019</w:t>
      </w:r>
    </w:p>
    <w:p w:rsidR="00F252C0" w:rsidRPr="00137837" w:rsidRDefault="00F252C0" w:rsidP="00F252C0">
      <w:pPr>
        <w:pStyle w:val="ListParagraph"/>
        <w:jc w:val="both"/>
        <w:rPr>
          <w:rFonts w:ascii="Palatino Linotype" w:hAnsi="Palatino Linotype"/>
          <w:sz w:val="22"/>
          <w:szCs w:val="22"/>
        </w:rPr>
      </w:pPr>
    </w:p>
    <w:p w:rsidR="00F252C0" w:rsidRDefault="00F252C0" w:rsidP="00F252C0">
      <w:pPr>
        <w:pStyle w:val="ListParagraph"/>
        <w:numPr>
          <w:ilvl w:val="0"/>
          <w:numId w:val="46"/>
        </w:numPr>
        <w:spacing w:after="0" w:line="240" w:lineRule="auto"/>
        <w:contextualSpacing w:val="0"/>
        <w:jc w:val="both"/>
        <w:rPr>
          <w:rFonts w:ascii="Palatino Linotype" w:hAnsi="Palatino Linotype"/>
          <w:b/>
          <w:sz w:val="22"/>
          <w:szCs w:val="22"/>
        </w:rPr>
      </w:pPr>
      <w:r w:rsidRPr="00137837">
        <w:rPr>
          <w:rFonts w:ascii="Palatino Linotype" w:hAnsi="Palatino Linotype"/>
          <w:b/>
          <w:sz w:val="22"/>
          <w:szCs w:val="22"/>
        </w:rPr>
        <w:t>Procedure and formats for limited review / audit report of the listed entity and those entities whose accounts are to be consolidated with the listed entity</w:t>
      </w:r>
    </w:p>
    <w:p w:rsidR="00F252C0" w:rsidRPr="00137837" w:rsidRDefault="00F252C0" w:rsidP="00F252C0">
      <w:pPr>
        <w:pStyle w:val="ListParagraph"/>
        <w:ind w:left="360"/>
        <w:jc w:val="both"/>
        <w:rPr>
          <w:rFonts w:ascii="Palatino Linotype" w:hAnsi="Palatino Linotype"/>
          <w:b/>
          <w:sz w:val="22"/>
          <w:szCs w:val="22"/>
        </w:rPr>
      </w:pPr>
    </w:p>
    <w:p w:rsidR="00F252C0" w:rsidRPr="00137837" w:rsidRDefault="00F252C0" w:rsidP="00F252C0">
      <w:pPr>
        <w:pStyle w:val="ListParagraph"/>
        <w:ind w:left="360"/>
        <w:jc w:val="both"/>
        <w:rPr>
          <w:rFonts w:ascii="Palatino Linotype" w:hAnsi="Palatino Linotype"/>
          <w:sz w:val="22"/>
          <w:szCs w:val="22"/>
        </w:rPr>
      </w:pPr>
      <w:r w:rsidRPr="00137837">
        <w:rPr>
          <w:rFonts w:ascii="Palatino Linotype" w:hAnsi="Palatino Linotype"/>
          <w:sz w:val="22"/>
          <w:szCs w:val="22"/>
        </w:rPr>
        <w:t xml:space="preserve">SEBI issued circular w.r.t. partial modification of Circular No. CIR/CFD/CMD1/44/2019 dated March 29 2019 in line with the certain updates suggested by the Institute of Chartered Accountants of </w:t>
      </w:r>
      <w:proofErr w:type="spellStart"/>
      <w:r w:rsidRPr="00137837">
        <w:rPr>
          <w:rFonts w:ascii="Palatino Linotype" w:hAnsi="Palatino Linotype"/>
          <w:sz w:val="22"/>
          <w:szCs w:val="22"/>
        </w:rPr>
        <w:t>Indiawith</w:t>
      </w:r>
      <w:proofErr w:type="spellEnd"/>
      <w:r w:rsidRPr="00137837">
        <w:rPr>
          <w:rFonts w:ascii="Palatino Linotype" w:hAnsi="Palatino Linotype"/>
          <w:sz w:val="22"/>
          <w:szCs w:val="22"/>
        </w:rPr>
        <w:t xml:space="preserve"> respect to the limited review report. The Circular shall be applicable with respect to the financial results for the quarter ending September 30, 2019 and after.</w:t>
      </w:r>
    </w:p>
    <w:p w:rsidR="00F252C0" w:rsidRPr="00137837" w:rsidRDefault="00F252C0" w:rsidP="00F252C0">
      <w:pPr>
        <w:pStyle w:val="ListParagraph"/>
        <w:jc w:val="both"/>
        <w:rPr>
          <w:rFonts w:ascii="Palatino Linotype" w:hAnsi="Palatino Linotype"/>
          <w:sz w:val="22"/>
          <w:szCs w:val="22"/>
        </w:rPr>
      </w:pPr>
    </w:p>
    <w:p w:rsidR="00F252C0" w:rsidRPr="00590D96" w:rsidRDefault="00F252C0" w:rsidP="00F252C0">
      <w:pPr>
        <w:pStyle w:val="ListParagraph"/>
        <w:ind w:left="360"/>
        <w:jc w:val="both"/>
        <w:rPr>
          <w:rFonts w:ascii="Palatino Linotype" w:hAnsi="Palatino Linotype"/>
          <w:b/>
          <w:sz w:val="18"/>
          <w:szCs w:val="18"/>
        </w:rPr>
      </w:pPr>
      <w:r w:rsidRPr="00590D96">
        <w:rPr>
          <w:rFonts w:ascii="Palatino Linotype" w:hAnsi="Palatino Linotype"/>
          <w:b/>
          <w:sz w:val="18"/>
          <w:szCs w:val="18"/>
        </w:rPr>
        <w:t>Source: CIR/CFD/CMD1/ 80 /2019 July 19, 2019</w:t>
      </w:r>
    </w:p>
    <w:p w:rsidR="00F252C0" w:rsidRPr="00137837" w:rsidRDefault="00F252C0" w:rsidP="00F252C0">
      <w:pPr>
        <w:pStyle w:val="ListParagraph"/>
        <w:jc w:val="both"/>
        <w:rPr>
          <w:rFonts w:ascii="Palatino Linotype" w:hAnsi="Palatino Linotype"/>
          <w:sz w:val="22"/>
          <w:szCs w:val="22"/>
        </w:rPr>
      </w:pPr>
    </w:p>
    <w:p w:rsidR="00F252C0" w:rsidRPr="00137837" w:rsidRDefault="00F252C0" w:rsidP="00F252C0">
      <w:pPr>
        <w:pStyle w:val="ListParagraph"/>
        <w:numPr>
          <w:ilvl w:val="0"/>
          <w:numId w:val="46"/>
        </w:numPr>
        <w:spacing w:after="0" w:line="240" w:lineRule="auto"/>
        <w:contextualSpacing w:val="0"/>
        <w:jc w:val="both"/>
        <w:rPr>
          <w:rFonts w:ascii="Palatino Linotype" w:hAnsi="Palatino Linotype"/>
          <w:b/>
          <w:sz w:val="22"/>
          <w:szCs w:val="22"/>
        </w:rPr>
      </w:pPr>
      <w:r w:rsidRPr="00137837">
        <w:rPr>
          <w:rFonts w:ascii="Palatino Linotype" w:hAnsi="Palatino Linotype"/>
          <w:b/>
          <w:sz w:val="22"/>
          <w:szCs w:val="22"/>
        </w:rPr>
        <w:t>Standardizing Reporting of violations related to code of conduct under SEBI (Prohibition of Insider Trading) Regulation, 2015</w:t>
      </w:r>
    </w:p>
    <w:p w:rsidR="00F252C0" w:rsidRPr="00137837" w:rsidRDefault="00F252C0" w:rsidP="00F252C0">
      <w:pPr>
        <w:pStyle w:val="ListParagraph"/>
        <w:jc w:val="both"/>
        <w:rPr>
          <w:rFonts w:ascii="Palatino Linotype" w:hAnsi="Palatino Linotype"/>
          <w:sz w:val="22"/>
          <w:szCs w:val="22"/>
        </w:rPr>
      </w:pPr>
    </w:p>
    <w:p w:rsidR="00F252C0" w:rsidRPr="00137837" w:rsidRDefault="00F252C0" w:rsidP="00F252C0">
      <w:pPr>
        <w:pStyle w:val="ListParagraph"/>
        <w:ind w:left="360"/>
        <w:jc w:val="both"/>
        <w:rPr>
          <w:rFonts w:ascii="Palatino Linotype" w:hAnsi="Palatino Linotype"/>
          <w:sz w:val="22"/>
          <w:szCs w:val="22"/>
        </w:rPr>
      </w:pPr>
      <w:r w:rsidRPr="00137837">
        <w:rPr>
          <w:rFonts w:ascii="Palatino Linotype" w:hAnsi="Palatino Linotype"/>
          <w:sz w:val="22"/>
          <w:szCs w:val="22"/>
        </w:rPr>
        <w:t>With an objective to standardize the process relating to dealing with violation of the respective code of conduct in accordance with Clause 12 of Schedule B and Clause 10 of Schedule C of the Regulations, all listed companies, intermediaries and fiduciaries are required to report such violations by the designated persons and immediate relatives of the designated persons in the standardize format to SEBI and maintain a database of the violation of code of conduct by  the designated persons and immediate relatives of the designated persons that would entail initiation of appropriate action against them.</w:t>
      </w:r>
    </w:p>
    <w:p w:rsidR="00F252C0" w:rsidRDefault="00F252C0" w:rsidP="00F252C0">
      <w:pPr>
        <w:rPr>
          <w:rFonts w:ascii="Garamond" w:hAnsi="Garamond" w:cstheme="minorHAnsi"/>
          <w:b/>
          <w:sz w:val="36"/>
          <w:szCs w:val="36"/>
          <w:u w:val="single"/>
        </w:rPr>
      </w:pPr>
    </w:p>
    <w:p w:rsidR="00F252C0" w:rsidRPr="00AB13F8" w:rsidRDefault="00F252C0" w:rsidP="00F252C0">
      <w:pPr>
        <w:pStyle w:val="ListParagraph"/>
        <w:numPr>
          <w:ilvl w:val="0"/>
          <w:numId w:val="46"/>
        </w:numPr>
        <w:spacing w:after="0" w:line="240" w:lineRule="auto"/>
        <w:contextualSpacing w:val="0"/>
        <w:jc w:val="both"/>
        <w:rPr>
          <w:rFonts w:ascii="Palatino Linotype" w:hAnsi="Palatino Linotype"/>
          <w:b/>
          <w:sz w:val="22"/>
          <w:szCs w:val="22"/>
        </w:rPr>
      </w:pPr>
      <w:r w:rsidRPr="00AB13F8">
        <w:rPr>
          <w:rFonts w:ascii="Palatino Linotype" w:hAnsi="Palatino Linotype"/>
          <w:b/>
          <w:sz w:val="22"/>
          <w:szCs w:val="22"/>
        </w:rPr>
        <w:t>Guidelines for Liquidity Enhancement Scheme (LES) in Commodity</w:t>
      </w:r>
      <w:r>
        <w:rPr>
          <w:rFonts w:ascii="Palatino Linotype" w:hAnsi="Palatino Linotype"/>
          <w:b/>
          <w:sz w:val="22"/>
          <w:szCs w:val="22"/>
        </w:rPr>
        <w:t xml:space="preserve"> </w:t>
      </w:r>
      <w:r w:rsidRPr="00AB13F8">
        <w:rPr>
          <w:rFonts w:ascii="Palatino Linotype" w:hAnsi="Palatino Linotype"/>
          <w:b/>
          <w:sz w:val="22"/>
          <w:szCs w:val="22"/>
        </w:rPr>
        <w:t>Derivatives Contracts</w:t>
      </w:r>
    </w:p>
    <w:p w:rsidR="00F252C0" w:rsidRDefault="00F252C0" w:rsidP="00F252C0">
      <w:pPr>
        <w:pStyle w:val="ListParagraph"/>
        <w:ind w:left="360"/>
        <w:jc w:val="both"/>
        <w:rPr>
          <w:rFonts w:ascii="Palatino Linotype" w:hAnsi="Palatino Linotype"/>
          <w:sz w:val="22"/>
          <w:szCs w:val="22"/>
        </w:rPr>
      </w:pPr>
    </w:p>
    <w:p w:rsidR="00F252C0" w:rsidRDefault="00F252C0" w:rsidP="00F252C0">
      <w:pPr>
        <w:pStyle w:val="ListParagraph"/>
        <w:ind w:left="360"/>
        <w:jc w:val="both"/>
      </w:pPr>
      <w:r w:rsidRPr="002D0068">
        <w:rPr>
          <w:rFonts w:ascii="Palatino Linotype" w:hAnsi="Palatino Linotype"/>
          <w:sz w:val="22"/>
          <w:szCs w:val="22"/>
        </w:rPr>
        <w:t>SEBI vide circular SEBI/HO/CDMRD/DMP/CIR/P/2018/55 dated March 26, 2018</w:t>
      </w:r>
      <w:r>
        <w:rPr>
          <w:rFonts w:ascii="Palatino Linotype" w:hAnsi="Palatino Linotype"/>
          <w:sz w:val="22"/>
          <w:szCs w:val="22"/>
        </w:rPr>
        <w:t xml:space="preserve"> </w:t>
      </w:r>
      <w:r w:rsidRPr="002D0068">
        <w:rPr>
          <w:rFonts w:ascii="Palatino Linotype" w:hAnsi="Palatino Linotype"/>
          <w:sz w:val="22"/>
          <w:szCs w:val="22"/>
        </w:rPr>
        <w:t>had issued guidelines for LES in Commodity Derivatives Contracts subject to</w:t>
      </w:r>
      <w:r>
        <w:rPr>
          <w:rFonts w:ascii="Palatino Linotype" w:hAnsi="Palatino Linotype"/>
          <w:sz w:val="22"/>
          <w:szCs w:val="22"/>
        </w:rPr>
        <w:t xml:space="preserve"> </w:t>
      </w:r>
      <w:r w:rsidRPr="002D0068">
        <w:rPr>
          <w:rFonts w:ascii="Palatino Linotype" w:hAnsi="Palatino Linotype"/>
          <w:sz w:val="22"/>
          <w:szCs w:val="22"/>
        </w:rPr>
        <w:t>certain conditions stipulated vide Circular No. CIR/MRD/DP/14/2014 dated April</w:t>
      </w:r>
      <w:r>
        <w:rPr>
          <w:rFonts w:ascii="Palatino Linotype" w:hAnsi="Palatino Linotype"/>
          <w:sz w:val="22"/>
          <w:szCs w:val="22"/>
        </w:rPr>
        <w:t xml:space="preserve"> </w:t>
      </w:r>
      <w:r w:rsidRPr="002D0068">
        <w:rPr>
          <w:rFonts w:ascii="Palatino Linotype" w:hAnsi="Palatino Linotype"/>
          <w:sz w:val="22"/>
          <w:szCs w:val="22"/>
        </w:rPr>
        <w:t xml:space="preserve">23, 2014. </w:t>
      </w:r>
      <w:r>
        <w:rPr>
          <w:rFonts w:ascii="Palatino Linotype" w:hAnsi="Palatino Linotype"/>
          <w:sz w:val="22"/>
          <w:szCs w:val="22"/>
        </w:rPr>
        <w:t>SEBI has decided to exempt the</w:t>
      </w:r>
      <w:r w:rsidRPr="002D0068">
        <w:rPr>
          <w:rFonts w:ascii="Palatino Linotype" w:hAnsi="Palatino Linotype"/>
          <w:sz w:val="22"/>
          <w:szCs w:val="22"/>
        </w:rPr>
        <w:t xml:space="preserve"> exchange</w:t>
      </w:r>
      <w:r>
        <w:rPr>
          <w:rFonts w:ascii="Palatino Linotype" w:hAnsi="Palatino Linotype"/>
          <w:sz w:val="22"/>
          <w:szCs w:val="22"/>
        </w:rPr>
        <w:t>s</w:t>
      </w:r>
      <w:r w:rsidRPr="002D0068">
        <w:rPr>
          <w:rFonts w:ascii="Palatino Linotype" w:hAnsi="Palatino Linotype"/>
          <w:sz w:val="22"/>
          <w:szCs w:val="22"/>
        </w:rPr>
        <w:t xml:space="preserve"> </w:t>
      </w:r>
      <w:r>
        <w:rPr>
          <w:rFonts w:ascii="Palatino Linotype" w:hAnsi="Palatino Linotype"/>
          <w:sz w:val="22"/>
          <w:szCs w:val="22"/>
        </w:rPr>
        <w:t xml:space="preserve">which are </w:t>
      </w:r>
      <w:r w:rsidRPr="002D0068">
        <w:rPr>
          <w:rFonts w:ascii="Palatino Linotype" w:hAnsi="Palatino Linotype"/>
          <w:sz w:val="22"/>
          <w:szCs w:val="22"/>
        </w:rPr>
        <w:t xml:space="preserve">their first five years of operation from the date of SEBI’s approval for </w:t>
      </w:r>
      <w:r w:rsidRPr="002D0068">
        <w:rPr>
          <w:rFonts w:ascii="Palatino Linotype" w:hAnsi="Palatino Linotype"/>
          <w:sz w:val="22"/>
          <w:szCs w:val="22"/>
        </w:rPr>
        <w:lastRenderedPageBreak/>
        <w:t xml:space="preserve">commencement / recommencement of their business, from the applicability of clauses 5.1 and 5.2 of said SEBI circular </w:t>
      </w:r>
      <w:proofErr w:type="gramStart"/>
      <w:r w:rsidRPr="002D0068">
        <w:rPr>
          <w:rFonts w:ascii="Palatino Linotype" w:hAnsi="Palatino Linotype"/>
          <w:sz w:val="22"/>
          <w:szCs w:val="22"/>
        </w:rPr>
        <w:t>No</w:t>
      </w:r>
      <w:proofErr w:type="gramEnd"/>
      <w:r w:rsidRPr="002D0068">
        <w:rPr>
          <w:rFonts w:ascii="Palatino Linotype" w:hAnsi="Palatino Linotype"/>
          <w:sz w:val="22"/>
          <w:szCs w:val="22"/>
        </w:rPr>
        <w:t>. CIR/MRD/DP/14/2014 dated April 23, 2014</w:t>
      </w:r>
      <w:r>
        <w:rPr>
          <w:rFonts w:ascii="Palatino Linotype" w:hAnsi="Palatino Linotype"/>
          <w:sz w:val="22"/>
          <w:szCs w:val="22"/>
        </w:rPr>
        <w:t>.</w:t>
      </w:r>
      <w:r>
        <w:t xml:space="preserve"> </w:t>
      </w:r>
    </w:p>
    <w:p w:rsidR="00F252C0" w:rsidRDefault="00F252C0" w:rsidP="00F252C0">
      <w:pPr>
        <w:pStyle w:val="ListParagraph"/>
        <w:ind w:left="360"/>
        <w:jc w:val="both"/>
      </w:pPr>
    </w:p>
    <w:p w:rsidR="00F252C0" w:rsidRPr="00137837" w:rsidRDefault="00F252C0" w:rsidP="00F252C0">
      <w:pPr>
        <w:pStyle w:val="ListParagraph"/>
        <w:jc w:val="both"/>
        <w:rPr>
          <w:rFonts w:ascii="Palatino Linotype" w:hAnsi="Palatino Linotype"/>
          <w:sz w:val="22"/>
          <w:szCs w:val="22"/>
        </w:rPr>
      </w:pPr>
    </w:p>
    <w:p w:rsidR="00F252C0" w:rsidRPr="00590D96" w:rsidRDefault="00F252C0" w:rsidP="00F252C0">
      <w:pPr>
        <w:pStyle w:val="ListParagraph"/>
        <w:ind w:left="360"/>
        <w:jc w:val="both"/>
        <w:rPr>
          <w:rFonts w:ascii="Palatino Linotype" w:hAnsi="Palatino Linotype"/>
          <w:b/>
          <w:sz w:val="18"/>
          <w:szCs w:val="18"/>
        </w:rPr>
      </w:pPr>
      <w:r w:rsidRPr="00590D96">
        <w:rPr>
          <w:rFonts w:ascii="Palatino Linotype" w:hAnsi="Palatino Linotype"/>
          <w:b/>
          <w:sz w:val="18"/>
          <w:szCs w:val="18"/>
        </w:rPr>
        <w:t>Source: SEBI/HO/CDMRD/DNPMP/CIR/P/2019/84 July 26, 2019</w:t>
      </w:r>
    </w:p>
    <w:p w:rsidR="00F252C0" w:rsidRPr="00137837" w:rsidRDefault="00F252C0" w:rsidP="00F252C0">
      <w:pPr>
        <w:pStyle w:val="ListParagraph"/>
        <w:jc w:val="both"/>
        <w:rPr>
          <w:rFonts w:ascii="Palatino Linotype" w:hAnsi="Palatino Linotype"/>
          <w:sz w:val="22"/>
          <w:szCs w:val="22"/>
        </w:rPr>
      </w:pPr>
    </w:p>
    <w:p w:rsidR="00F252C0" w:rsidRDefault="00F252C0" w:rsidP="00F252C0">
      <w:pPr>
        <w:pStyle w:val="ListParagraph"/>
        <w:numPr>
          <w:ilvl w:val="0"/>
          <w:numId w:val="46"/>
        </w:numPr>
        <w:spacing w:after="0" w:line="240" w:lineRule="auto"/>
        <w:contextualSpacing w:val="0"/>
        <w:jc w:val="both"/>
        <w:rPr>
          <w:rFonts w:ascii="Palatino Linotype" w:hAnsi="Palatino Linotype"/>
          <w:b/>
          <w:sz w:val="22"/>
          <w:szCs w:val="22"/>
        </w:rPr>
      </w:pPr>
      <w:r w:rsidRPr="002D0068">
        <w:rPr>
          <w:rFonts w:ascii="Palatino Linotype" w:hAnsi="Palatino Linotype"/>
          <w:b/>
          <w:sz w:val="22"/>
          <w:szCs w:val="22"/>
        </w:rPr>
        <w:t>Staggered Delivery Period in Commodity futures contracts</w:t>
      </w:r>
    </w:p>
    <w:p w:rsidR="00F252C0" w:rsidRPr="00137837" w:rsidRDefault="00F252C0" w:rsidP="00F252C0">
      <w:pPr>
        <w:pStyle w:val="ListParagraph"/>
        <w:jc w:val="both"/>
        <w:rPr>
          <w:rFonts w:ascii="Palatino Linotype" w:hAnsi="Palatino Linotype"/>
          <w:sz w:val="22"/>
          <w:szCs w:val="22"/>
        </w:rPr>
      </w:pPr>
    </w:p>
    <w:p w:rsidR="00F252C0" w:rsidRPr="00137837" w:rsidRDefault="00F252C0" w:rsidP="00F252C0">
      <w:pPr>
        <w:pStyle w:val="ListParagraph"/>
        <w:ind w:left="360"/>
        <w:jc w:val="both"/>
        <w:rPr>
          <w:rFonts w:ascii="Palatino Linotype" w:hAnsi="Palatino Linotype"/>
          <w:sz w:val="22"/>
          <w:szCs w:val="22"/>
        </w:rPr>
      </w:pPr>
      <w:r w:rsidRPr="002D0068">
        <w:rPr>
          <w:rFonts w:ascii="Palatino Linotype" w:hAnsi="Palatino Linotype"/>
          <w:sz w:val="22"/>
          <w:szCs w:val="22"/>
        </w:rPr>
        <w:t>SEBI vide circular SEBI/HO/CDMRD/DRMP/CIR/P/2016/90</w:t>
      </w:r>
      <w:r>
        <w:rPr>
          <w:rFonts w:ascii="Palatino Linotype" w:hAnsi="Palatino Linotype"/>
          <w:sz w:val="22"/>
          <w:szCs w:val="22"/>
        </w:rPr>
        <w:t xml:space="preserve"> </w:t>
      </w:r>
      <w:r w:rsidRPr="002D0068">
        <w:rPr>
          <w:rFonts w:ascii="Palatino Linotype" w:hAnsi="Palatino Linotype"/>
          <w:sz w:val="22"/>
          <w:szCs w:val="22"/>
        </w:rPr>
        <w:t>dated September 21, 2016</w:t>
      </w:r>
      <w:r>
        <w:rPr>
          <w:rFonts w:ascii="Palatino Linotype" w:hAnsi="Palatino Linotype"/>
          <w:sz w:val="22"/>
          <w:szCs w:val="22"/>
        </w:rPr>
        <w:t xml:space="preserve"> </w:t>
      </w:r>
      <w:r w:rsidRPr="002D0068">
        <w:rPr>
          <w:rFonts w:ascii="Palatino Linotype" w:hAnsi="Palatino Linotype"/>
          <w:sz w:val="22"/>
          <w:szCs w:val="22"/>
        </w:rPr>
        <w:t>had</w:t>
      </w:r>
      <w:r>
        <w:rPr>
          <w:rFonts w:ascii="Palatino Linotype" w:hAnsi="Palatino Linotype"/>
          <w:sz w:val="22"/>
          <w:szCs w:val="22"/>
        </w:rPr>
        <w:t xml:space="preserve"> specified the staggered </w:t>
      </w:r>
      <w:r w:rsidRPr="002D0068">
        <w:rPr>
          <w:rFonts w:ascii="Palatino Linotype" w:hAnsi="Palatino Linotype"/>
          <w:sz w:val="22"/>
          <w:szCs w:val="22"/>
        </w:rPr>
        <w:t>delivery framework for</w:t>
      </w:r>
      <w:r>
        <w:rPr>
          <w:rFonts w:ascii="Palatino Linotype" w:hAnsi="Palatino Linotype"/>
          <w:sz w:val="22"/>
          <w:szCs w:val="22"/>
        </w:rPr>
        <w:t xml:space="preserve"> </w:t>
      </w:r>
      <w:r w:rsidRPr="002D0068">
        <w:rPr>
          <w:rFonts w:ascii="Palatino Linotype" w:hAnsi="Palatino Linotype"/>
          <w:sz w:val="22"/>
          <w:szCs w:val="22"/>
        </w:rPr>
        <w:t xml:space="preserve">commodity futures contracts. </w:t>
      </w:r>
      <w:r>
        <w:rPr>
          <w:rFonts w:ascii="Palatino Linotype" w:hAnsi="Palatino Linotype"/>
          <w:sz w:val="22"/>
          <w:szCs w:val="22"/>
        </w:rPr>
        <w:t>SEBI</w:t>
      </w:r>
      <w:r w:rsidRPr="002D0068">
        <w:rPr>
          <w:rFonts w:ascii="Palatino Linotype" w:hAnsi="Palatino Linotype"/>
          <w:sz w:val="22"/>
          <w:szCs w:val="22"/>
        </w:rPr>
        <w:t xml:space="preserve"> observed</w:t>
      </w:r>
      <w:r>
        <w:rPr>
          <w:rFonts w:ascii="Palatino Linotype" w:hAnsi="Palatino Linotype"/>
          <w:sz w:val="22"/>
          <w:szCs w:val="22"/>
        </w:rPr>
        <w:t xml:space="preserve"> </w:t>
      </w:r>
      <w:r w:rsidRPr="002D0068">
        <w:rPr>
          <w:rFonts w:ascii="Palatino Linotype" w:hAnsi="Palatino Linotype"/>
          <w:sz w:val="22"/>
          <w:szCs w:val="22"/>
        </w:rPr>
        <w:t>that currently there is</w:t>
      </w:r>
      <w:r>
        <w:rPr>
          <w:rFonts w:ascii="Palatino Linotype" w:hAnsi="Palatino Linotype"/>
          <w:sz w:val="22"/>
          <w:szCs w:val="22"/>
        </w:rPr>
        <w:t xml:space="preserve"> </w:t>
      </w:r>
      <w:r w:rsidRPr="002D0068">
        <w:rPr>
          <w:rFonts w:ascii="Palatino Linotype" w:hAnsi="Palatino Linotype"/>
          <w:sz w:val="22"/>
          <w:szCs w:val="22"/>
        </w:rPr>
        <w:t>no uniformity in the leng</w:t>
      </w:r>
      <w:r>
        <w:rPr>
          <w:rFonts w:ascii="Palatino Linotype" w:hAnsi="Palatino Linotype"/>
          <w:sz w:val="22"/>
          <w:szCs w:val="22"/>
        </w:rPr>
        <w:t xml:space="preserve">th of staggered delivery period </w:t>
      </w:r>
      <w:r w:rsidRPr="002D0068">
        <w:rPr>
          <w:rFonts w:ascii="Palatino Linotype" w:hAnsi="Palatino Linotype"/>
          <w:sz w:val="22"/>
          <w:szCs w:val="22"/>
        </w:rPr>
        <w:t>for commodity futures contracts across exchanges even for the same commodities.</w:t>
      </w:r>
      <w:r>
        <w:rPr>
          <w:rFonts w:ascii="Palatino Linotype" w:hAnsi="Palatino Linotype"/>
          <w:sz w:val="22"/>
          <w:szCs w:val="22"/>
        </w:rPr>
        <w:t xml:space="preserve"> </w:t>
      </w:r>
      <w:r w:rsidRPr="002D0068">
        <w:rPr>
          <w:rFonts w:ascii="Palatino Linotype" w:hAnsi="Palatino Linotype"/>
          <w:sz w:val="22"/>
          <w:szCs w:val="22"/>
        </w:rPr>
        <w:t>Based on the representations</w:t>
      </w:r>
      <w:r>
        <w:rPr>
          <w:rFonts w:ascii="Palatino Linotype" w:hAnsi="Palatino Linotype"/>
          <w:sz w:val="22"/>
          <w:szCs w:val="22"/>
        </w:rPr>
        <w:t xml:space="preserve"> </w:t>
      </w:r>
      <w:r w:rsidRPr="002D0068">
        <w:rPr>
          <w:rFonts w:ascii="Palatino Linotype" w:hAnsi="Palatino Linotype"/>
          <w:sz w:val="22"/>
          <w:szCs w:val="22"/>
        </w:rPr>
        <w:t>received from exchanges</w:t>
      </w:r>
      <w:r>
        <w:rPr>
          <w:rFonts w:ascii="Palatino Linotype" w:hAnsi="Palatino Linotype"/>
          <w:sz w:val="22"/>
          <w:szCs w:val="22"/>
        </w:rPr>
        <w:t xml:space="preserve"> </w:t>
      </w:r>
      <w:r w:rsidRPr="002D0068">
        <w:rPr>
          <w:rFonts w:ascii="Palatino Linotype" w:hAnsi="Palatino Linotype"/>
          <w:sz w:val="22"/>
          <w:szCs w:val="22"/>
        </w:rPr>
        <w:t>and</w:t>
      </w:r>
      <w:r>
        <w:rPr>
          <w:rFonts w:ascii="Palatino Linotype" w:hAnsi="Palatino Linotype"/>
          <w:sz w:val="22"/>
          <w:szCs w:val="22"/>
        </w:rPr>
        <w:t xml:space="preserve"> </w:t>
      </w:r>
      <w:r w:rsidRPr="002D0068">
        <w:rPr>
          <w:rFonts w:ascii="Palatino Linotype" w:hAnsi="Palatino Linotype"/>
          <w:sz w:val="22"/>
          <w:szCs w:val="22"/>
        </w:rPr>
        <w:t>deliberations</w:t>
      </w:r>
      <w:r>
        <w:rPr>
          <w:rFonts w:ascii="Palatino Linotype" w:hAnsi="Palatino Linotype"/>
          <w:sz w:val="22"/>
          <w:szCs w:val="22"/>
        </w:rPr>
        <w:t>, SEBI</w:t>
      </w:r>
      <w:r w:rsidRPr="002D0068">
        <w:rPr>
          <w:rFonts w:ascii="Palatino Linotype" w:hAnsi="Palatino Linotype"/>
          <w:sz w:val="22"/>
          <w:szCs w:val="22"/>
        </w:rPr>
        <w:t xml:space="preserve"> revised </w:t>
      </w:r>
      <w:r>
        <w:rPr>
          <w:rFonts w:ascii="Palatino Linotype" w:hAnsi="Palatino Linotype"/>
          <w:sz w:val="22"/>
          <w:szCs w:val="22"/>
        </w:rPr>
        <w:t xml:space="preserve">the </w:t>
      </w:r>
      <w:r w:rsidRPr="002D0068">
        <w:rPr>
          <w:rFonts w:ascii="Palatino Linotype" w:hAnsi="Palatino Linotype"/>
          <w:sz w:val="22"/>
          <w:szCs w:val="22"/>
        </w:rPr>
        <w:t>norms for staggered delivery</w:t>
      </w:r>
      <w:r>
        <w:rPr>
          <w:rFonts w:ascii="Palatino Linotype" w:hAnsi="Palatino Linotype"/>
          <w:sz w:val="22"/>
          <w:szCs w:val="22"/>
        </w:rPr>
        <w:t xml:space="preserve">. </w:t>
      </w:r>
    </w:p>
    <w:p w:rsidR="00F252C0" w:rsidRPr="00137837" w:rsidRDefault="00F252C0" w:rsidP="00F252C0">
      <w:pPr>
        <w:pStyle w:val="ListParagraph"/>
        <w:jc w:val="both"/>
        <w:rPr>
          <w:rFonts w:ascii="Palatino Linotype" w:hAnsi="Palatino Linotype"/>
          <w:sz w:val="22"/>
          <w:szCs w:val="22"/>
        </w:rPr>
      </w:pPr>
    </w:p>
    <w:p w:rsidR="00F252C0" w:rsidRPr="00590D96" w:rsidRDefault="00F252C0" w:rsidP="00F252C0">
      <w:pPr>
        <w:pStyle w:val="ListParagraph"/>
        <w:ind w:left="360"/>
        <w:jc w:val="both"/>
        <w:rPr>
          <w:rFonts w:ascii="Palatino Linotype" w:hAnsi="Palatino Linotype"/>
          <w:b/>
          <w:sz w:val="18"/>
          <w:szCs w:val="18"/>
        </w:rPr>
      </w:pPr>
      <w:r w:rsidRPr="00590D96">
        <w:rPr>
          <w:rFonts w:ascii="Palatino Linotype" w:hAnsi="Palatino Linotype"/>
          <w:b/>
          <w:sz w:val="18"/>
          <w:szCs w:val="18"/>
        </w:rPr>
        <w:t>Source: SEBI/HO/CDMRD/DNPMP/CIR/P/2019/83July 26, 2019</w:t>
      </w:r>
    </w:p>
    <w:p w:rsidR="00F252C0" w:rsidRPr="00137837" w:rsidRDefault="00F252C0" w:rsidP="00F252C0">
      <w:pPr>
        <w:pStyle w:val="ListParagraph"/>
        <w:jc w:val="both"/>
        <w:rPr>
          <w:rFonts w:ascii="Palatino Linotype" w:hAnsi="Palatino Linotype"/>
          <w:sz w:val="22"/>
          <w:szCs w:val="22"/>
        </w:rPr>
      </w:pPr>
    </w:p>
    <w:p w:rsidR="00F252C0" w:rsidRDefault="00F252C0" w:rsidP="00F252C0">
      <w:pPr>
        <w:pStyle w:val="ListParagraph"/>
        <w:numPr>
          <w:ilvl w:val="0"/>
          <w:numId w:val="46"/>
        </w:numPr>
        <w:spacing w:after="0" w:line="240" w:lineRule="auto"/>
        <w:contextualSpacing w:val="0"/>
        <w:jc w:val="both"/>
        <w:rPr>
          <w:rFonts w:ascii="Palatino Linotype" w:hAnsi="Palatino Linotype"/>
          <w:b/>
          <w:sz w:val="22"/>
          <w:szCs w:val="22"/>
        </w:rPr>
      </w:pPr>
      <w:r w:rsidRPr="00AB13F8">
        <w:rPr>
          <w:rFonts w:ascii="Palatino Linotype" w:hAnsi="Palatino Linotype"/>
          <w:b/>
          <w:sz w:val="22"/>
          <w:szCs w:val="22"/>
        </w:rPr>
        <w:t>Streamlining the Process of Public Issue of Equity Shares and convertibles-Implementation   of   Phase   II   of   Unified   Payments   Interface   with Application</w:t>
      </w:r>
      <w:r>
        <w:rPr>
          <w:rFonts w:ascii="Palatino Linotype" w:hAnsi="Palatino Linotype"/>
          <w:b/>
          <w:sz w:val="22"/>
          <w:szCs w:val="22"/>
        </w:rPr>
        <w:t xml:space="preserve"> </w:t>
      </w:r>
      <w:r w:rsidRPr="00AB13F8">
        <w:rPr>
          <w:rFonts w:ascii="Palatino Linotype" w:hAnsi="Palatino Linotype"/>
          <w:b/>
          <w:sz w:val="22"/>
          <w:szCs w:val="22"/>
        </w:rPr>
        <w:t>Supported by Block Amount</w:t>
      </w:r>
    </w:p>
    <w:p w:rsidR="00F252C0" w:rsidRPr="00137837" w:rsidRDefault="00F252C0" w:rsidP="00F252C0">
      <w:pPr>
        <w:pStyle w:val="ListParagraph"/>
        <w:ind w:left="360"/>
        <w:jc w:val="both"/>
        <w:rPr>
          <w:rFonts w:ascii="Palatino Linotype" w:hAnsi="Palatino Linotype"/>
          <w:b/>
          <w:sz w:val="22"/>
          <w:szCs w:val="22"/>
        </w:rPr>
      </w:pPr>
    </w:p>
    <w:p w:rsidR="00F252C0" w:rsidRDefault="00F252C0" w:rsidP="00F252C0">
      <w:pPr>
        <w:pStyle w:val="ListParagraph"/>
        <w:ind w:left="360"/>
        <w:jc w:val="both"/>
        <w:rPr>
          <w:rFonts w:ascii="Palatino Linotype" w:hAnsi="Palatino Linotype"/>
          <w:sz w:val="22"/>
          <w:szCs w:val="22"/>
        </w:rPr>
      </w:pPr>
      <w:r>
        <w:rPr>
          <w:rFonts w:ascii="Palatino Linotype" w:hAnsi="Palatino Linotype"/>
          <w:sz w:val="22"/>
          <w:szCs w:val="22"/>
        </w:rPr>
        <w:t xml:space="preserve">SEBI </w:t>
      </w:r>
      <w:r w:rsidRPr="00AB13F8">
        <w:rPr>
          <w:rFonts w:ascii="Palatino Linotype" w:hAnsi="Palatino Linotype"/>
          <w:sz w:val="22"/>
          <w:szCs w:val="22"/>
        </w:rPr>
        <w:t>introduced the use of Unified Payments Interface  (UPI)  as  a  payment  mechanism  with  Application  Supported  by Block Amount  (ASBA)  for  applications  in  public  issues  by  retail  individual  investors through intermediaries (Syndicate members, Registered Stock Brokers, Registrar and</w:t>
      </w:r>
      <w:r>
        <w:rPr>
          <w:rFonts w:ascii="Palatino Linotype" w:hAnsi="Palatino Linotype"/>
          <w:sz w:val="22"/>
          <w:szCs w:val="22"/>
        </w:rPr>
        <w:t xml:space="preserve"> </w:t>
      </w:r>
      <w:r w:rsidRPr="00AB13F8">
        <w:rPr>
          <w:rFonts w:ascii="Palatino Linotype" w:hAnsi="Palatino Linotype"/>
          <w:sz w:val="22"/>
          <w:szCs w:val="22"/>
        </w:rPr>
        <w:t>Transfer</w:t>
      </w:r>
      <w:r>
        <w:rPr>
          <w:rFonts w:ascii="Palatino Linotype" w:hAnsi="Palatino Linotype"/>
          <w:sz w:val="22"/>
          <w:szCs w:val="22"/>
        </w:rPr>
        <w:t xml:space="preserve"> </w:t>
      </w:r>
      <w:r w:rsidRPr="00AB13F8">
        <w:rPr>
          <w:rFonts w:ascii="Palatino Linotype" w:hAnsi="Palatino Linotype"/>
          <w:sz w:val="22"/>
          <w:szCs w:val="22"/>
        </w:rPr>
        <w:t>agent</w:t>
      </w:r>
      <w:r>
        <w:rPr>
          <w:rFonts w:ascii="Palatino Linotype" w:hAnsi="Palatino Linotype"/>
          <w:sz w:val="22"/>
          <w:szCs w:val="22"/>
        </w:rPr>
        <w:t xml:space="preserve"> </w:t>
      </w:r>
      <w:r w:rsidRPr="00AB13F8">
        <w:rPr>
          <w:rFonts w:ascii="Palatino Linotype" w:hAnsi="Palatino Linotype"/>
          <w:sz w:val="22"/>
          <w:szCs w:val="22"/>
        </w:rPr>
        <w:t>and</w:t>
      </w:r>
      <w:r>
        <w:rPr>
          <w:rFonts w:ascii="Palatino Linotype" w:hAnsi="Palatino Linotype"/>
          <w:sz w:val="22"/>
          <w:szCs w:val="22"/>
        </w:rPr>
        <w:t xml:space="preserve"> </w:t>
      </w:r>
      <w:r w:rsidRPr="00AB13F8">
        <w:rPr>
          <w:rFonts w:ascii="Palatino Linotype" w:hAnsi="Palatino Linotype"/>
          <w:sz w:val="22"/>
          <w:szCs w:val="22"/>
        </w:rPr>
        <w:t>Depository</w:t>
      </w:r>
      <w:r>
        <w:rPr>
          <w:rFonts w:ascii="Palatino Linotype" w:hAnsi="Palatino Linotype"/>
          <w:sz w:val="22"/>
          <w:szCs w:val="22"/>
        </w:rPr>
        <w:t xml:space="preserve"> </w:t>
      </w:r>
      <w:r w:rsidRPr="00AB13F8">
        <w:rPr>
          <w:rFonts w:ascii="Palatino Linotype" w:hAnsi="Palatino Linotype"/>
          <w:sz w:val="22"/>
          <w:szCs w:val="22"/>
        </w:rPr>
        <w:t>Participants)</w:t>
      </w:r>
      <w:r>
        <w:rPr>
          <w:rFonts w:ascii="Palatino Linotype" w:hAnsi="Palatino Linotype"/>
          <w:sz w:val="22"/>
          <w:szCs w:val="22"/>
        </w:rPr>
        <w:t xml:space="preserve">. The </w:t>
      </w:r>
      <w:r w:rsidRPr="00AB13F8">
        <w:rPr>
          <w:rFonts w:ascii="Palatino Linotype" w:hAnsi="Palatino Linotype"/>
          <w:sz w:val="22"/>
          <w:szCs w:val="22"/>
        </w:rPr>
        <w:t>Implementation of the same was to be carried out in a phased manner to ensure gradual transition to UPI with</w:t>
      </w:r>
      <w:r>
        <w:rPr>
          <w:rFonts w:ascii="Palatino Linotype" w:hAnsi="Palatino Linotype"/>
          <w:sz w:val="22"/>
          <w:szCs w:val="22"/>
        </w:rPr>
        <w:t xml:space="preserve"> </w:t>
      </w:r>
      <w:r w:rsidRPr="00AB13F8">
        <w:rPr>
          <w:rFonts w:ascii="Palatino Linotype" w:hAnsi="Palatino Linotype"/>
          <w:sz w:val="22"/>
          <w:szCs w:val="22"/>
        </w:rPr>
        <w:t>ASBA.</w:t>
      </w:r>
      <w:r>
        <w:rPr>
          <w:rFonts w:ascii="Palatino Linotype" w:hAnsi="Palatino Linotype"/>
          <w:sz w:val="22"/>
          <w:szCs w:val="22"/>
        </w:rPr>
        <w:t xml:space="preserve"> The implementation of </w:t>
      </w:r>
      <w:r w:rsidRPr="00AB13F8">
        <w:rPr>
          <w:rFonts w:ascii="Palatino Linotype" w:hAnsi="Palatino Linotype"/>
          <w:sz w:val="22"/>
          <w:szCs w:val="22"/>
        </w:rPr>
        <w:t>Phase II has become</w:t>
      </w:r>
      <w:r>
        <w:rPr>
          <w:rFonts w:ascii="Palatino Linotype" w:hAnsi="Palatino Linotype"/>
          <w:sz w:val="22"/>
          <w:szCs w:val="22"/>
        </w:rPr>
        <w:t xml:space="preserve"> </w:t>
      </w:r>
      <w:r w:rsidRPr="00AB13F8">
        <w:rPr>
          <w:rFonts w:ascii="Palatino Linotype" w:hAnsi="Palatino Linotype"/>
          <w:sz w:val="22"/>
          <w:szCs w:val="22"/>
        </w:rPr>
        <w:t>effective</w:t>
      </w:r>
      <w:r>
        <w:rPr>
          <w:rFonts w:ascii="Palatino Linotype" w:hAnsi="Palatino Linotype"/>
          <w:sz w:val="22"/>
          <w:szCs w:val="22"/>
        </w:rPr>
        <w:t xml:space="preserve"> </w:t>
      </w:r>
      <w:r w:rsidRPr="00AB13F8">
        <w:rPr>
          <w:rFonts w:ascii="Palatino Linotype" w:hAnsi="Palatino Linotype"/>
          <w:sz w:val="22"/>
          <w:szCs w:val="22"/>
        </w:rPr>
        <w:t>from</w:t>
      </w:r>
      <w:r>
        <w:rPr>
          <w:rFonts w:ascii="Palatino Linotype" w:hAnsi="Palatino Linotype"/>
          <w:sz w:val="22"/>
          <w:szCs w:val="22"/>
        </w:rPr>
        <w:t xml:space="preserve"> </w:t>
      </w:r>
      <w:r w:rsidRPr="00AB13F8">
        <w:rPr>
          <w:rFonts w:ascii="Palatino Linotype" w:hAnsi="Palatino Linotype"/>
          <w:sz w:val="22"/>
          <w:szCs w:val="22"/>
        </w:rPr>
        <w:t>July</w:t>
      </w:r>
      <w:r>
        <w:rPr>
          <w:rFonts w:ascii="Palatino Linotype" w:hAnsi="Palatino Linotype"/>
          <w:sz w:val="22"/>
          <w:szCs w:val="22"/>
        </w:rPr>
        <w:t xml:space="preserve"> </w:t>
      </w:r>
      <w:r w:rsidRPr="00AB13F8">
        <w:rPr>
          <w:rFonts w:ascii="Palatino Linotype" w:hAnsi="Palatino Linotype"/>
          <w:sz w:val="22"/>
          <w:szCs w:val="22"/>
        </w:rPr>
        <w:t>1,</w:t>
      </w:r>
      <w:r>
        <w:rPr>
          <w:rFonts w:ascii="Palatino Linotype" w:hAnsi="Palatino Linotype"/>
          <w:sz w:val="22"/>
          <w:szCs w:val="22"/>
        </w:rPr>
        <w:t xml:space="preserve"> </w:t>
      </w:r>
      <w:r w:rsidRPr="00AB13F8">
        <w:rPr>
          <w:rFonts w:ascii="Palatino Linotype" w:hAnsi="Palatino Linotype"/>
          <w:sz w:val="22"/>
          <w:szCs w:val="22"/>
        </w:rPr>
        <w:t>2019</w:t>
      </w:r>
      <w:r>
        <w:rPr>
          <w:rFonts w:ascii="Palatino Linotype" w:hAnsi="Palatino Linotype"/>
          <w:sz w:val="22"/>
          <w:szCs w:val="22"/>
        </w:rPr>
        <w:t xml:space="preserve">. SEBI has given details of the process of </w:t>
      </w:r>
      <w:r w:rsidRPr="004B7A0D">
        <w:rPr>
          <w:rFonts w:ascii="Palatino Linotype" w:hAnsi="Palatino Linotype"/>
          <w:sz w:val="22"/>
          <w:szCs w:val="22"/>
        </w:rPr>
        <w:t>Applications through UPI in IPOs</w:t>
      </w:r>
      <w:r>
        <w:rPr>
          <w:rFonts w:ascii="Palatino Linotype" w:hAnsi="Palatino Linotype"/>
          <w:sz w:val="22"/>
          <w:szCs w:val="22"/>
        </w:rPr>
        <w:t xml:space="preserve"> on SEBI website—www.sebi.gov.in.</w:t>
      </w:r>
    </w:p>
    <w:p w:rsidR="00F252C0" w:rsidRPr="003042E1" w:rsidRDefault="00F252C0" w:rsidP="00F252C0">
      <w:pPr>
        <w:rPr>
          <w:rFonts w:ascii="Garamond" w:hAnsi="Garamond" w:cstheme="minorHAnsi"/>
          <w:b/>
          <w:sz w:val="36"/>
          <w:szCs w:val="36"/>
          <w:u w:val="single"/>
        </w:rPr>
      </w:pPr>
    </w:p>
    <w:p w:rsidR="00F252C0" w:rsidRPr="00C577B4" w:rsidRDefault="00F252C0" w:rsidP="00F252C0">
      <w:pPr>
        <w:ind w:right="-6"/>
        <w:rPr>
          <w:rFonts w:ascii="Garamond" w:hAnsi="Garamond"/>
          <w:b/>
        </w:rPr>
      </w:pPr>
    </w:p>
    <w:p w:rsidR="00F252C0" w:rsidRPr="00D563B7" w:rsidRDefault="00F252C0" w:rsidP="00F252C0">
      <w:pPr>
        <w:rPr>
          <w:rFonts w:ascii="Garamond" w:hAnsi="Garamond" w:cs="Arial"/>
          <w:i/>
          <w:strike/>
        </w:rPr>
      </w:pPr>
      <w:r w:rsidRPr="005308BB">
        <w:rPr>
          <w:rFonts w:ascii="Garamond" w:hAnsi="Garamond" w:cs="Arial"/>
          <w:i/>
          <w:highlight w:val="yellow"/>
        </w:rPr>
        <w:t>Disclaimer: The summary has been prepared for the convenience of readers. In case of any ambiguity please refer to the original circular.</w:t>
      </w:r>
    </w:p>
    <w:p w:rsidR="00F252C0" w:rsidRPr="00453C32" w:rsidRDefault="00F252C0" w:rsidP="00F252C0">
      <w:pPr>
        <w:jc w:val="center"/>
        <w:outlineLvl w:val="0"/>
        <w:rPr>
          <w:rFonts w:ascii="Palatino Linotype" w:hAnsi="Palatino Linotype"/>
          <w:b/>
          <w:caps/>
          <w:sz w:val="32"/>
          <w:szCs w:val="32"/>
        </w:rPr>
      </w:pPr>
      <w:r w:rsidRPr="00453C32">
        <w:rPr>
          <w:rFonts w:ascii="Palatino Linotype" w:hAnsi="Palatino Linotype"/>
          <w:b/>
          <w:caps/>
          <w:sz w:val="32"/>
          <w:szCs w:val="32"/>
        </w:rPr>
        <w:t>Regulatory Actions taken by SEBI</w:t>
      </w:r>
    </w:p>
    <w:p w:rsidR="00F252C0" w:rsidRDefault="00F252C0" w:rsidP="00F252C0">
      <w:pPr>
        <w:autoSpaceDE w:val="0"/>
        <w:autoSpaceDN w:val="0"/>
        <w:adjustRightInd w:val="0"/>
        <w:spacing w:after="240"/>
        <w:contextualSpacing/>
        <w:jc w:val="both"/>
        <w:rPr>
          <w:rFonts w:ascii="Palatino Linotype" w:hAnsi="Palatino Linotype"/>
        </w:rPr>
      </w:pPr>
    </w:p>
    <w:p w:rsidR="00F252C0" w:rsidRDefault="00F252C0" w:rsidP="00F252C0">
      <w:pPr>
        <w:pStyle w:val="ListParagraph"/>
        <w:numPr>
          <w:ilvl w:val="0"/>
          <w:numId w:val="47"/>
        </w:numPr>
        <w:spacing w:after="0" w:line="240" w:lineRule="auto"/>
        <w:contextualSpacing w:val="0"/>
        <w:jc w:val="both"/>
        <w:rPr>
          <w:rFonts w:ascii="Palatino Linotype" w:hAnsi="Palatino Linotype"/>
          <w:sz w:val="22"/>
          <w:szCs w:val="22"/>
        </w:rPr>
      </w:pPr>
      <w:r w:rsidRPr="006C2CFD">
        <w:rPr>
          <w:rFonts w:ascii="Palatino Linotype" w:hAnsi="Palatino Linotype"/>
          <w:sz w:val="22"/>
          <w:szCs w:val="22"/>
        </w:rPr>
        <w:t xml:space="preserve">SEBI passed order dated July 05, 2019 against </w:t>
      </w:r>
      <w:proofErr w:type="spellStart"/>
      <w:r w:rsidRPr="006C2CFD">
        <w:rPr>
          <w:rFonts w:ascii="Palatino Linotype" w:hAnsi="Palatino Linotype"/>
          <w:sz w:val="22"/>
          <w:szCs w:val="22"/>
        </w:rPr>
        <w:t>Hora</w:t>
      </w:r>
      <w:proofErr w:type="spellEnd"/>
      <w:r w:rsidRPr="006C2CFD">
        <w:rPr>
          <w:rFonts w:ascii="Palatino Linotype" w:hAnsi="Palatino Linotype"/>
          <w:sz w:val="22"/>
          <w:szCs w:val="22"/>
        </w:rPr>
        <w:t xml:space="preserve"> Finance Investment imposing a penalty of </w:t>
      </w:r>
      <w:r w:rsidR="00503572" w:rsidRPr="00503572">
        <w:rPr>
          <w:rFonts w:ascii="Rupee Foradian" w:hAnsi="Rupee Foradian"/>
          <w:b/>
          <w:szCs w:val="22"/>
        </w:rPr>
        <w:t>`</w:t>
      </w:r>
      <w:r w:rsidRPr="006C2CFD">
        <w:rPr>
          <w:rFonts w:ascii="Palatino Linotype" w:hAnsi="Palatino Linotype"/>
          <w:sz w:val="22"/>
          <w:szCs w:val="22"/>
        </w:rPr>
        <w:t xml:space="preserve"> 6,00,000/- (Rupees Six Lakh only) under Section 15HA of the SEBI Act, for violation of regulations 3(a), 4(1), 4(2)(a) of the PFUTP Regulations, 2003.</w:t>
      </w:r>
    </w:p>
    <w:p w:rsidR="00F252C0" w:rsidRPr="006C2CFD" w:rsidRDefault="00F252C0" w:rsidP="00F252C0">
      <w:pPr>
        <w:pStyle w:val="ListParagraph"/>
        <w:jc w:val="both"/>
        <w:rPr>
          <w:rFonts w:ascii="Palatino Linotype" w:hAnsi="Palatino Linotype"/>
          <w:sz w:val="22"/>
          <w:szCs w:val="22"/>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08 July 2019, in the matter of </w:t>
      </w:r>
      <w:proofErr w:type="spellStart"/>
      <w:r w:rsidRPr="00C87D47">
        <w:rPr>
          <w:rFonts w:ascii="Palatino Linotype" w:hAnsi="Palatino Linotype"/>
          <w:sz w:val="22"/>
          <w:szCs w:val="22"/>
          <w:lang w:eastAsia="en-IN" w:bidi="hi-IN"/>
        </w:rPr>
        <w:t>Sumeet</w:t>
      </w:r>
      <w:proofErr w:type="spellEnd"/>
      <w:r w:rsidRPr="00C87D47">
        <w:rPr>
          <w:rFonts w:ascii="Palatino Linotype" w:hAnsi="Palatino Linotype"/>
          <w:sz w:val="22"/>
          <w:szCs w:val="22"/>
          <w:lang w:eastAsia="en-IN" w:bidi="hi-IN"/>
        </w:rPr>
        <w:t xml:space="preserve"> Industries Limited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 xml:space="preserve">10,00,000 (Rupees Ten Lakh Only) on </w:t>
      </w:r>
      <w:proofErr w:type="spellStart"/>
      <w:r w:rsidRPr="00C87D47">
        <w:rPr>
          <w:rFonts w:ascii="Palatino Linotype" w:hAnsi="Palatino Linotype"/>
          <w:sz w:val="22"/>
          <w:szCs w:val="22"/>
          <w:lang w:eastAsia="en-IN" w:bidi="hi-IN"/>
        </w:rPr>
        <w:t>Purshottam</w:t>
      </w:r>
      <w:proofErr w:type="spellEnd"/>
      <w:r w:rsidRPr="00C87D47">
        <w:rPr>
          <w:rFonts w:ascii="Palatino Linotype" w:hAnsi="Palatino Linotype"/>
          <w:sz w:val="22"/>
          <w:szCs w:val="22"/>
          <w:lang w:eastAsia="en-IN" w:bidi="hi-IN"/>
        </w:rPr>
        <w:t xml:space="preserve"> </w:t>
      </w:r>
      <w:proofErr w:type="spellStart"/>
      <w:r w:rsidRPr="00C87D47">
        <w:rPr>
          <w:rFonts w:ascii="Palatino Linotype" w:hAnsi="Palatino Linotype"/>
          <w:sz w:val="22"/>
          <w:szCs w:val="22"/>
          <w:lang w:eastAsia="en-IN" w:bidi="hi-IN"/>
        </w:rPr>
        <w:t>Madanlal</w:t>
      </w:r>
      <w:proofErr w:type="spellEnd"/>
      <w:r w:rsidRPr="00C87D47">
        <w:rPr>
          <w:rFonts w:ascii="Palatino Linotype" w:hAnsi="Palatino Linotype"/>
          <w:sz w:val="22"/>
          <w:szCs w:val="22"/>
          <w:lang w:eastAsia="en-IN" w:bidi="hi-IN"/>
        </w:rPr>
        <w:t xml:space="preserve"> </w:t>
      </w:r>
      <w:proofErr w:type="spellStart"/>
      <w:r w:rsidRPr="00C87D47">
        <w:rPr>
          <w:rFonts w:ascii="Palatino Linotype" w:hAnsi="Palatino Linotype"/>
          <w:sz w:val="22"/>
          <w:szCs w:val="22"/>
          <w:lang w:eastAsia="en-IN" w:bidi="hi-IN"/>
        </w:rPr>
        <w:t>Khandelwal</w:t>
      </w:r>
      <w:proofErr w:type="spellEnd"/>
      <w:r w:rsidRPr="00C87D47">
        <w:rPr>
          <w:rFonts w:ascii="Palatino Linotype" w:hAnsi="Palatino Linotype"/>
          <w:sz w:val="22"/>
          <w:szCs w:val="22"/>
          <w:lang w:eastAsia="en-IN" w:bidi="hi-IN"/>
        </w:rPr>
        <w:t xml:space="preserve"> for the violation of Regulations 3 (a), (b), (c), (d) and 4(1), 4(2)(a) and (e) of PFUTP Regulations.</w:t>
      </w:r>
    </w:p>
    <w:p w:rsidR="00F252C0" w:rsidRPr="00C87D47"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09 July 2019, in the matter of dealing in illiquid stock options at BSE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50,00,000 (Rupees Fifty Lakh Only) on DB (International) Stock Brokers Ltd for the violation of Regulations 3(a), 4(1) and 4(2)(a) of PFUTP Regulations.</w:t>
      </w:r>
    </w:p>
    <w:p w:rsidR="00F252C0" w:rsidRPr="00C87D47" w:rsidRDefault="00F252C0" w:rsidP="00F252C0">
      <w:pPr>
        <w:ind w:left="-360"/>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10 July 2019, in the matter of dealing in illiquid stock options at BSE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 xml:space="preserve">65,00,000 (Rupees Sixty Five Lakh Only) on </w:t>
      </w:r>
      <w:proofErr w:type="spellStart"/>
      <w:r w:rsidRPr="00C87D47">
        <w:rPr>
          <w:rFonts w:ascii="Palatino Linotype" w:hAnsi="Palatino Linotype"/>
          <w:sz w:val="22"/>
          <w:szCs w:val="22"/>
          <w:lang w:eastAsia="en-IN" w:bidi="hi-IN"/>
        </w:rPr>
        <w:t>Deepakkumar</w:t>
      </w:r>
      <w:proofErr w:type="spellEnd"/>
      <w:r w:rsidRPr="00C87D47">
        <w:rPr>
          <w:rFonts w:ascii="Palatino Linotype" w:hAnsi="Palatino Linotype"/>
          <w:sz w:val="22"/>
          <w:szCs w:val="22"/>
          <w:lang w:eastAsia="en-IN" w:bidi="hi-IN"/>
        </w:rPr>
        <w:t xml:space="preserve"> </w:t>
      </w:r>
      <w:proofErr w:type="spellStart"/>
      <w:r w:rsidRPr="00C87D47">
        <w:rPr>
          <w:rFonts w:ascii="Palatino Linotype" w:hAnsi="Palatino Linotype"/>
          <w:sz w:val="22"/>
          <w:szCs w:val="22"/>
          <w:lang w:eastAsia="en-IN" w:bidi="hi-IN"/>
        </w:rPr>
        <w:t>Subhaschandra</w:t>
      </w:r>
      <w:proofErr w:type="spellEnd"/>
      <w:r w:rsidRPr="00C87D47">
        <w:rPr>
          <w:rFonts w:ascii="Palatino Linotype" w:hAnsi="Palatino Linotype"/>
          <w:sz w:val="22"/>
          <w:szCs w:val="22"/>
          <w:lang w:eastAsia="en-IN" w:bidi="hi-IN"/>
        </w:rPr>
        <w:t xml:space="preserve"> Mehta for the violation of Regulations 3(a), 4(1) and 4(2)(a) of PFUTP Regulations.</w:t>
      </w:r>
    </w:p>
    <w:p w:rsidR="00F252C0" w:rsidRPr="00C87D47" w:rsidRDefault="00F252C0" w:rsidP="00F252C0">
      <w:pPr>
        <w:ind w:left="-360"/>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10 July 2019, in the matter of Faze Three Ltd.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10,00,000 (Rupees Ten Lakh Only) on Ajay Anand and others for the violation of regulation 3(2) read with regulation 13(1) of SAST Regulations.</w:t>
      </w:r>
    </w:p>
    <w:p w:rsidR="00F252C0" w:rsidRPr="00C87D47" w:rsidRDefault="00F252C0" w:rsidP="00F252C0">
      <w:pPr>
        <w:ind w:left="-360"/>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10 July 2019, in the matter of </w:t>
      </w:r>
      <w:proofErr w:type="spellStart"/>
      <w:r w:rsidRPr="00C87D47">
        <w:rPr>
          <w:rFonts w:ascii="Palatino Linotype" w:hAnsi="Palatino Linotype"/>
          <w:sz w:val="22"/>
          <w:szCs w:val="22"/>
          <w:lang w:eastAsia="en-IN" w:bidi="hi-IN"/>
        </w:rPr>
        <w:t>Korp</w:t>
      </w:r>
      <w:proofErr w:type="spellEnd"/>
      <w:r w:rsidRPr="00C87D47">
        <w:rPr>
          <w:rFonts w:ascii="Palatino Linotype" w:hAnsi="Palatino Linotype"/>
          <w:sz w:val="22"/>
          <w:szCs w:val="22"/>
          <w:lang w:eastAsia="en-IN" w:bidi="hi-IN"/>
        </w:rPr>
        <w:t xml:space="preserve"> Securities Ltd.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 xml:space="preserve">45,00,000 (Rupees </w:t>
      </w:r>
      <w:proofErr w:type="spellStart"/>
      <w:r w:rsidRPr="00C87D47">
        <w:rPr>
          <w:rFonts w:ascii="Palatino Linotype" w:hAnsi="Palatino Linotype"/>
          <w:sz w:val="22"/>
          <w:szCs w:val="22"/>
          <w:lang w:eastAsia="en-IN" w:bidi="hi-IN"/>
        </w:rPr>
        <w:t>Fourty</w:t>
      </w:r>
      <w:proofErr w:type="spellEnd"/>
      <w:r w:rsidRPr="00C87D47">
        <w:rPr>
          <w:rFonts w:ascii="Palatino Linotype" w:hAnsi="Palatino Linotype"/>
          <w:sz w:val="22"/>
          <w:szCs w:val="22"/>
          <w:lang w:eastAsia="en-IN" w:bidi="hi-IN"/>
        </w:rPr>
        <w:t xml:space="preserve"> Five Lakh Only) on </w:t>
      </w:r>
      <w:proofErr w:type="spellStart"/>
      <w:r w:rsidRPr="00C87D47">
        <w:rPr>
          <w:rFonts w:ascii="Palatino Linotype" w:hAnsi="Palatino Linotype"/>
          <w:sz w:val="22"/>
          <w:szCs w:val="22"/>
          <w:lang w:eastAsia="en-IN" w:bidi="hi-IN"/>
        </w:rPr>
        <w:t>Korp</w:t>
      </w:r>
      <w:proofErr w:type="spellEnd"/>
      <w:r w:rsidRPr="00C87D47">
        <w:rPr>
          <w:rFonts w:ascii="Palatino Linotype" w:hAnsi="Palatino Linotype"/>
          <w:sz w:val="22"/>
          <w:szCs w:val="22"/>
          <w:lang w:eastAsia="en-IN" w:bidi="hi-IN"/>
        </w:rPr>
        <w:t xml:space="preserve"> Securities </w:t>
      </w:r>
      <w:proofErr w:type="spellStart"/>
      <w:r w:rsidRPr="00C87D47">
        <w:rPr>
          <w:rFonts w:ascii="Palatino Linotype" w:hAnsi="Palatino Linotype"/>
          <w:sz w:val="22"/>
          <w:szCs w:val="22"/>
          <w:lang w:eastAsia="en-IN" w:bidi="hi-IN"/>
        </w:rPr>
        <w:t>Ltd.for</w:t>
      </w:r>
      <w:proofErr w:type="spellEnd"/>
      <w:r w:rsidRPr="00C87D47">
        <w:rPr>
          <w:rFonts w:ascii="Palatino Linotype" w:hAnsi="Palatino Linotype"/>
          <w:sz w:val="22"/>
          <w:szCs w:val="22"/>
          <w:lang w:eastAsia="en-IN" w:bidi="hi-IN"/>
        </w:rPr>
        <w:t xml:space="preserve"> the violation of Regulations 3(a),(b),(c),(d),4(1) and 4(2)(a) of PFUTP Regulations, Clause A(1), (2), &amp; (5) of Code of Conduct for Stock Brokers under the Regulation 9 of Stock Broker and Sub-brokers Regulations and failure to comply with the directions issued by SEBI vide orders dated January 19, 2010 and January 25, 2010.</w:t>
      </w:r>
    </w:p>
    <w:p w:rsidR="00F252C0" w:rsidRPr="00C87D47" w:rsidRDefault="00F252C0" w:rsidP="00F252C0">
      <w:pPr>
        <w:ind w:left="-360"/>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11 July 2019, in the matter of Superior Industrial Enterprise Ltd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 xml:space="preserve">1,00,000 (Rupees One Lakh Only) on </w:t>
      </w:r>
      <w:proofErr w:type="spellStart"/>
      <w:r w:rsidRPr="00C87D47">
        <w:rPr>
          <w:rFonts w:ascii="Palatino Linotype" w:hAnsi="Palatino Linotype"/>
          <w:sz w:val="22"/>
          <w:szCs w:val="22"/>
          <w:lang w:eastAsia="en-IN" w:bidi="hi-IN"/>
        </w:rPr>
        <w:t>Anant</w:t>
      </w:r>
      <w:proofErr w:type="spellEnd"/>
      <w:r w:rsidRPr="00C87D47">
        <w:rPr>
          <w:rFonts w:ascii="Palatino Linotype" w:hAnsi="Palatino Linotype"/>
          <w:sz w:val="22"/>
          <w:szCs w:val="22"/>
          <w:lang w:eastAsia="en-IN" w:bidi="hi-IN"/>
        </w:rPr>
        <w:t xml:space="preserve"> Agarwal for the violation of Regulation 13 (4A) read with Regulation 13(5) of PIT Regulations.</w:t>
      </w:r>
    </w:p>
    <w:p w:rsidR="00F252C0" w:rsidRPr="00C87D47" w:rsidRDefault="00F252C0" w:rsidP="00F252C0">
      <w:pPr>
        <w:ind w:left="-360"/>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11 July 2019, in the matter of Superior Industrial Enterprise Ltd imposing a total penalty of </w:t>
      </w:r>
      <w:r w:rsidR="00503572" w:rsidRPr="00503572">
        <w:rPr>
          <w:rFonts w:ascii="Rupee Foradian" w:hAnsi="Rupee Foradian"/>
          <w:b/>
          <w:szCs w:val="22"/>
          <w:lang w:eastAsia="en-IN" w:bidi="hi-IN"/>
        </w:rPr>
        <w:t>`</w:t>
      </w:r>
      <w:r w:rsidRPr="00C87D47">
        <w:rPr>
          <w:rFonts w:ascii="Palatino Linotype" w:hAnsi="Palatino Linotype"/>
          <w:sz w:val="22"/>
          <w:szCs w:val="22"/>
          <w:lang w:eastAsia="en-IN" w:bidi="hi-IN"/>
        </w:rPr>
        <w:t xml:space="preserve"> 2,00,000 (Rupees Two Lakh Only) on </w:t>
      </w:r>
      <w:proofErr w:type="spellStart"/>
      <w:r w:rsidRPr="00C87D47">
        <w:rPr>
          <w:rFonts w:ascii="Palatino Linotype" w:hAnsi="Palatino Linotype"/>
          <w:sz w:val="22"/>
          <w:szCs w:val="22"/>
          <w:lang w:eastAsia="en-IN" w:bidi="hi-IN"/>
        </w:rPr>
        <w:t>Sanjeev</w:t>
      </w:r>
      <w:proofErr w:type="spellEnd"/>
      <w:r w:rsidRPr="00C87D47">
        <w:rPr>
          <w:rFonts w:ascii="Palatino Linotype" w:hAnsi="Palatino Linotype"/>
          <w:sz w:val="22"/>
          <w:szCs w:val="22"/>
          <w:lang w:eastAsia="en-IN" w:bidi="hi-IN"/>
        </w:rPr>
        <w:t xml:space="preserve"> Agrawal and Deepti Agarwal for the violation of Regulation 13 (4A) read with Regulation 13(5) of PIT Regulations.</w:t>
      </w:r>
    </w:p>
    <w:p w:rsidR="00F252C0" w:rsidRPr="00C87D47" w:rsidRDefault="00F252C0" w:rsidP="00F252C0">
      <w:pPr>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11 July 2019, in the matter of its dealings in illiquid stock options at the BSE Limited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 xml:space="preserve">5,00,000 (Rupees Five Lakh Only) on </w:t>
      </w:r>
      <w:proofErr w:type="spellStart"/>
      <w:r w:rsidRPr="00C87D47">
        <w:rPr>
          <w:rFonts w:ascii="Palatino Linotype" w:hAnsi="Palatino Linotype"/>
          <w:sz w:val="22"/>
          <w:szCs w:val="22"/>
          <w:lang w:eastAsia="en-IN" w:bidi="hi-IN"/>
        </w:rPr>
        <w:t>Ganpati</w:t>
      </w:r>
      <w:proofErr w:type="spellEnd"/>
      <w:r w:rsidRPr="00C87D47">
        <w:rPr>
          <w:rFonts w:ascii="Palatino Linotype" w:hAnsi="Palatino Linotype"/>
          <w:sz w:val="22"/>
          <w:szCs w:val="22"/>
          <w:lang w:eastAsia="en-IN" w:bidi="hi-IN"/>
        </w:rPr>
        <w:t xml:space="preserve"> Multi Commodity Business India Private Limited for the violation of Regulations 3 (a), (b), (c), (d) and 4 (1), 4 (2) (a) of PFUTP Regulations.</w:t>
      </w:r>
    </w:p>
    <w:p w:rsidR="00F252C0" w:rsidRPr="004B6520" w:rsidRDefault="00F252C0" w:rsidP="00F252C0">
      <w:pPr>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11 July 2019, in the matter of its dealings in illiquid stock options at the BSE Limited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5,00,000 (Rupees Five Lakh Only) on Amit Auto Credit Company Private Limited for the violation of Regulations 3 (a), (b), (c), (d) and 4 (1), 4 (2) (a) of PFUTP Regulations.</w:t>
      </w:r>
    </w:p>
    <w:p w:rsidR="00F252C0" w:rsidRPr="00C87D47" w:rsidRDefault="00F252C0" w:rsidP="00F252C0">
      <w:pPr>
        <w:ind w:left="-360"/>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12 July 2019, in the matter of its dealings in illiquid stock options at the BSE Limited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9,00,000 (Rupees Nine Lakh Only) on Vijay Shree Builders Pvt. Ltd. for the violation of Regulations 3 (a), (b), (c), (d) and 4 (1), 4 (2) (a) of PFUTP Regulations.</w:t>
      </w:r>
    </w:p>
    <w:p w:rsidR="00F252C0" w:rsidRPr="00C87D47" w:rsidRDefault="00F252C0" w:rsidP="00F252C0">
      <w:pPr>
        <w:ind w:left="-360"/>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12 July 2019, in the matter of its dealings in illiquid stock options at the BSE Limited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sidRPr="00C87D47">
        <w:rPr>
          <w:rFonts w:ascii="Palatino Linotype" w:hAnsi="Palatino Linotype"/>
          <w:sz w:val="22"/>
          <w:szCs w:val="22"/>
          <w:lang w:eastAsia="en-IN" w:bidi="hi-IN"/>
        </w:rPr>
        <w:t>9,00,000 (Rupees Nine Lakh Only) on Zealous Financial Services Pvt. Ltd. for the violation of Regulations 3 (a), (b), (c), (d) and 4 (1), 4 (2) (a) of PFUTP Regulations.</w:t>
      </w:r>
    </w:p>
    <w:p w:rsidR="00F252C0" w:rsidRPr="00C87D47" w:rsidRDefault="00F252C0" w:rsidP="00F252C0">
      <w:pPr>
        <w:ind w:left="-360"/>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12 July 2019, in the matter of its dealings in illiquid stock options at the BSE Limited imposing a total penalty of </w:t>
      </w:r>
      <w:r w:rsidR="00503572" w:rsidRPr="00503572">
        <w:rPr>
          <w:rFonts w:ascii="Rupee Foradian" w:hAnsi="Rupee Foradian"/>
          <w:b/>
          <w:szCs w:val="22"/>
          <w:lang w:eastAsia="en-IN" w:bidi="hi-IN"/>
        </w:rPr>
        <w:t>`</w:t>
      </w:r>
      <w:r>
        <w:rPr>
          <w:rFonts w:ascii="Rupee Foradian" w:hAnsi="Rupee Foradian"/>
          <w:b/>
          <w:szCs w:val="22"/>
          <w:lang w:eastAsia="en-IN" w:bidi="hi-IN"/>
        </w:rPr>
        <w:t xml:space="preserve"> </w:t>
      </w:r>
      <w:r w:rsidRPr="00C87D47">
        <w:rPr>
          <w:rFonts w:ascii="Palatino Linotype" w:hAnsi="Palatino Linotype"/>
          <w:sz w:val="22"/>
          <w:szCs w:val="22"/>
          <w:lang w:eastAsia="en-IN" w:bidi="hi-IN"/>
        </w:rPr>
        <w:t xml:space="preserve">14,00,000 (Rupees Fourteen Lakh Only) on </w:t>
      </w:r>
      <w:proofErr w:type="spellStart"/>
      <w:r w:rsidRPr="00C87D47">
        <w:rPr>
          <w:rFonts w:ascii="Palatino Linotype" w:hAnsi="Palatino Linotype"/>
          <w:sz w:val="22"/>
          <w:szCs w:val="22"/>
          <w:lang w:eastAsia="en-IN" w:bidi="hi-IN"/>
        </w:rPr>
        <w:lastRenderedPageBreak/>
        <w:t>Evergrowing</w:t>
      </w:r>
      <w:proofErr w:type="spellEnd"/>
      <w:r w:rsidRPr="00C87D47">
        <w:rPr>
          <w:rFonts w:ascii="Palatino Linotype" w:hAnsi="Palatino Linotype"/>
          <w:sz w:val="22"/>
          <w:szCs w:val="22"/>
          <w:lang w:eastAsia="en-IN" w:bidi="hi-IN"/>
        </w:rPr>
        <w:t xml:space="preserve"> Iron &amp; </w:t>
      </w:r>
      <w:proofErr w:type="spellStart"/>
      <w:r w:rsidRPr="00C87D47">
        <w:rPr>
          <w:rFonts w:ascii="Palatino Linotype" w:hAnsi="Palatino Linotype"/>
          <w:sz w:val="22"/>
          <w:szCs w:val="22"/>
          <w:lang w:eastAsia="en-IN" w:bidi="hi-IN"/>
        </w:rPr>
        <w:t>Finvest</w:t>
      </w:r>
      <w:proofErr w:type="spellEnd"/>
      <w:r w:rsidRPr="00C87D47">
        <w:rPr>
          <w:rFonts w:ascii="Palatino Linotype" w:hAnsi="Palatino Linotype"/>
          <w:sz w:val="22"/>
          <w:szCs w:val="22"/>
          <w:lang w:eastAsia="en-IN" w:bidi="hi-IN"/>
        </w:rPr>
        <w:t xml:space="preserve"> </w:t>
      </w:r>
      <w:proofErr w:type="spellStart"/>
      <w:r w:rsidRPr="00C87D47">
        <w:rPr>
          <w:rFonts w:ascii="Palatino Linotype" w:hAnsi="Palatino Linotype"/>
          <w:sz w:val="22"/>
          <w:szCs w:val="22"/>
          <w:lang w:eastAsia="en-IN" w:bidi="hi-IN"/>
        </w:rPr>
        <w:t>Pvt</w:t>
      </w:r>
      <w:proofErr w:type="spellEnd"/>
      <w:r w:rsidRPr="00C87D47">
        <w:rPr>
          <w:rFonts w:ascii="Palatino Linotype" w:hAnsi="Palatino Linotype"/>
          <w:sz w:val="22"/>
          <w:szCs w:val="22"/>
          <w:lang w:eastAsia="en-IN" w:bidi="hi-IN"/>
        </w:rPr>
        <w:t xml:space="preserve"> Ltd for the violation of Regulations 3 (a), (b), (c), (d) and 4 (1), 4 (2) (a) of PFUTP Regulations.</w:t>
      </w:r>
    </w:p>
    <w:p w:rsidR="00F252C0" w:rsidRPr="00C87D47" w:rsidRDefault="00F252C0" w:rsidP="00F252C0">
      <w:pPr>
        <w:ind w:left="-360"/>
        <w:contextualSpacing/>
        <w:jc w:val="both"/>
        <w:rPr>
          <w:rFonts w:ascii="Palatino Linotype" w:hAnsi="Palatino Linotype"/>
          <w:lang w:eastAsia="en-IN" w:bidi="hi-IN"/>
        </w:rPr>
      </w:pPr>
    </w:p>
    <w:p w:rsidR="00F252C0" w:rsidRDefault="00F252C0" w:rsidP="00F252C0">
      <w:pPr>
        <w:pStyle w:val="ListParagraph"/>
        <w:numPr>
          <w:ilvl w:val="0"/>
          <w:numId w:val="47"/>
        </w:numPr>
        <w:spacing w:after="0" w:line="240" w:lineRule="auto"/>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12 July 2019, in the matter of its dealings in illiquid stock options at the BSE Limited imposing a total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Pr>
          <w:rFonts w:ascii="Palatino Linotype" w:hAnsi="Palatino Linotype"/>
          <w:sz w:val="22"/>
          <w:szCs w:val="22"/>
          <w:lang w:eastAsia="en-IN" w:bidi="hi-IN"/>
        </w:rPr>
        <w:t xml:space="preserve"> </w:t>
      </w:r>
      <w:r w:rsidRPr="00C87D47">
        <w:rPr>
          <w:rFonts w:ascii="Palatino Linotype" w:hAnsi="Palatino Linotype"/>
          <w:sz w:val="22"/>
          <w:szCs w:val="22"/>
          <w:lang w:eastAsia="en-IN" w:bidi="hi-IN"/>
        </w:rPr>
        <w:t xml:space="preserve">5,00,000 (Rupees Five Lakh Only) on </w:t>
      </w:r>
      <w:proofErr w:type="spellStart"/>
      <w:r w:rsidRPr="00C87D47">
        <w:rPr>
          <w:rFonts w:ascii="Palatino Linotype" w:hAnsi="Palatino Linotype"/>
          <w:sz w:val="22"/>
          <w:szCs w:val="22"/>
          <w:lang w:eastAsia="en-IN" w:bidi="hi-IN"/>
        </w:rPr>
        <w:t>Evergrowing</w:t>
      </w:r>
      <w:proofErr w:type="spellEnd"/>
      <w:r w:rsidRPr="00C87D47">
        <w:rPr>
          <w:rFonts w:ascii="Palatino Linotype" w:hAnsi="Palatino Linotype"/>
          <w:sz w:val="22"/>
          <w:szCs w:val="22"/>
          <w:lang w:eastAsia="en-IN" w:bidi="hi-IN"/>
        </w:rPr>
        <w:t xml:space="preserve"> Iron &amp; </w:t>
      </w:r>
      <w:proofErr w:type="spellStart"/>
      <w:r w:rsidRPr="00C87D47">
        <w:rPr>
          <w:rFonts w:ascii="Palatino Linotype" w:hAnsi="Palatino Linotype"/>
          <w:sz w:val="22"/>
          <w:szCs w:val="22"/>
          <w:lang w:eastAsia="en-IN" w:bidi="hi-IN"/>
        </w:rPr>
        <w:t>Finvest</w:t>
      </w:r>
      <w:proofErr w:type="spellEnd"/>
      <w:r w:rsidRPr="00C87D47">
        <w:rPr>
          <w:rFonts w:ascii="Palatino Linotype" w:hAnsi="Palatino Linotype"/>
          <w:sz w:val="22"/>
          <w:szCs w:val="22"/>
          <w:lang w:eastAsia="en-IN" w:bidi="hi-IN"/>
        </w:rPr>
        <w:t xml:space="preserve"> </w:t>
      </w:r>
      <w:proofErr w:type="spellStart"/>
      <w:r w:rsidRPr="00C87D47">
        <w:rPr>
          <w:rFonts w:ascii="Palatino Linotype" w:hAnsi="Palatino Linotype"/>
          <w:sz w:val="22"/>
          <w:szCs w:val="22"/>
          <w:lang w:eastAsia="en-IN" w:bidi="hi-IN"/>
        </w:rPr>
        <w:t>Pvt</w:t>
      </w:r>
      <w:proofErr w:type="spellEnd"/>
      <w:r w:rsidRPr="00C87D47">
        <w:rPr>
          <w:rFonts w:ascii="Palatino Linotype" w:hAnsi="Palatino Linotype"/>
          <w:sz w:val="22"/>
          <w:szCs w:val="22"/>
          <w:lang w:eastAsia="en-IN" w:bidi="hi-IN"/>
        </w:rPr>
        <w:t xml:space="preserve"> Ltd for the violation of Regulations 3(a), 4(1) and 4(2)(a) of PFUTP Regulations.</w:t>
      </w:r>
    </w:p>
    <w:p w:rsidR="00F252C0" w:rsidRPr="00AB46F4" w:rsidRDefault="00F252C0" w:rsidP="00F252C0">
      <w:pPr>
        <w:autoSpaceDE w:val="0"/>
        <w:autoSpaceDN w:val="0"/>
        <w:adjustRightInd w:val="0"/>
        <w:spacing w:after="240"/>
        <w:contextualSpacing/>
        <w:jc w:val="both"/>
        <w:rPr>
          <w:rFonts w:ascii="Palatino Linotype" w:hAnsi="Palatino Linotype"/>
        </w:rPr>
      </w:pPr>
    </w:p>
    <w:p w:rsidR="00F252C0" w:rsidRPr="00C87D47"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12 July 2019, in respect of AC Agarwal Share Brokers Private Limited imposing a penalty of </w:t>
      </w:r>
      <w:r w:rsidR="00503572" w:rsidRPr="00503572">
        <w:rPr>
          <w:rFonts w:ascii="Rupee Foradian" w:hAnsi="Rupee Foradian"/>
          <w:b/>
          <w:szCs w:val="22"/>
          <w:lang w:eastAsia="en-IN" w:bidi="hi-IN"/>
        </w:rPr>
        <w:t>`</w:t>
      </w:r>
      <w:r w:rsidRPr="00C87D47">
        <w:rPr>
          <w:rFonts w:ascii="Rupee Foradian" w:hAnsi="Rupee Foradian"/>
          <w:b/>
          <w:szCs w:val="22"/>
          <w:lang w:eastAsia="en-IN" w:bidi="hi-IN"/>
        </w:rPr>
        <w:t xml:space="preserve"> </w:t>
      </w:r>
      <w:r>
        <w:rPr>
          <w:rFonts w:ascii="Palatino Linotype" w:hAnsi="Palatino Linotype"/>
          <w:sz w:val="22"/>
          <w:szCs w:val="22"/>
          <w:lang w:eastAsia="en-IN" w:bidi="hi-IN"/>
        </w:rPr>
        <w:t xml:space="preserve"> </w:t>
      </w:r>
      <w:r w:rsidRPr="00C87D47">
        <w:rPr>
          <w:rFonts w:ascii="Palatino Linotype" w:hAnsi="Palatino Linotype"/>
          <w:sz w:val="22"/>
          <w:szCs w:val="22"/>
          <w:lang w:eastAsia="en-IN" w:bidi="hi-IN"/>
        </w:rPr>
        <w:t>5,00,000 (Rupees Five Lakh Only) on AC Agarwal Share Brokers Private Limited.</w:t>
      </w:r>
    </w:p>
    <w:p w:rsidR="00F252C0" w:rsidRDefault="00F252C0" w:rsidP="00F252C0">
      <w:pPr>
        <w:jc w:val="both"/>
        <w:rPr>
          <w:rFonts w:ascii="Garamond" w:hAnsi="Garamond"/>
          <w:b/>
          <w:i/>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15 July 2019, in illiquid stock options at Bombay Stock Exchange Limited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5,00,000 (Rupees Five Lakh Only) on GKS Properties Private Limited for the violation of Regulations 3 (a), (b), (c), (d) and 4 (1), 4 (2) (a) of PFUTP Regulations.</w:t>
      </w:r>
    </w:p>
    <w:p w:rsidR="00F252C0" w:rsidRPr="004B6520"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16 July 2019, in respect of </w:t>
      </w:r>
      <w:proofErr w:type="spellStart"/>
      <w:r w:rsidRPr="007939CD">
        <w:rPr>
          <w:rFonts w:ascii="Palatino Linotype" w:hAnsi="Palatino Linotype"/>
          <w:sz w:val="22"/>
          <w:szCs w:val="22"/>
          <w:lang w:eastAsia="en-IN" w:bidi="hi-IN"/>
        </w:rPr>
        <w:t>Ellenbarrie</w:t>
      </w:r>
      <w:proofErr w:type="spellEnd"/>
      <w:r w:rsidRPr="007939CD">
        <w:rPr>
          <w:rFonts w:ascii="Palatino Linotype" w:hAnsi="Palatino Linotype"/>
          <w:sz w:val="22"/>
          <w:szCs w:val="22"/>
          <w:lang w:eastAsia="en-IN" w:bidi="hi-IN"/>
        </w:rPr>
        <w:t xml:space="preserve"> Tea Co Ltd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1,00,000 (Rupees One Lakh Only) on </w:t>
      </w:r>
      <w:proofErr w:type="spellStart"/>
      <w:r w:rsidRPr="007939CD">
        <w:rPr>
          <w:rFonts w:ascii="Palatino Linotype" w:hAnsi="Palatino Linotype"/>
          <w:sz w:val="22"/>
          <w:szCs w:val="22"/>
          <w:lang w:eastAsia="en-IN" w:bidi="hi-IN"/>
        </w:rPr>
        <w:t>Ellenbarrie</w:t>
      </w:r>
      <w:proofErr w:type="spellEnd"/>
      <w:r w:rsidRPr="007939CD">
        <w:rPr>
          <w:rFonts w:ascii="Palatino Linotype" w:hAnsi="Palatino Linotype"/>
          <w:sz w:val="22"/>
          <w:szCs w:val="22"/>
          <w:lang w:eastAsia="en-IN" w:bidi="hi-IN"/>
        </w:rPr>
        <w:t xml:space="preserve"> Tea Co Ltd for its failure to obtain SCORES authentication.</w:t>
      </w:r>
    </w:p>
    <w:p w:rsidR="00F252C0" w:rsidRPr="007939CD"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16 July 2019, in respect of </w:t>
      </w:r>
      <w:proofErr w:type="spellStart"/>
      <w:r w:rsidRPr="007939CD">
        <w:rPr>
          <w:rFonts w:ascii="Palatino Linotype" w:hAnsi="Palatino Linotype"/>
          <w:sz w:val="22"/>
          <w:szCs w:val="22"/>
          <w:lang w:eastAsia="en-IN" w:bidi="hi-IN"/>
        </w:rPr>
        <w:t>Hari</w:t>
      </w:r>
      <w:proofErr w:type="spellEnd"/>
      <w:r w:rsidRPr="007939CD">
        <w:rPr>
          <w:rFonts w:ascii="Palatino Linotype" w:hAnsi="Palatino Linotype"/>
          <w:sz w:val="22"/>
          <w:szCs w:val="22"/>
          <w:lang w:eastAsia="en-IN" w:bidi="hi-IN"/>
        </w:rPr>
        <w:t xml:space="preserve"> Textile Mills Ltd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1,00,000 (Rupees One Lakh Only) on </w:t>
      </w:r>
      <w:proofErr w:type="spellStart"/>
      <w:r w:rsidRPr="007939CD">
        <w:rPr>
          <w:rFonts w:ascii="Palatino Linotype" w:hAnsi="Palatino Linotype"/>
          <w:sz w:val="22"/>
          <w:szCs w:val="22"/>
          <w:lang w:eastAsia="en-IN" w:bidi="hi-IN"/>
        </w:rPr>
        <w:t>Hari</w:t>
      </w:r>
      <w:proofErr w:type="spellEnd"/>
      <w:r w:rsidRPr="007939CD">
        <w:rPr>
          <w:rFonts w:ascii="Palatino Linotype" w:hAnsi="Palatino Linotype"/>
          <w:sz w:val="22"/>
          <w:szCs w:val="22"/>
          <w:lang w:eastAsia="en-IN" w:bidi="hi-IN"/>
        </w:rPr>
        <w:t xml:space="preserve"> Textile Mills Ltd for the violation of its failure to obtain SCORES authentication.</w:t>
      </w:r>
    </w:p>
    <w:p w:rsidR="00F252C0" w:rsidRPr="004B6520"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16 July 2019, in the matter of Illiquid Stock Options at BSE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5,00,000 (Rupees Five Lakh Only) on </w:t>
      </w:r>
      <w:proofErr w:type="spellStart"/>
      <w:r w:rsidRPr="007939CD">
        <w:rPr>
          <w:rFonts w:ascii="Palatino Linotype" w:hAnsi="Palatino Linotype"/>
          <w:sz w:val="22"/>
          <w:szCs w:val="22"/>
          <w:lang w:eastAsia="en-IN" w:bidi="hi-IN"/>
        </w:rPr>
        <w:t>Anantnath</w:t>
      </w:r>
      <w:proofErr w:type="spellEnd"/>
      <w:r w:rsidRPr="007939CD">
        <w:rPr>
          <w:rFonts w:ascii="Palatino Linotype" w:hAnsi="Palatino Linotype"/>
          <w:sz w:val="22"/>
          <w:szCs w:val="22"/>
          <w:lang w:eastAsia="en-IN" w:bidi="hi-IN"/>
        </w:rPr>
        <w:t xml:space="preserve"> </w:t>
      </w:r>
      <w:proofErr w:type="spellStart"/>
      <w:r w:rsidRPr="007939CD">
        <w:rPr>
          <w:rFonts w:ascii="Palatino Linotype" w:hAnsi="Palatino Linotype"/>
          <w:sz w:val="22"/>
          <w:szCs w:val="22"/>
          <w:lang w:eastAsia="en-IN" w:bidi="hi-IN"/>
        </w:rPr>
        <w:t>Vincom</w:t>
      </w:r>
      <w:proofErr w:type="spellEnd"/>
      <w:r w:rsidRPr="007939CD">
        <w:rPr>
          <w:rFonts w:ascii="Palatino Linotype" w:hAnsi="Palatino Linotype"/>
          <w:sz w:val="22"/>
          <w:szCs w:val="22"/>
          <w:lang w:eastAsia="en-IN" w:bidi="hi-IN"/>
        </w:rPr>
        <w:t xml:space="preserve"> Private Limited for the violation of Regulation 3(a), (b), (c), (d), 4(1) and 4(2)(a) of PFUTP Regulations.</w:t>
      </w:r>
    </w:p>
    <w:p w:rsidR="00F252C0" w:rsidRPr="007939CD"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17 July 2019, in the matter of </w:t>
      </w:r>
      <w:proofErr w:type="spellStart"/>
      <w:r w:rsidRPr="007939CD">
        <w:rPr>
          <w:rFonts w:ascii="Palatino Linotype" w:hAnsi="Palatino Linotype"/>
          <w:sz w:val="22"/>
          <w:szCs w:val="22"/>
          <w:lang w:eastAsia="en-IN" w:bidi="hi-IN"/>
        </w:rPr>
        <w:t>Arihant</w:t>
      </w:r>
      <w:proofErr w:type="spellEnd"/>
      <w:r w:rsidRPr="007939CD">
        <w:rPr>
          <w:rFonts w:ascii="Palatino Linotype" w:hAnsi="Palatino Linotype"/>
          <w:sz w:val="22"/>
          <w:szCs w:val="22"/>
          <w:lang w:eastAsia="en-IN" w:bidi="hi-IN"/>
        </w:rPr>
        <w:t xml:space="preserve"> Capital Market Ltd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6,00,000 (Rupees Six Lakh Only) on </w:t>
      </w:r>
      <w:proofErr w:type="spellStart"/>
      <w:r w:rsidRPr="007939CD">
        <w:rPr>
          <w:rFonts w:ascii="Palatino Linotype" w:hAnsi="Palatino Linotype"/>
          <w:sz w:val="22"/>
          <w:szCs w:val="22"/>
          <w:lang w:eastAsia="en-IN" w:bidi="hi-IN"/>
        </w:rPr>
        <w:t>Arihant</w:t>
      </w:r>
      <w:proofErr w:type="spellEnd"/>
      <w:r w:rsidRPr="007939CD">
        <w:rPr>
          <w:rFonts w:ascii="Palatino Linotype" w:hAnsi="Palatino Linotype"/>
          <w:sz w:val="22"/>
          <w:szCs w:val="22"/>
          <w:lang w:eastAsia="en-IN" w:bidi="hi-IN"/>
        </w:rPr>
        <w:t xml:space="preserve"> Capital Market Ltd for the violation of clause 12(e) of the Annexure to SEBI circular no. MIRSD/SE/Cir-19/2009 dated December 3, 2009 and also Circular SMD/ SED/ CIR/ 93/ 23321 dated November 18, 1993.</w:t>
      </w:r>
    </w:p>
    <w:p w:rsidR="00F252C0" w:rsidRPr="004B6520"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17 July 2019, in the matter of Illiquid Stock Options at BSE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5,00,000 (Rupees Five Lakh Only) on Aroma Chemicals for the violation of  Regulation 3(a), (b), (c), (d), 4(1) and 4(2)(a) of PFUTP Regulations.</w:t>
      </w:r>
    </w:p>
    <w:p w:rsidR="00F252C0" w:rsidRPr="007939CD"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17 July 2019, in the matter of Illiquid Stock Options at BSE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5,00,000 (Rupees Five Lakh Only) on Assam Valley Finance and Investments </w:t>
      </w:r>
      <w:proofErr w:type="spellStart"/>
      <w:r w:rsidRPr="007939CD">
        <w:rPr>
          <w:rFonts w:ascii="Palatino Linotype" w:hAnsi="Palatino Linotype"/>
          <w:sz w:val="22"/>
          <w:szCs w:val="22"/>
          <w:lang w:eastAsia="en-IN" w:bidi="hi-IN"/>
        </w:rPr>
        <w:t>Pvt</w:t>
      </w:r>
      <w:proofErr w:type="spellEnd"/>
      <w:r w:rsidRPr="007939CD">
        <w:rPr>
          <w:rFonts w:ascii="Palatino Linotype" w:hAnsi="Palatino Linotype"/>
          <w:sz w:val="22"/>
          <w:szCs w:val="22"/>
          <w:lang w:eastAsia="en-IN" w:bidi="hi-IN"/>
        </w:rPr>
        <w:t xml:space="preserve"> Ltd for the violation of  Regulation 3(a), (b), (c), (d), 4(1) and 4(2)(a) of PFUTP Regulations.</w:t>
      </w:r>
    </w:p>
    <w:p w:rsidR="00F252C0" w:rsidRPr="004B6520"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17 July 2019, in the matter of Illiquid Stock Options at BSE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5,00,000 (Rupees Five Lakh Only) on </w:t>
      </w:r>
      <w:proofErr w:type="spellStart"/>
      <w:r w:rsidRPr="007939CD">
        <w:rPr>
          <w:rFonts w:ascii="Palatino Linotype" w:hAnsi="Palatino Linotype"/>
          <w:sz w:val="22"/>
          <w:szCs w:val="22"/>
          <w:lang w:eastAsia="en-IN" w:bidi="hi-IN"/>
        </w:rPr>
        <w:t>Arpna</w:t>
      </w:r>
      <w:proofErr w:type="spellEnd"/>
      <w:r w:rsidRPr="007939CD">
        <w:rPr>
          <w:rFonts w:ascii="Palatino Linotype" w:hAnsi="Palatino Linotype"/>
          <w:sz w:val="22"/>
          <w:szCs w:val="22"/>
          <w:lang w:eastAsia="en-IN" w:bidi="hi-IN"/>
        </w:rPr>
        <w:t xml:space="preserve"> Capital Services Private Limited for the violation of  Regulation 3(a), (b), (c), (d), 4(1) and 4(2)(a) of PFUTP Regulations.</w:t>
      </w:r>
    </w:p>
    <w:p w:rsidR="00F252C0" w:rsidRPr="007939CD"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lastRenderedPageBreak/>
        <w:t xml:space="preserve">SEBI passed an order, dated 17 July 2019, in respect of Exhibitors Syndicate Ltd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1,00,000 (Rupees One Lakh Only) on Exhibitors Syndicate Ltd for its failure to obtain SCORES authentication.</w:t>
      </w:r>
    </w:p>
    <w:p w:rsidR="00F252C0" w:rsidRPr="004B6520"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18 July 2019, in the matter of M/s Kelvin </w:t>
      </w:r>
      <w:proofErr w:type="spellStart"/>
      <w:r w:rsidRPr="007939CD">
        <w:rPr>
          <w:rFonts w:ascii="Palatino Linotype" w:hAnsi="Palatino Linotype"/>
          <w:sz w:val="22"/>
          <w:szCs w:val="22"/>
          <w:lang w:eastAsia="en-IN" w:bidi="hi-IN"/>
        </w:rPr>
        <w:t>Fincap</w:t>
      </w:r>
      <w:proofErr w:type="spellEnd"/>
      <w:r w:rsidRPr="007939CD">
        <w:rPr>
          <w:rFonts w:ascii="Palatino Linotype" w:hAnsi="Palatino Linotype"/>
          <w:sz w:val="22"/>
          <w:szCs w:val="22"/>
          <w:lang w:eastAsia="en-IN" w:bidi="hi-IN"/>
        </w:rPr>
        <w:t xml:space="preserve"> Limited (formerly known as </w:t>
      </w:r>
      <w:proofErr w:type="spellStart"/>
      <w:r w:rsidRPr="007939CD">
        <w:rPr>
          <w:rFonts w:ascii="Palatino Linotype" w:hAnsi="Palatino Linotype"/>
          <w:sz w:val="22"/>
          <w:szCs w:val="22"/>
          <w:lang w:eastAsia="en-IN" w:bidi="hi-IN"/>
        </w:rPr>
        <w:t>Dahyabhai</w:t>
      </w:r>
      <w:proofErr w:type="spellEnd"/>
      <w:r w:rsidRPr="007939CD">
        <w:rPr>
          <w:rFonts w:ascii="Palatino Linotype" w:hAnsi="Palatino Linotype"/>
          <w:sz w:val="22"/>
          <w:szCs w:val="22"/>
          <w:lang w:eastAsia="en-IN" w:bidi="hi-IN"/>
        </w:rPr>
        <w:t xml:space="preserve"> Sons Ltd.)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15</w:t>
      </w:r>
      <w:proofErr w:type="gramStart"/>
      <w:r w:rsidRPr="007939CD">
        <w:rPr>
          <w:rFonts w:ascii="Palatino Linotype" w:hAnsi="Palatino Linotype"/>
          <w:sz w:val="22"/>
          <w:szCs w:val="22"/>
          <w:lang w:eastAsia="en-IN" w:bidi="hi-IN"/>
        </w:rPr>
        <w:t>,00,000</w:t>
      </w:r>
      <w:proofErr w:type="gramEnd"/>
      <w:r w:rsidRPr="007939CD">
        <w:rPr>
          <w:rFonts w:ascii="Palatino Linotype" w:hAnsi="Palatino Linotype"/>
          <w:sz w:val="22"/>
          <w:szCs w:val="22"/>
          <w:lang w:eastAsia="en-IN" w:bidi="hi-IN"/>
        </w:rPr>
        <w:t xml:space="preserve"> (Rupees Fifteen Lakh Only) on Kelvin </w:t>
      </w:r>
      <w:proofErr w:type="spellStart"/>
      <w:r w:rsidRPr="007939CD">
        <w:rPr>
          <w:rFonts w:ascii="Palatino Linotype" w:hAnsi="Palatino Linotype"/>
          <w:sz w:val="22"/>
          <w:szCs w:val="22"/>
          <w:lang w:eastAsia="en-IN" w:bidi="hi-IN"/>
        </w:rPr>
        <w:t>Fincap</w:t>
      </w:r>
      <w:proofErr w:type="spellEnd"/>
      <w:r w:rsidRPr="007939CD">
        <w:rPr>
          <w:rFonts w:ascii="Palatino Linotype" w:hAnsi="Palatino Linotype"/>
          <w:sz w:val="22"/>
          <w:szCs w:val="22"/>
          <w:lang w:eastAsia="en-IN" w:bidi="hi-IN"/>
        </w:rPr>
        <w:t xml:space="preserve"> Ltd., for the violation of Clause 30(a) and (b), Clause 35 and Clause 36(7)(</w:t>
      </w:r>
      <w:proofErr w:type="spellStart"/>
      <w:r w:rsidRPr="007939CD">
        <w:rPr>
          <w:rFonts w:ascii="Palatino Linotype" w:hAnsi="Palatino Linotype"/>
          <w:sz w:val="22"/>
          <w:szCs w:val="22"/>
          <w:lang w:eastAsia="en-IN" w:bidi="hi-IN"/>
        </w:rPr>
        <w:t>i</w:t>
      </w:r>
      <w:proofErr w:type="spellEnd"/>
      <w:r w:rsidRPr="007939CD">
        <w:rPr>
          <w:rFonts w:ascii="Palatino Linotype" w:hAnsi="Palatino Linotype"/>
          <w:sz w:val="22"/>
          <w:szCs w:val="22"/>
          <w:lang w:eastAsia="en-IN" w:bidi="hi-IN"/>
        </w:rPr>
        <w:t>) of the Listing Agreement read with Section 21 of SCRA.</w:t>
      </w:r>
    </w:p>
    <w:p w:rsidR="00F252C0" w:rsidRPr="007939CD"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18 July 2019, in respect of SKSE Securities Ltd imposing a total penalty of </w:t>
      </w:r>
      <w:proofErr w:type="spellStart"/>
      <w:r w:rsidRPr="007939CD">
        <w:rPr>
          <w:rFonts w:ascii="Palatino Linotype" w:hAnsi="Palatino Linotype"/>
          <w:sz w:val="22"/>
          <w:szCs w:val="22"/>
          <w:lang w:eastAsia="en-IN" w:bidi="hi-IN"/>
        </w:rPr>
        <w:t>Rs</w:t>
      </w:r>
      <w:proofErr w:type="spellEnd"/>
      <w:r w:rsidRPr="007939CD">
        <w:rPr>
          <w:rFonts w:ascii="Palatino Linotype" w:hAnsi="Palatino Linotype"/>
          <w:sz w:val="22"/>
          <w:szCs w:val="22"/>
          <w:lang w:eastAsia="en-IN" w:bidi="hi-IN"/>
        </w:rPr>
        <w:t xml:space="preserve"> 10,00,000 (Rupees Ten Lakh Only) on SKSE Securities Ltd. for the violation of provisions of SEBI Circular ref. no., SEBI/MIRSD/SE/Cir-19/2009 dated December 3, 2009.</w:t>
      </w:r>
    </w:p>
    <w:p w:rsidR="00F252C0" w:rsidRPr="004B6520" w:rsidRDefault="00F252C0" w:rsidP="00F252C0">
      <w:pPr>
        <w:pStyle w:val="ListParagrap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22 July 2019, in the matter of Trading in Illiquid Stock Options on BSE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8,60,000 (Rupees Eight Lakh Sixty Thousand Only) on </w:t>
      </w:r>
      <w:proofErr w:type="spellStart"/>
      <w:r w:rsidRPr="00186558">
        <w:rPr>
          <w:rFonts w:ascii="Palatino Linotype" w:hAnsi="Palatino Linotype"/>
          <w:sz w:val="22"/>
          <w:szCs w:val="22"/>
          <w:lang w:eastAsia="en-IN" w:bidi="hi-IN"/>
        </w:rPr>
        <w:t>Sanket</w:t>
      </w:r>
      <w:proofErr w:type="spellEnd"/>
      <w:r w:rsidRPr="00186558">
        <w:rPr>
          <w:rFonts w:ascii="Palatino Linotype" w:hAnsi="Palatino Linotype"/>
          <w:sz w:val="22"/>
          <w:szCs w:val="22"/>
          <w:lang w:eastAsia="en-IN" w:bidi="hi-IN"/>
        </w:rPr>
        <w:t xml:space="preserve"> </w:t>
      </w:r>
      <w:proofErr w:type="spellStart"/>
      <w:r w:rsidRPr="00186558">
        <w:rPr>
          <w:rFonts w:ascii="Palatino Linotype" w:hAnsi="Palatino Linotype"/>
          <w:sz w:val="22"/>
          <w:szCs w:val="22"/>
          <w:lang w:eastAsia="en-IN" w:bidi="hi-IN"/>
        </w:rPr>
        <w:t>Lalit</w:t>
      </w:r>
      <w:proofErr w:type="spellEnd"/>
      <w:r w:rsidRPr="00186558">
        <w:rPr>
          <w:rFonts w:ascii="Palatino Linotype" w:hAnsi="Palatino Linotype"/>
          <w:sz w:val="22"/>
          <w:szCs w:val="22"/>
          <w:lang w:eastAsia="en-IN" w:bidi="hi-IN"/>
        </w:rPr>
        <w:t xml:space="preserve"> Parikh for the violation of Regulations 3(a), (b), (c), (d), 4(1) and 4(2)(a) of PFUTP Regulations.</w:t>
      </w:r>
    </w:p>
    <w:p w:rsidR="00F252C0" w:rsidRPr="004B6520"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23 July 2019, in the matter of Trading in Illiquid Stock Options on BSE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5,00,000 (Rupees Five Lakh Only) on Dinesh Kumar </w:t>
      </w:r>
      <w:proofErr w:type="spellStart"/>
      <w:r w:rsidRPr="00186558">
        <w:rPr>
          <w:rFonts w:ascii="Palatino Linotype" w:hAnsi="Palatino Linotype"/>
          <w:sz w:val="22"/>
          <w:szCs w:val="22"/>
          <w:lang w:eastAsia="en-IN" w:bidi="hi-IN"/>
        </w:rPr>
        <w:t>Somani</w:t>
      </w:r>
      <w:proofErr w:type="spellEnd"/>
      <w:r w:rsidRPr="00186558">
        <w:rPr>
          <w:rFonts w:ascii="Palatino Linotype" w:hAnsi="Palatino Linotype"/>
          <w:sz w:val="22"/>
          <w:szCs w:val="22"/>
          <w:lang w:eastAsia="en-IN" w:bidi="hi-IN"/>
        </w:rPr>
        <w:t xml:space="preserve"> for the violation of Regulations 3(a), 4(1) and 4(2)(a) of PFUTP Regulations.</w:t>
      </w: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23 July 2019, in the matter of Trading in Illiquid Stock Options on BSE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5,00,000 (Rupees Five Lakh Only) on </w:t>
      </w:r>
      <w:proofErr w:type="spellStart"/>
      <w:r w:rsidRPr="00186558">
        <w:rPr>
          <w:rFonts w:ascii="Palatino Linotype" w:hAnsi="Palatino Linotype"/>
          <w:sz w:val="22"/>
          <w:szCs w:val="22"/>
          <w:lang w:eastAsia="en-IN" w:bidi="hi-IN"/>
        </w:rPr>
        <w:t>Kusum</w:t>
      </w:r>
      <w:proofErr w:type="spellEnd"/>
      <w:r w:rsidRPr="00186558">
        <w:rPr>
          <w:rFonts w:ascii="Palatino Linotype" w:hAnsi="Palatino Linotype"/>
          <w:sz w:val="22"/>
          <w:szCs w:val="22"/>
          <w:lang w:eastAsia="en-IN" w:bidi="hi-IN"/>
        </w:rPr>
        <w:t xml:space="preserve"> Traders for the violation of Regulations 3(a), 4(1) and 4(2)(a) of PFUTP Regulations.</w:t>
      </w:r>
    </w:p>
    <w:p w:rsidR="00F252C0" w:rsidRPr="004B6520"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23 July 2019, in the matter of Trading in Illiquid Stock Options on BSE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5,00,000 (Rupees Five Lakh Only) on Citrus Securities Private Limited for the violation of Regulations 3(a), 4(1) and 4(2)(a) of PFUTP Regulations.</w:t>
      </w:r>
    </w:p>
    <w:p w:rsidR="00F252C0" w:rsidRPr="004B6520" w:rsidRDefault="00F252C0" w:rsidP="00F252C0">
      <w:pPr>
        <w:pStyle w:val="ListParagraph"/>
        <w:rPr>
          <w:rFonts w:ascii="Palatino Linotype" w:hAnsi="Palatino Linotype"/>
          <w:sz w:val="22"/>
          <w:szCs w:val="22"/>
          <w:lang w:eastAsia="en-IN" w:bidi="hi-IN"/>
        </w:rPr>
      </w:pP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24 July 2019, in respect of Hindustan Mercantile Ltd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1,00,000 (Rupees One Lakh Only) on Hindustan Mercantile Ltd for the violation of the provisions of the SEBI Circular No. CIR/OIAE/1/2013 dated April 17, 2013.</w:t>
      </w: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24 July 2019, in the matter of Sand </w:t>
      </w:r>
      <w:proofErr w:type="spellStart"/>
      <w:r w:rsidRPr="00186558">
        <w:rPr>
          <w:rFonts w:ascii="Palatino Linotype" w:hAnsi="Palatino Linotype"/>
          <w:sz w:val="22"/>
          <w:szCs w:val="22"/>
          <w:lang w:eastAsia="en-IN" w:bidi="hi-IN"/>
        </w:rPr>
        <w:t>Plast</w:t>
      </w:r>
      <w:proofErr w:type="spellEnd"/>
      <w:r w:rsidRPr="00186558">
        <w:rPr>
          <w:rFonts w:ascii="Palatino Linotype" w:hAnsi="Palatino Linotype"/>
          <w:sz w:val="22"/>
          <w:szCs w:val="22"/>
          <w:lang w:eastAsia="en-IN" w:bidi="hi-IN"/>
        </w:rPr>
        <w:t xml:space="preserve"> India Ltd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25,00,000 (Rupees Twenty Five Lakh Only) on Upturn Securities Pvt. Ltd and Suresh </w:t>
      </w:r>
      <w:proofErr w:type="spellStart"/>
      <w:r w:rsidRPr="00186558">
        <w:rPr>
          <w:rFonts w:ascii="Palatino Linotype" w:hAnsi="Palatino Linotype"/>
          <w:sz w:val="22"/>
          <w:szCs w:val="22"/>
          <w:lang w:eastAsia="en-IN" w:bidi="hi-IN"/>
        </w:rPr>
        <w:t>Pukhraj</w:t>
      </w:r>
      <w:proofErr w:type="spellEnd"/>
      <w:r w:rsidRPr="00186558">
        <w:rPr>
          <w:rFonts w:ascii="Palatino Linotype" w:hAnsi="Palatino Linotype"/>
          <w:sz w:val="22"/>
          <w:szCs w:val="22"/>
          <w:lang w:eastAsia="en-IN" w:bidi="hi-IN"/>
        </w:rPr>
        <w:t xml:space="preserve"> Jain for the violation of Regulation 3 (a),(b),(c),(d), 4(1), 4(2)(a) and 4(2)(b) of PFUTP Regulations.</w:t>
      </w:r>
    </w:p>
    <w:p w:rsidR="00F252C0" w:rsidRPr="004B6520" w:rsidRDefault="00F252C0" w:rsidP="00F252C0">
      <w:pPr>
        <w:pStyle w:val="ListParagraph"/>
        <w:rPr>
          <w:rFonts w:ascii="Palatino Linotype" w:hAnsi="Palatino Linotype"/>
          <w:sz w:val="22"/>
          <w:szCs w:val="22"/>
          <w:lang w:eastAsia="en-IN" w:bidi="hi-IN"/>
        </w:rPr>
      </w:pP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24 July 2019, in the matter of dealings in Illiquid Stock Options at BSE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25,00,000 (Rupees Twenty Five Lakh Only) on </w:t>
      </w:r>
      <w:proofErr w:type="spellStart"/>
      <w:r w:rsidRPr="00186558">
        <w:rPr>
          <w:rFonts w:ascii="Palatino Linotype" w:hAnsi="Palatino Linotype"/>
          <w:sz w:val="22"/>
          <w:szCs w:val="22"/>
          <w:lang w:eastAsia="en-IN" w:bidi="hi-IN"/>
        </w:rPr>
        <w:t>Suruchi</w:t>
      </w:r>
      <w:proofErr w:type="spellEnd"/>
      <w:r w:rsidRPr="00186558">
        <w:rPr>
          <w:rFonts w:ascii="Palatino Linotype" w:hAnsi="Palatino Linotype"/>
          <w:sz w:val="22"/>
          <w:szCs w:val="22"/>
          <w:lang w:eastAsia="en-IN" w:bidi="hi-IN"/>
        </w:rPr>
        <w:t xml:space="preserve"> Foods Private Limited for the violation of Regulation 3 (a),(b),(c),(d), 4(1), 4(2)(a) and 4(2)(b) of PFUTP Regulations.</w:t>
      </w: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24 July 2019, in the matter of Kelvin </w:t>
      </w:r>
      <w:proofErr w:type="spellStart"/>
      <w:r w:rsidRPr="00186558">
        <w:rPr>
          <w:rFonts w:ascii="Palatino Linotype" w:hAnsi="Palatino Linotype"/>
          <w:sz w:val="22"/>
          <w:szCs w:val="22"/>
          <w:lang w:eastAsia="en-IN" w:bidi="hi-IN"/>
        </w:rPr>
        <w:t>Fincap</w:t>
      </w:r>
      <w:proofErr w:type="spellEnd"/>
      <w:r w:rsidRPr="00186558">
        <w:rPr>
          <w:rFonts w:ascii="Palatino Linotype" w:hAnsi="Palatino Linotype"/>
          <w:sz w:val="22"/>
          <w:szCs w:val="22"/>
          <w:lang w:eastAsia="en-IN" w:bidi="hi-IN"/>
        </w:rPr>
        <w:t xml:space="preserve"> Ltd in the matter of M/s Kelvin </w:t>
      </w:r>
      <w:proofErr w:type="spellStart"/>
      <w:r w:rsidRPr="00186558">
        <w:rPr>
          <w:rFonts w:ascii="Palatino Linotype" w:hAnsi="Palatino Linotype"/>
          <w:sz w:val="22"/>
          <w:szCs w:val="22"/>
          <w:lang w:eastAsia="en-IN" w:bidi="hi-IN"/>
        </w:rPr>
        <w:t>Fincap</w:t>
      </w:r>
      <w:proofErr w:type="spellEnd"/>
      <w:r w:rsidRPr="00186558">
        <w:rPr>
          <w:rFonts w:ascii="Palatino Linotype" w:hAnsi="Palatino Linotype"/>
          <w:sz w:val="22"/>
          <w:szCs w:val="22"/>
          <w:lang w:eastAsia="en-IN" w:bidi="hi-IN"/>
        </w:rPr>
        <w:t xml:space="preserve"> Limited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2</w:t>
      </w:r>
      <w:proofErr w:type="gramStart"/>
      <w:r w:rsidRPr="00186558">
        <w:rPr>
          <w:rFonts w:ascii="Palatino Linotype" w:hAnsi="Palatino Linotype"/>
          <w:sz w:val="22"/>
          <w:szCs w:val="22"/>
          <w:lang w:eastAsia="en-IN" w:bidi="hi-IN"/>
        </w:rPr>
        <w:t>,00,000</w:t>
      </w:r>
      <w:proofErr w:type="gramEnd"/>
      <w:r w:rsidRPr="00186558">
        <w:rPr>
          <w:rFonts w:ascii="Palatino Linotype" w:hAnsi="Palatino Linotype"/>
          <w:sz w:val="22"/>
          <w:szCs w:val="22"/>
          <w:lang w:eastAsia="en-IN" w:bidi="hi-IN"/>
        </w:rPr>
        <w:t xml:space="preserve"> (Rupees Two Lakh Only) on </w:t>
      </w:r>
      <w:proofErr w:type="spellStart"/>
      <w:r w:rsidRPr="00186558">
        <w:rPr>
          <w:rFonts w:ascii="Palatino Linotype" w:hAnsi="Palatino Linotype"/>
          <w:sz w:val="22"/>
          <w:szCs w:val="22"/>
          <w:lang w:eastAsia="en-IN" w:bidi="hi-IN"/>
        </w:rPr>
        <w:t>Purva</w:t>
      </w:r>
      <w:proofErr w:type="spellEnd"/>
      <w:r w:rsidRPr="00186558">
        <w:rPr>
          <w:rFonts w:ascii="Palatino Linotype" w:hAnsi="Palatino Linotype"/>
          <w:sz w:val="22"/>
          <w:szCs w:val="22"/>
          <w:lang w:eastAsia="en-IN" w:bidi="hi-IN"/>
        </w:rPr>
        <w:t xml:space="preserve"> </w:t>
      </w:r>
      <w:proofErr w:type="spellStart"/>
      <w:r w:rsidRPr="00186558">
        <w:rPr>
          <w:rFonts w:ascii="Palatino Linotype" w:hAnsi="Palatino Linotype"/>
          <w:sz w:val="22"/>
          <w:szCs w:val="22"/>
          <w:lang w:eastAsia="en-IN" w:bidi="hi-IN"/>
        </w:rPr>
        <w:lastRenderedPageBreak/>
        <w:t>Sharegistry</w:t>
      </w:r>
      <w:proofErr w:type="spellEnd"/>
      <w:r w:rsidRPr="00186558">
        <w:rPr>
          <w:rFonts w:ascii="Palatino Linotype" w:hAnsi="Palatino Linotype"/>
          <w:sz w:val="22"/>
          <w:szCs w:val="22"/>
          <w:lang w:eastAsia="en-IN" w:bidi="hi-IN"/>
        </w:rPr>
        <w:t xml:space="preserve"> (India) </w:t>
      </w:r>
      <w:proofErr w:type="spellStart"/>
      <w:r w:rsidRPr="00186558">
        <w:rPr>
          <w:rFonts w:ascii="Palatino Linotype" w:hAnsi="Palatino Linotype"/>
          <w:sz w:val="22"/>
          <w:szCs w:val="22"/>
          <w:lang w:eastAsia="en-IN" w:bidi="hi-IN"/>
        </w:rPr>
        <w:t>Pvt</w:t>
      </w:r>
      <w:proofErr w:type="spellEnd"/>
      <w:r w:rsidRPr="00186558">
        <w:rPr>
          <w:rFonts w:ascii="Palatino Linotype" w:hAnsi="Palatino Linotype"/>
          <w:sz w:val="22"/>
          <w:szCs w:val="22"/>
          <w:lang w:eastAsia="en-IN" w:bidi="hi-IN"/>
        </w:rPr>
        <w:t xml:space="preserve"> Ltd for the violation of Regulation 53A of DP Regulation read with Regulation 98 of DP Regulation, 2018 and Clauses 1,2 and 3 of Code of Conduct under Schedule III read with Regulation 13 of RSTA.</w:t>
      </w:r>
    </w:p>
    <w:p w:rsidR="00F252C0" w:rsidRPr="004B6520" w:rsidRDefault="00F252C0" w:rsidP="00F252C0">
      <w:pPr>
        <w:pStyle w:val="ListParagraph"/>
        <w:rPr>
          <w:rFonts w:ascii="Palatino Linotype" w:hAnsi="Palatino Linotype"/>
          <w:sz w:val="22"/>
          <w:szCs w:val="22"/>
          <w:lang w:eastAsia="en-IN" w:bidi="hi-IN"/>
        </w:rPr>
      </w:pP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24 July 2019, in the matter of NCL Research &amp; Financial Services Limited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8,00,000 (Rupees Eight Lakh Only) on B. </w:t>
      </w:r>
      <w:proofErr w:type="spellStart"/>
      <w:r w:rsidRPr="00186558">
        <w:rPr>
          <w:rFonts w:ascii="Palatino Linotype" w:hAnsi="Palatino Linotype"/>
          <w:sz w:val="22"/>
          <w:szCs w:val="22"/>
          <w:lang w:eastAsia="en-IN" w:bidi="hi-IN"/>
        </w:rPr>
        <w:t>Jayanthi</w:t>
      </w:r>
      <w:proofErr w:type="spellEnd"/>
      <w:r w:rsidRPr="00186558">
        <w:rPr>
          <w:rFonts w:ascii="Palatino Linotype" w:hAnsi="Palatino Linotype"/>
          <w:sz w:val="22"/>
          <w:szCs w:val="22"/>
          <w:lang w:eastAsia="en-IN" w:bidi="hi-IN"/>
        </w:rPr>
        <w:t xml:space="preserve"> for the violation of Regulations 3(a), (b), (c), (d), 4(1) and 4(2)(a) &amp; (e)  of PFUTP Regulations.</w:t>
      </w: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25 July 2019, in the matter of dealings in illiquid stock options at BSE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5,00,000 (Rupees Five Lakh Only) on Shree </w:t>
      </w:r>
      <w:proofErr w:type="spellStart"/>
      <w:r w:rsidRPr="00186558">
        <w:rPr>
          <w:rFonts w:ascii="Palatino Linotype" w:hAnsi="Palatino Linotype"/>
          <w:sz w:val="22"/>
          <w:szCs w:val="22"/>
          <w:lang w:eastAsia="en-IN" w:bidi="hi-IN"/>
        </w:rPr>
        <w:t>Rupandham</w:t>
      </w:r>
      <w:proofErr w:type="spellEnd"/>
      <w:r w:rsidRPr="00186558">
        <w:rPr>
          <w:rFonts w:ascii="Palatino Linotype" w:hAnsi="Palatino Linotype"/>
          <w:sz w:val="22"/>
          <w:szCs w:val="22"/>
          <w:lang w:eastAsia="en-IN" w:bidi="hi-IN"/>
        </w:rPr>
        <w:t xml:space="preserve"> Steel Private Ltd. for the violation of Regulations 3(a), (b), (c), (d), 4(1) and 4(2)(a) of PFUTP Regulations.</w:t>
      </w:r>
    </w:p>
    <w:p w:rsidR="00F252C0" w:rsidRPr="004B6520" w:rsidRDefault="00F252C0" w:rsidP="00F252C0">
      <w:pPr>
        <w:pStyle w:val="ListParagraph"/>
        <w:rPr>
          <w:rFonts w:ascii="Palatino Linotype" w:hAnsi="Palatino Linotype"/>
          <w:sz w:val="22"/>
          <w:szCs w:val="22"/>
          <w:lang w:eastAsia="en-IN" w:bidi="hi-IN"/>
        </w:rPr>
      </w:pP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25 July 2019,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2</w:t>
      </w:r>
      <w:proofErr w:type="gramStart"/>
      <w:r w:rsidRPr="00186558">
        <w:rPr>
          <w:rFonts w:ascii="Palatino Linotype" w:hAnsi="Palatino Linotype"/>
          <w:sz w:val="22"/>
          <w:szCs w:val="22"/>
          <w:lang w:eastAsia="en-IN" w:bidi="hi-IN"/>
        </w:rPr>
        <w:t>,00,000</w:t>
      </w:r>
      <w:proofErr w:type="gramEnd"/>
      <w:r w:rsidRPr="00186558">
        <w:rPr>
          <w:rFonts w:ascii="Palatino Linotype" w:hAnsi="Palatino Linotype"/>
          <w:sz w:val="22"/>
          <w:szCs w:val="22"/>
          <w:lang w:eastAsia="en-IN" w:bidi="hi-IN"/>
        </w:rPr>
        <w:t xml:space="preserve"> (Rupees Two Lakh Only) on RR Equity Brokers Private Limited for the violation of SEBI Circular No. MIRSD/SE/Cir-19/2009 dated December 03</w:t>
      </w:r>
      <w:proofErr w:type="gramStart"/>
      <w:r w:rsidRPr="00186558">
        <w:rPr>
          <w:rFonts w:ascii="Palatino Linotype" w:hAnsi="Palatino Linotype"/>
          <w:sz w:val="22"/>
          <w:szCs w:val="22"/>
          <w:lang w:eastAsia="en-IN" w:bidi="hi-IN"/>
        </w:rPr>
        <w:t>, ,</w:t>
      </w:r>
      <w:proofErr w:type="gramEnd"/>
      <w:r w:rsidRPr="00186558">
        <w:rPr>
          <w:rFonts w:ascii="Palatino Linotype" w:hAnsi="Palatino Linotype"/>
          <w:sz w:val="22"/>
          <w:szCs w:val="22"/>
          <w:lang w:eastAsia="en-IN" w:bidi="hi-IN"/>
        </w:rPr>
        <w:t xml:space="preserve"> Clause A(5) of the Code of Conduct read with Regulation 9(f) of the Stock Broker Regulations and SEBI Circular No. SMD/SED/CIR/93/23321 dated November 18, 1993.</w:t>
      </w: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25 July 2019, in the matter of its dealings in illiquid stock options at the BSE Limited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5,00,000 (Rupees Five Lakh Only) on </w:t>
      </w:r>
      <w:proofErr w:type="spellStart"/>
      <w:r w:rsidRPr="00186558">
        <w:rPr>
          <w:rFonts w:ascii="Palatino Linotype" w:hAnsi="Palatino Linotype"/>
          <w:sz w:val="22"/>
          <w:szCs w:val="22"/>
          <w:lang w:eastAsia="en-IN" w:bidi="hi-IN"/>
        </w:rPr>
        <w:t>Gandiv</w:t>
      </w:r>
      <w:proofErr w:type="spellEnd"/>
      <w:r w:rsidRPr="00186558">
        <w:rPr>
          <w:rFonts w:ascii="Palatino Linotype" w:hAnsi="Palatino Linotype"/>
          <w:sz w:val="22"/>
          <w:szCs w:val="22"/>
          <w:lang w:eastAsia="en-IN" w:bidi="hi-IN"/>
        </w:rPr>
        <w:t xml:space="preserve"> Investment Private Limited for the violation of Regulations 3 (a), (b), (c), (d) and 4 (1), 4 (2) (a) of PFUTP Regulations.</w:t>
      </w:r>
    </w:p>
    <w:p w:rsidR="00F252C0" w:rsidRPr="004B6520" w:rsidRDefault="00F252C0" w:rsidP="00F252C0">
      <w:pPr>
        <w:pStyle w:val="ListParagraph"/>
        <w:rPr>
          <w:rFonts w:ascii="Palatino Linotype" w:hAnsi="Palatino Linotype"/>
          <w:sz w:val="22"/>
          <w:szCs w:val="22"/>
          <w:lang w:eastAsia="en-IN" w:bidi="hi-IN"/>
        </w:rPr>
      </w:pP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25 July 2019, in the illiquid stock options at the Bombay Stock Exchange Limited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7,00,000 (Rupees Seven Lakh Only) on </w:t>
      </w:r>
      <w:proofErr w:type="spellStart"/>
      <w:r w:rsidRPr="00186558">
        <w:rPr>
          <w:rFonts w:ascii="Palatino Linotype" w:hAnsi="Palatino Linotype"/>
          <w:sz w:val="22"/>
          <w:szCs w:val="22"/>
          <w:lang w:eastAsia="en-IN" w:bidi="hi-IN"/>
        </w:rPr>
        <w:t>Ginni</w:t>
      </w:r>
      <w:proofErr w:type="spellEnd"/>
      <w:r w:rsidRPr="00186558">
        <w:rPr>
          <w:rFonts w:ascii="Palatino Linotype" w:hAnsi="Palatino Linotype"/>
          <w:sz w:val="22"/>
          <w:szCs w:val="22"/>
          <w:lang w:eastAsia="en-IN" w:bidi="hi-IN"/>
        </w:rPr>
        <w:t xml:space="preserve"> </w:t>
      </w:r>
      <w:proofErr w:type="spellStart"/>
      <w:r w:rsidRPr="00186558">
        <w:rPr>
          <w:rFonts w:ascii="Palatino Linotype" w:hAnsi="Palatino Linotype"/>
          <w:sz w:val="22"/>
          <w:szCs w:val="22"/>
          <w:lang w:eastAsia="en-IN" w:bidi="hi-IN"/>
        </w:rPr>
        <w:t>Vinimay</w:t>
      </w:r>
      <w:proofErr w:type="spellEnd"/>
      <w:r w:rsidRPr="00186558">
        <w:rPr>
          <w:rFonts w:ascii="Palatino Linotype" w:hAnsi="Palatino Linotype"/>
          <w:sz w:val="22"/>
          <w:szCs w:val="22"/>
          <w:lang w:eastAsia="en-IN" w:bidi="hi-IN"/>
        </w:rPr>
        <w:t xml:space="preserve"> Private Limited for the violation of Regulations 3 (a), (b), (c), (d) and 4 (1), 4 (2) (a) of PFUTP Regulations.</w:t>
      </w: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25 July 2019, in the illiquid stock options at the Bombay Stock Exchange Limited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5,00,000 (Rupees Five Lakh Only) on </w:t>
      </w:r>
      <w:proofErr w:type="spellStart"/>
      <w:r w:rsidRPr="00186558">
        <w:rPr>
          <w:rFonts w:ascii="Palatino Linotype" w:hAnsi="Palatino Linotype"/>
          <w:sz w:val="22"/>
          <w:szCs w:val="22"/>
          <w:lang w:eastAsia="en-IN" w:bidi="hi-IN"/>
        </w:rPr>
        <w:t>Laxmi</w:t>
      </w:r>
      <w:proofErr w:type="spellEnd"/>
      <w:r w:rsidRPr="00186558">
        <w:rPr>
          <w:rFonts w:ascii="Palatino Linotype" w:hAnsi="Palatino Linotype"/>
          <w:sz w:val="22"/>
          <w:szCs w:val="22"/>
          <w:lang w:eastAsia="en-IN" w:bidi="hi-IN"/>
        </w:rPr>
        <w:t xml:space="preserve"> Business &amp; Cement Company Private Limited for the violation of Regulation 3(a), 4(1) and 4(2)(a) of the PFUTP Regulations.</w:t>
      </w:r>
    </w:p>
    <w:p w:rsidR="00F252C0" w:rsidRPr="004B6520" w:rsidRDefault="00F252C0" w:rsidP="00F252C0">
      <w:pPr>
        <w:pStyle w:val="ListParagraph"/>
        <w:rPr>
          <w:rFonts w:ascii="Palatino Linotype" w:hAnsi="Palatino Linotype"/>
          <w:sz w:val="22"/>
          <w:szCs w:val="22"/>
          <w:lang w:eastAsia="en-IN" w:bidi="hi-IN"/>
        </w:rPr>
      </w:pP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25 July 2019, in the illiquid stock options at the Bombay Stock Exchange Limited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5,00,000 (Rupees Five Lakh Only) on </w:t>
      </w:r>
      <w:proofErr w:type="spellStart"/>
      <w:r w:rsidRPr="00186558">
        <w:rPr>
          <w:rFonts w:ascii="Palatino Linotype" w:hAnsi="Palatino Linotype"/>
          <w:sz w:val="22"/>
          <w:szCs w:val="22"/>
          <w:lang w:eastAsia="en-IN" w:bidi="hi-IN"/>
        </w:rPr>
        <w:t>Madhushree</w:t>
      </w:r>
      <w:proofErr w:type="spellEnd"/>
      <w:r w:rsidRPr="00186558">
        <w:rPr>
          <w:rFonts w:ascii="Palatino Linotype" w:hAnsi="Palatino Linotype"/>
          <w:sz w:val="22"/>
          <w:szCs w:val="22"/>
          <w:lang w:eastAsia="en-IN" w:bidi="hi-IN"/>
        </w:rPr>
        <w:t xml:space="preserve"> </w:t>
      </w:r>
      <w:proofErr w:type="spellStart"/>
      <w:r w:rsidRPr="00186558">
        <w:rPr>
          <w:rFonts w:ascii="Palatino Linotype" w:hAnsi="Palatino Linotype"/>
          <w:sz w:val="22"/>
          <w:szCs w:val="22"/>
          <w:lang w:eastAsia="en-IN" w:bidi="hi-IN"/>
        </w:rPr>
        <w:t>Finvest</w:t>
      </w:r>
      <w:proofErr w:type="spellEnd"/>
      <w:r w:rsidRPr="00186558">
        <w:rPr>
          <w:rFonts w:ascii="Palatino Linotype" w:hAnsi="Palatino Linotype"/>
          <w:sz w:val="22"/>
          <w:szCs w:val="22"/>
          <w:lang w:eastAsia="en-IN" w:bidi="hi-IN"/>
        </w:rPr>
        <w:t xml:space="preserve"> </w:t>
      </w:r>
      <w:proofErr w:type="spellStart"/>
      <w:r w:rsidRPr="00186558">
        <w:rPr>
          <w:rFonts w:ascii="Palatino Linotype" w:hAnsi="Palatino Linotype"/>
          <w:sz w:val="22"/>
          <w:szCs w:val="22"/>
          <w:lang w:eastAsia="en-IN" w:bidi="hi-IN"/>
        </w:rPr>
        <w:t>Pvt</w:t>
      </w:r>
      <w:proofErr w:type="spellEnd"/>
      <w:r w:rsidRPr="00186558">
        <w:rPr>
          <w:rFonts w:ascii="Palatino Linotype" w:hAnsi="Palatino Linotype"/>
          <w:sz w:val="22"/>
          <w:szCs w:val="22"/>
          <w:lang w:eastAsia="en-IN" w:bidi="hi-IN"/>
        </w:rPr>
        <w:t xml:space="preserve"> Ltd for the violation of Regulation 3(a), 4(1) and 4(2)(a) of the PFUTP Regulations.</w:t>
      </w: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25 July 2019, in respect of Hindustan Building Society Limited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1,00,000 (Rupees One Lakh Only) on Hindustan Building Society Limited for the violation of Circular No. CIR/O</w:t>
      </w:r>
      <w:r>
        <w:rPr>
          <w:rFonts w:ascii="Palatino Linotype" w:hAnsi="Palatino Linotype"/>
          <w:sz w:val="22"/>
          <w:szCs w:val="22"/>
          <w:lang w:eastAsia="en-IN" w:bidi="hi-IN"/>
        </w:rPr>
        <w:t>IAE/1/2013 dated April 17, 2013</w:t>
      </w:r>
    </w:p>
    <w:p w:rsidR="00F252C0" w:rsidRPr="004B6520" w:rsidRDefault="00F252C0" w:rsidP="00F252C0">
      <w:pPr>
        <w:pStyle w:val="ListParagraph"/>
        <w:rPr>
          <w:rFonts w:ascii="Palatino Linotype" w:hAnsi="Palatino Linotype"/>
          <w:sz w:val="22"/>
          <w:szCs w:val="22"/>
          <w:lang w:eastAsia="en-IN" w:bidi="hi-IN"/>
        </w:rPr>
      </w:pP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lastRenderedPageBreak/>
        <w:t xml:space="preserve">SEBI passed an order, dated 25 July 2019, in respect of </w:t>
      </w:r>
      <w:proofErr w:type="spellStart"/>
      <w:r w:rsidRPr="00186558">
        <w:rPr>
          <w:rFonts w:ascii="Palatino Linotype" w:hAnsi="Palatino Linotype"/>
          <w:sz w:val="22"/>
          <w:szCs w:val="22"/>
          <w:lang w:eastAsia="en-IN" w:bidi="hi-IN"/>
        </w:rPr>
        <w:t>Jyoti</w:t>
      </w:r>
      <w:proofErr w:type="spellEnd"/>
      <w:r w:rsidRPr="00186558">
        <w:rPr>
          <w:rFonts w:ascii="Palatino Linotype" w:hAnsi="Palatino Linotype"/>
          <w:sz w:val="22"/>
          <w:szCs w:val="22"/>
          <w:lang w:eastAsia="en-IN" w:bidi="hi-IN"/>
        </w:rPr>
        <w:t xml:space="preserve"> (India) Limited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1</w:t>
      </w:r>
      <w:proofErr w:type="gramStart"/>
      <w:r w:rsidRPr="00186558">
        <w:rPr>
          <w:rFonts w:ascii="Palatino Linotype" w:hAnsi="Palatino Linotype"/>
          <w:sz w:val="22"/>
          <w:szCs w:val="22"/>
          <w:lang w:eastAsia="en-IN" w:bidi="hi-IN"/>
        </w:rPr>
        <w:t>,00,000</w:t>
      </w:r>
      <w:proofErr w:type="gramEnd"/>
      <w:r w:rsidRPr="00186558">
        <w:rPr>
          <w:rFonts w:ascii="Palatino Linotype" w:hAnsi="Palatino Linotype"/>
          <w:sz w:val="22"/>
          <w:szCs w:val="22"/>
          <w:lang w:eastAsia="en-IN" w:bidi="hi-IN"/>
        </w:rPr>
        <w:t xml:space="preserve"> (Rupees One Lakh Only) on </w:t>
      </w:r>
      <w:proofErr w:type="spellStart"/>
      <w:r w:rsidRPr="00186558">
        <w:rPr>
          <w:rFonts w:ascii="Palatino Linotype" w:hAnsi="Palatino Linotype"/>
          <w:sz w:val="22"/>
          <w:szCs w:val="22"/>
          <w:lang w:eastAsia="en-IN" w:bidi="hi-IN"/>
        </w:rPr>
        <w:t>Jyoti</w:t>
      </w:r>
      <w:proofErr w:type="spellEnd"/>
      <w:r w:rsidRPr="00186558">
        <w:rPr>
          <w:rFonts w:ascii="Palatino Linotype" w:hAnsi="Palatino Linotype"/>
          <w:sz w:val="22"/>
          <w:szCs w:val="22"/>
          <w:lang w:eastAsia="en-IN" w:bidi="hi-IN"/>
        </w:rPr>
        <w:t xml:space="preserve"> (India) Limited for the violation of Circular No. CIR/OIAE/1/2013 dated April 17, 2013.</w:t>
      </w: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25 July 2019, in the matter of Dealing in Illiquid options on the BSE imposing a total penalty of </w:t>
      </w:r>
      <w:proofErr w:type="spellStart"/>
      <w:r w:rsidRPr="00186558">
        <w:rPr>
          <w:rFonts w:ascii="Palatino Linotype" w:hAnsi="Palatino Linotype"/>
          <w:sz w:val="22"/>
          <w:szCs w:val="22"/>
          <w:lang w:eastAsia="en-IN" w:bidi="hi-IN"/>
        </w:rPr>
        <w:t>Rs</w:t>
      </w:r>
      <w:proofErr w:type="spellEnd"/>
      <w:r w:rsidRPr="00186558">
        <w:rPr>
          <w:rFonts w:ascii="Palatino Linotype" w:hAnsi="Palatino Linotype"/>
          <w:sz w:val="22"/>
          <w:szCs w:val="22"/>
          <w:lang w:eastAsia="en-IN" w:bidi="hi-IN"/>
        </w:rPr>
        <w:t xml:space="preserve"> 7,00,000 (Rupees Seven Lakh Only) on Jindal Exports and Imports </w:t>
      </w:r>
      <w:proofErr w:type="spellStart"/>
      <w:r w:rsidRPr="00186558">
        <w:rPr>
          <w:rFonts w:ascii="Palatino Linotype" w:hAnsi="Palatino Linotype"/>
          <w:sz w:val="22"/>
          <w:szCs w:val="22"/>
          <w:lang w:eastAsia="en-IN" w:bidi="hi-IN"/>
        </w:rPr>
        <w:t>Pvt</w:t>
      </w:r>
      <w:proofErr w:type="spellEnd"/>
      <w:r w:rsidRPr="00186558">
        <w:rPr>
          <w:rFonts w:ascii="Palatino Linotype" w:hAnsi="Palatino Linotype"/>
          <w:sz w:val="22"/>
          <w:szCs w:val="22"/>
          <w:lang w:eastAsia="en-IN" w:bidi="hi-IN"/>
        </w:rPr>
        <w:t xml:space="preserve"> Ltd for the violation of regulations 3(a), 4(1), 4(2)(a) of the PFUTP Regulations.</w:t>
      </w:r>
    </w:p>
    <w:p w:rsidR="00F252C0" w:rsidRPr="004B6520" w:rsidRDefault="00F252C0" w:rsidP="00F252C0">
      <w:pPr>
        <w:pStyle w:val="ListParagraph"/>
        <w:rPr>
          <w:rFonts w:ascii="Palatino Linotype" w:hAnsi="Palatino Linotype"/>
          <w:sz w:val="22"/>
          <w:szCs w:val="22"/>
          <w:lang w:eastAsia="en-IN" w:bidi="hi-IN"/>
        </w:rPr>
      </w:pP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contextualSpacing/>
        <w:jc w:val="both"/>
        <w:rPr>
          <w:rFonts w:ascii="Palatino Linotype" w:hAnsi="Palatino Linotype"/>
          <w:lang w:eastAsia="en-IN" w:bidi="hi-IN"/>
        </w:rPr>
      </w:pPr>
    </w:p>
    <w:p w:rsidR="00F252C0" w:rsidRDefault="00F252C0" w:rsidP="00F252C0">
      <w:pPr>
        <w:contextualSpacing/>
        <w:jc w:val="both"/>
        <w:rPr>
          <w:rFonts w:ascii="Palatino Linotype" w:hAnsi="Palatino Linotype"/>
          <w:lang w:eastAsia="en-IN" w:bidi="hi-IN"/>
        </w:rPr>
      </w:pPr>
    </w:p>
    <w:p w:rsidR="00F252C0" w:rsidRDefault="00F252C0" w:rsidP="00F252C0">
      <w:pPr>
        <w:contextualSpacing/>
        <w:jc w:val="both"/>
        <w:rPr>
          <w:rFonts w:ascii="Palatino Linotype" w:hAnsi="Palatino Linotype"/>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6C2CFD">
        <w:rPr>
          <w:rFonts w:ascii="Palatino Linotype" w:hAnsi="Palatino Linotype"/>
          <w:sz w:val="22"/>
          <w:szCs w:val="22"/>
          <w:lang w:eastAsia="en-IN" w:bidi="hi-IN"/>
        </w:rPr>
        <w:t xml:space="preserve">SEBI passed order dated July 05, 2019 against Corporate Capital Ventures Private Limited (CCV) directing not take up any new assignment relating to merchant banking activities in the securities market for violating Regulation 106P(1) of the ICDR Regulations, 2009 in the matter of ICL </w:t>
      </w:r>
      <w:proofErr w:type="spellStart"/>
      <w:r w:rsidRPr="006C2CFD">
        <w:rPr>
          <w:rFonts w:ascii="Palatino Linotype" w:hAnsi="Palatino Linotype"/>
          <w:sz w:val="22"/>
          <w:szCs w:val="22"/>
          <w:lang w:eastAsia="en-IN" w:bidi="hi-IN"/>
        </w:rPr>
        <w:t>Multitrading</w:t>
      </w:r>
      <w:proofErr w:type="spellEnd"/>
      <w:r w:rsidRPr="006C2CFD">
        <w:rPr>
          <w:rFonts w:ascii="Palatino Linotype" w:hAnsi="Palatino Linotype"/>
          <w:sz w:val="22"/>
          <w:szCs w:val="22"/>
          <w:lang w:eastAsia="en-IN" w:bidi="hi-IN"/>
        </w:rPr>
        <w:t xml:space="preserve"> India Ltd.</w:t>
      </w:r>
    </w:p>
    <w:p w:rsidR="00F252C0" w:rsidRPr="006C2CFD"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09 July 2019, in the matter of </w:t>
      </w:r>
      <w:proofErr w:type="spellStart"/>
      <w:r w:rsidRPr="00C87D47">
        <w:rPr>
          <w:rFonts w:ascii="Palatino Linotype" w:hAnsi="Palatino Linotype"/>
          <w:sz w:val="22"/>
          <w:szCs w:val="22"/>
          <w:lang w:eastAsia="en-IN" w:bidi="hi-IN"/>
        </w:rPr>
        <w:t>Rossell</w:t>
      </w:r>
      <w:proofErr w:type="spellEnd"/>
      <w:r w:rsidRPr="00C87D47">
        <w:rPr>
          <w:rFonts w:ascii="Palatino Linotype" w:hAnsi="Palatino Linotype"/>
          <w:sz w:val="22"/>
          <w:szCs w:val="22"/>
          <w:lang w:eastAsia="en-IN" w:bidi="hi-IN"/>
        </w:rPr>
        <w:t xml:space="preserve"> India Limited granting exemption to the Harsh Mohan Gupta Promoters Family Trust, from complying with the requirements of Regulations 3(1), 4 and 5 of the Takeover Regulations with respect to the proposed acquisitions in the </w:t>
      </w:r>
      <w:proofErr w:type="spellStart"/>
      <w:r w:rsidRPr="00C87D47">
        <w:rPr>
          <w:rFonts w:ascii="Palatino Linotype" w:hAnsi="Palatino Linotype"/>
          <w:sz w:val="22"/>
          <w:szCs w:val="22"/>
          <w:lang w:eastAsia="en-IN" w:bidi="hi-IN"/>
        </w:rPr>
        <w:t>Rossell</w:t>
      </w:r>
      <w:proofErr w:type="spellEnd"/>
      <w:r w:rsidRPr="00C87D47">
        <w:rPr>
          <w:rFonts w:ascii="Palatino Linotype" w:hAnsi="Palatino Linotype"/>
          <w:sz w:val="22"/>
          <w:szCs w:val="22"/>
          <w:lang w:eastAsia="en-IN" w:bidi="hi-IN"/>
        </w:rPr>
        <w:t xml:space="preserve"> India Limited.</w:t>
      </w:r>
    </w:p>
    <w:p w:rsidR="00F252C0" w:rsidRPr="00C87D47"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 xml:space="preserve">SEBI passed an order, dated 10 July 2019, in the matter of Celestial </w:t>
      </w:r>
      <w:proofErr w:type="spellStart"/>
      <w:r w:rsidRPr="00C87D47">
        <w:rPr>
          <w:rFonts w:ascii="Palatino Linotype" w:hAnsi="Palatino Linotype"/>
          <w:sz w:val="22"/>
          <w:szCs w:val="22"/>
          <w:lang w:eastAsia="en-IN" w:bidi="hi-IN"/>
        </w:rPr>
        <w:t>Biolabs</w:t>
      </w:r>
      <w:proofErr w:type="spellEnd"/>
      <w:r w:rsidRPr="00C87D47">
        <w:rPr>
          <w:rFonts w:ascii="Palatino Linotype" w:hAnsi="Palatino Linotype"/>
          <w:sz w:val="22"/>
          <w:szCs w:val="22"/>
          <w:lang w:eastAsia="en-IN" w:bidi="hi-IN"/>
        </w:rPr>
        <w:t xml:space="preserve"> Limited directing CBL and others not to buy, sell or otherwise deal in the securities market in any manner whatsoever or access the securities market, directly or indirectly, for a period of </w:t>
      </w:r>
      <w:r>
        <w:rPr>
          <w:rFonts w:ascii="Palatino Linotype" w:hAnsi="Palatino Linotype"/>
          <w:sz w:val="22"/>
          <w:szCs w:val="22"/>
          <w:lang w:eastAsia="en-IN" w:bidi="hi-IN"/>
        </w:rPr>
        <w:t>five</w:t>
      </w:r>
      <w:r w:rsidRPr="00C87D47">
        <w:rPr>
          <w:rFonts w:ascii="Palatino Linotype" w:hAnsi="Palatino Linotype"/>
          <w:sz w:val="22"/>
          <w:szCs w:val="22"/>
          <w:lang w:eastAsia="en-IN" w:bidi="hi-IN"/>
        </w:rPr>
        <w:t xml:space="preserve"> years.</w:t>
      </w:r>
    </w:p>
    <w:p w:rsidR="00F252C0" w:rsidRPr="00C87D47"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C87D47">
        <w:rPr>
          <w:rFonts w:ascii="Palatino Linotype" w:hAnsi="Palatino Linotype"/>
          <w:sz w:val="22"/>
          <w:szCs w:val="22"/>
          <w:lang w:eastAsia="en-IN" w:bidi="hi-IN"/>
        </w:rPr>
        <w:t>SEBI passed an order, dated 11 July 2019, in the matter of Togo Retail Marketing Limited (TRML) - Equity Shares directing TRML and others to refund to the investors, the money collected by the Company, with an interest of 15</w:t>
      </w:r>
      <w:r>
        <w:rPr>
          <w:rFonts w:ascii="Palatino Linotype" w:hAnsi="Palatino Linotype"/>
          <w:sz w:val="22"/>
          <w:szCs w:val="22"/>
          <w:lang w:eastAsia="en-IN" w:bidi="hi-IN"/>
        </w:rPr>
        <w:t xml:space="preserve"> per cent</w:t>
      </w:r>
      <w:r w:rsidRPr="00C87D47">
        <w:rPr>
          <w:rFonts w:ascii="Palatino Linotype" w:hAnsi="Palatino Linotype"/>
          <w:sz w:val="22"/>
          <w:szCs w:val="22"/>
          <w:lang w:eastAsia="en-IN" w:bidi="hi-IN"/>
        </w:rPr>
        <w:t xml:space="preserve"> per annum, from the eighth day of collection of funds, till the date of actual payment.</w:t>
      </w:r>
    </w:p>
    <w:p w:rsidR="00F252C0" w:rsidRPr="004B6520"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7939CD">
        <w:rPr>
          <w:rFonts w:ascii="Palatino Linotype" w:hAnsi="Palatino Linotype"/>
          <w:sz w:val="22"/>
          <w:szCs w:val="22"/>
          <w:lang w:eastAsia="en-IN" w:bidi="hi-IN"/>
        </w:rPr>
        <w:t xml:space="preserve">SEBI passed an order, dated 18 July 2019, in the matter of Lifeline Drugs and </w:t>
      </w:r>
      <w:proofErr w:type="spellStart"/>
      <w:r w:rsidRPr="007939CD">
        <w:rPr>
          <w:rFonts w:ascii="Palatino Linotype" w:hAnsi="Palatino Linotype"/>
          <w:sz w:val="22"/>
          <w:szCs w:val="22"/>
          <w:lang w:eastAsia="en-IN" w:bidi="hi-IN"/>
        </w:rPr>
        <w:t>Pharma</w:t>
      </w:r>
      <w:proofErr w:type="spellEnd"/>
      <w:r w:rsidRPr="007939CD">
        <w:rPr>
          <w:rFonts w:ascii="Palatino Linotype" w:hAnsi="Palatino Linotype"/>
          <w:sz w:val="22"/>
          <w:szCs w:val="22"/>
          <w:lang w:eastAsia="en-IN" w:bidi="hi-IN"/>
        </w:rPr>
        <w:t xml:space="preserve"> Limited (now known as </w:t>
      </w:r>
      <w:proofErr w:type="spellStart"/>
      <w:r w:rsidRPr="007939CD">
        <w:rPr>
          <w:rFonts w:ascii="Palatino Linotype" w:hAnsi="Palatino Linotype"/>
          <w:sz w:val="22"/>
          <w:szCs w:val="22"/>
          <w:lang w:eastAsia="en-IN" w:bidi="hi-IN"/>
        </w:rPr>
        <w:t>Arihant</w:t>
      </w:r>
      <w:proofErr w:type="spellEnd"/>
      <w:r w:rsidRPr="007939CD">
        <w:rPr>
          <w:rFonts w:ascii="Palatino Linotype" w:hAnsi="Palatino Linotype"/>
          <w:sz w:val="22"/>
          <w:szCs w:val="22"/>
          <w:lang w:eastAsia="en-IN" w:bidi="hi-IN"/>
        </w:rPr>
        <w:t xml:space="preserve"> Multi Commercial Ltd) restraining Anil Vishnu Bharti and others from accessing the securities market and further prohibit them from buying, selling or otherwise dealing in securities, directly or indirectly, or being associated with the securities market in any manner, whatsoever, for a period of six months from the date of the order for the violation of 3(a),(b), (c),(d), 4(1), 4(2) (a) &amp; 4(2) (e) of SEBI PFUTP Regulations.</w:t>
      </w:r>
    </w:p>
    <w:p w:rsidR="00F252C0" w:rsidRPr="004B6520"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23 July 2019, in the matter of Hotel </w:t>
      </w:r>
      <w:proofErr w:type="spellStart"/>
      <w:r w:rsidRPr="00186558">
        <w:rPr>
          <w:rFonts w:ascii="Palatino Linotype" w:hAnsi="Palatino Linotype"/>
          <w:sz w:val="22"/>
          <w:szCs w:val="22"/>
          <w:lang w:eastAsia="en-IN" w:bidi="hi-IN"/>
        </w:rPr>
        <w:t>Leela</w:t>
      </w:r>
      <w:proofErr w:type="spellEnd"/>
      <w:r w:rsidRPr="00186558">
        <w:rPr>
          <w:rFonts w:ascii="Palatino Linotype" w:hAnsi="Palatino Linotype"/>
          <w:sz w:val="22"/>
          <w:szCs w:val="22"/>
          <w:lang w:eastAsia="en-IN" w:bidi="hi-IN"/>
        </w:rPr>
        <w:t xml:space="preserve"> Venture Limited (HLVL) directing HLVL to provide additional disclosures in the Postal Ballet Notice regarding each of the sale transactions including Asset Sale Transaction and Additional IP Transaction, details of valuation of these transactions </w:t>
      </w:r>
      <w:proofErr w:type="spellStart"/>
      <w:r w:rsidRPr="00186558">
        <w:rPr>
          <w:rFonts w:ascii="Palatino Linotype" w:hAnsi="Palatino Linotype"/>
          <w:sz w:val="22"/>
          <w:szCs w:val="22"/>
          <w:lang w:eastAsia="en-IN" w:bidi="hi-IN"/>
        </w:rPr>
        <w:t>etc</w:t>
      </w:r>
      <w:proofErr w:type="spellEnd"/>
      <w:r w:rsidRPr="00186558">
        <w:rPr>
          <w:rFonts w:ascii="Palatino Linotype" w:hAnsi="Palatino Linotype"/>
          <w:sz w:val="22"/>
          <w:szCs w:val="22"/>
          <w:lang w:eastAsia="en-IN" w:bidi="hi-IN"/>
        </w:rPr>
        <w:t xml:space="preserve"> in the Postal Ballot Notice. Also, it is directed that The Additional IP Transaction concerning the ‘related party transaction’ involving transfer of ‘</w:t>
      </w:r>
      <w:proofErr w:type="spellStart"/>
      <w:r w:rsidRPr="00186558">
        <w:rPr>
          <w:rFonts w:ascii="Palatino Linotype" w:hAnsi="Palatino Linotype"/>
          <w:sz w:val="22"/>
          <w:szCs w:val="22"/>
          <w:lang w:eastAsia="en-IN" w:bidi="hi-IN"/>
        </w:rPr>
        <w:t>Jamavar</w:t>
      </w:r>
      <w:proofErr w:type="spellEnd"/>
      <w:r w:rsidRPr="00186558">
        <w:rPr>
          <w:rFonts w:ascii="Palatino Linotype" w:hAnsi="Palatino Linotype"/>
          <w:sz w:val="22"/>
          <w:szCs w:val="22"/>
          <w:lang w:eastAsia="en-IN" w:bidi="hi-IN"/>
        </w:rPr>
        <w:t>’ trademark, shall separately be put to vote by HLVL before its shareholders afresh, in case such valuation in respect of the ‘</w:t>
      </w:r>
      <w:proofErr w:type="spellStart"/>
      <w:r w:rsidRPr="00186558">
        <w:rPr>
          <w:rFonts w:ascii="Palatino Linotype" w:hAnsi="Palatino Linotype"/>
          <w:sz w:val="22"/>
          <w:szCs w:val="22"/>
          <w:lang w:eastAsia="en-IN" w:bidi="hi-IN"/>
        </w:rPr>
        <w:t>Jamavar</w:t>
      </w:r>
      <w:proofErr w:type="spellEnd"/>
      <w:r w:rsidRPr="00186558">
        <w:rPr>
          <w:rFonts w:ascii="Palatino Linotype" w:hAnsi="Palatino Linotype"/>
          <w:sz w:val="22"/>
          <w:szCs w:val="22"/>
          <w:lang w:eastAsia="en-IN" w:bidi="hi-IN"/>
        </w:rPr>
        <w:t xml:space="preserve">’ trademark exceeds 10% of the annual consolidated turnover of HLVL, as per the last audited financial statements. HLVL was also directed to make all material disclosures including the litigation relating to the claim of AAI with respect to the </w:t>
      </w:r>
      <w:proofErr w:type="spellStart"/>
      <w:r w:rsidRPr="00186558">
        <w:rPr>
          <w:rFonts w:ascii="Palatino Linotype" w:hAnsi="Palatino Linotype"/>
          <w:sz w:val="22"/>
          <w:szCs w:val="22"/>
          <w:lang w:eastAsia="en-IN" w:bidi="hi-IN"/>
        </w:rPr>
        <w:lastRenderedPageBreak/>
        <w:t>Leela</w:t>
      </w:r>
      <w:proofErr w:type="spellEnd"/>
      <w:r w:rsidRPr="00186558">
        <w:rPr>
          <w:rFonts w:ascii="Palatino Linotype" w:hAnsi="Palatino Linotype"/>
          <w:sz w:val="22"/>
          <w:szCs w:val="22"/>
          <w:lang w:eastAsia="en-IN" w:bidi="hi-IN"/>
        </w:rPr>
        <w:t xml:space="preserve"> Hotel, Mumbai, in the Postal Ballot Notice and in the financial statements in the Annual Report.</w:t>
      </w:r>
    </w:p>
    <w:p w:rsidR="00F252C0" w:rsidRPr="00742C18" w:rsidRDefault="00F252C0" w:rsidP="00F252C0">
      <w:pPr>
        <w:pStyle w:val="ListParagraph"/>
        <w:ind w:left="360"/>
        <w:jc w:val="both"/>
        <w:rPr>
          <w:rFonts w:ascii="Palatino Linotype" w:hAnsi="Palatino Linotype"/>
          <w:sz w:val="22"/>
          <w:szCs w:val="22"/>
          <w:lang w:eastAsia="en-IN" w:bidi="hi-IN"/>
        </w:rPr>
      </w:pPr>
    </w:p>
    <w:p w:rsidR="00F252C0"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24 July 2019, in the matter of M/s. </w:t>
      </w:r>
      <w:proofErr w:type="spellStart"/>
      <w:r w:rsidRPr="00186558">
        <w:rPr>
          <w:rFonts w:ascii="Palatino Linotype" w:hAnsi="Palatino Linotype"/>
          <w:sz w:val="22"/>
          <w:szCs w:val="22"/>
          <w:lang w:eastAsia="en-IN" w:bidi="hi-IN"/>
        </w:rPr>
        <w:t>Banas</w:t>
      </w:r>
      <w:proofErr w:type="spellEnd"/>
      <w:r w:rsidRPr="00186558">
        <w:rPr>
          <w:rFonts w:ascii="Palatino Linotype" w:hAnsi="Palatino Linotype"/>
          <w:sz w:val="22"/>
          <w:szCs w:val="22"/>
          <w:lang w:eastAsia="en-IN" w:bidi="hi-IN"/>
        </w:rPr>
        <w:t xml:space="preserve"> Finance Ltd restraining Pradeep </w:t>
      </w:r>
      <w:proofErr w:type="spellStart"/>
      <w:r w:rsidRPr="00186558">
        <w:rPr>
          <w:rFonts w:ascii="Palatino Linotype" w:hAnsi="Palatino Linotype"/>
          <w:sz w:val="22"/>
          <w:szCs w:val="22"/>
          <w:lang w:eastAsia="en-IN" w:bidi="hi-IN"/>
        </w:rPr>
        <w:t>Dhanuka</w:t>
      </w:r>
      <w:proofErr w:type="spellEnd"/>
      <w:r w:rsidRPr="00186558">
        <w:rPr>
          <w:rFonts w:ascii="Palatino Linotype" w:hAnsi="Palatino Linotype"/>
          <w:sz w:val="22"/>
          <w:szCs w:val="22"/>
          <w:lang w:eastAsia="en-IN" w:bidi="hi-IN"/>
        </w:rPr>
        <w:t xml:space="preserve"> from accessing the Securities Market and further prohibited from buying, selling or otherwise dealing in securities, directly or indirectly in any manner, for a period of three years.</w:t>
      </w:r>
    </w:p>
    <w:p w:rsidR="00F252C0" w:rsidRPr="00186558" w:rsidRDefault="00F252C0" w:rsidP="00F252C0">
      <w:pPr>
        <w:pStyle w:val="ListParagraph"/>
        <w:ind w:left="360"/>
        <w:jc w:val="both"/>
        <w:rPr>
          <w:rFonts w:ascii="Palatino Linotype" w:hAnsi="Palatino Linotype"/>
          <w:sz w:val="22"/>
          <w:szCs w:val="22"/>
          <w:lang w:eastAsia="en-IN" w:bidi="hi-IN"/>
        </w:rPr>
      </w:pPr>
    </w:p>
    <w:p w:rsidR="00F252C0" w:rsidRPr="00186558" w:rsidRDefault="00F252C0" w:rsidP="00F252C0">
      <w:pPr>
        <w:pStyle w:val="ListParagraph"/>
        <w:numPr>
          <w:ilvl w:val="0"/>
          <w:numId w:val="48"/>
        </w:numPr>
        <w:spacing w:after="0" w:line="240" w:lineRule="auto"/>
        <w:ind w:left="360"/>
        <w:jc w:val="both"/>
        <w:rPr>
          <w:rFonts w:ascii="Palatino Linotype" w:hAnsi="Palatino Linotype"/>
          <w:sz w:val="22"/>
          <w:szCs w:val="22"/>
          <w:lang w:eastAsia="en-IN" w:bidi="hi-IN"/>
        </w:rPr>
      </w:pPr>
      <w:r w:rsidRPr="00186558">
        <w:rPr>
          <w:rFonts w:ascii="Palatino Linotype" w:hAnsi="Palatino Linotype"/>
          <w:sz w:val="22"/>
          <w:szCs w:val="22"/>
          <w:lang w:eastAsia="en-IN" w:bidi="hi-IN"/>
        </w:rPr>
        <w:t xml:space="preserve">SEBI passed an order, dated 25 July 2019, in the matter of Lynx Optics Ltd. restraining and prohibiting the </w:t>
      </w:r>
      <w:proofErr w:type="spellStart"/>
      <w:r w:rsidRPr="00186558">
        <w:rPr>
          <w:rFonts w:ascii="Palatino Linotype" w:hAnsi="Palatino Linotype"/>
          <w:sz w:val="22"/>
          <w:szCs w:val="22"/>
          <w:lang w:eastAsia="en-IN" w:bidi="hi-IN"/>
        </w:rPr>
        <w:t>Noticee</w:t>
      </w:r>
      <w:proofErr w:type="spellEnd"/>
      <w:r w:rsidRPr="00186558">
        <w:rPr>
          <w:rFonts w:ascii="Palatino Linotype" w:hAnsi="Palatino Linotype"/>
          <w:sz w:val="22"/>
          <w:szCs w:val="22"/>
          <w:lang w:eastAsia="en-IN" w:bidi="hi-IN"/>
        </w:rPr>
        <w:t xml:space="preserve"> Company, from accessing the Securities Market and further prohibit it from buying, selling or otherwise dealing in securities, directly or indirectly in any manner, till the </w:t>
      </w:r>
      <w:proofErr w:type="spellStart"/>
      <w:r w:rsidRPr="00186558">
        <w:rPr>
          <w:rFonts w:ascii="Palatino Linotype" w:hAnsi="Palatino Linotype"/>
          <w:sz w:val="22"/>
          <w:szCs w:val="22"/>
          <w:lang w:eastAsia="en-IN" w:bidi="hi-IN"/>
        </w:rPr>
        <w:t>Noticee</w:t>
      </w:r>
      <w:proofErr w:type="spellEnd"/>
      <w:r w:rsidRPr="00186558">
        <w:rPr>
          <w:rFonts w:ascii="Palatino Linotype" w:hAnsi="Palatino Linotype"/>
          <w:sz w:val="22"/>
          <w:szCs w:val="22"/>
          <w:lang w:eastAsia="en-IN" w:bidi="hi-IN"/>
        </w:rPr>
        <w:t xml:space="preserve"> Company resolves the investor grievances pending against it.</w:t>
      </w:r>
    </w:p>
    <w:p w:rsidR="00F252C0" w:rsidRPr="004B6520" w:rsidRDefault="00F252C0" w:rsidP="00F252C0">
      <w:pPr>
        <w:pStyle w:val="ListParagraph"/>
        <w:jc w:val="both"/>
        <w:rPr>
          <w:rFonts w:ascii="Palatino Linotype" w:hAnsi="Palatino Linotype"/>
          <w:sz w:val="22"/>
          <w:szCs w:val="22"/>
          <w:lang w:eastAsia="en-IN" w:bidi="hi-IN"/>
        </w:rPr>
      </w:pPr>
    </w:p>
    <w:p w:rsidR="00F252C0" w:rsidRPr="004B6520" w:rsidRDefault="00F252C0" w:rsidP="00F252C0">
      <w:pPr>
        <w:contextualSpacing/>
        <w:jc w:val="both"/>
        <w:rPr>
          <w:rFonts w:ascii="Palatino Linotype" w:hAnsi="Palatino Linotype"/>
        </w:rPr>
      </w:pPr>
    </w:p>
    <w:p w:rsidR="00F252C0" w:rsidRPr="00B92596" w:rsidRDefault="00F252C0" w:rsidP="00F252C0">
      <w:pPr>
        <w:spacing w:after="120"/>
        <w:rPr>
          <w:rFonts w:ascii="Garamond" w:hAnsi="Garamond"/>
        </w:rPr>
      </w:pPr>
      <w:r w:rsidRPr="005308BB">
        <w:rPr>
          <w:rFonts w:ascii="Garamond" w:hAnsi="Garamond" w:cs="Arial"/>
          <w:i/>
          <w:szCs w:val="32"/>
          <w:highlight w:val="yellow"/>
        </w:rPr>
        <w:t>Disclaimer: The summary has been prepared for the convenience of readers. In case of any ambiguity, please refer to the original order.</w:t>
      </w:r>
    </w:p>
    <w:p w:rsidR="00F252C0" w:rsidRPr="00AB46F4" w:rsidRDefault="00F252C0" w:rsidP="00F252C0">
      <w:pPr>
        <w:pStyle w:val="ListParagraph"/>
        <w:spacing w:after="160" w:line="259" w:lineRule="auto"/>
        <w:jc w:val="both"/>
        <w:rPr>
          <w:rFonts w:ascii="Palatino Linotype" w:hAnsi="Palatino Linotype"/>
          <w:sz w:val="22"/>
          <w:szCs w:val="22"/>
        </w:rPr>
      </w:pPr>
    </w:p>
    <w:p w:rsidR="00F252C0" w:rsidRPr="00AB46F4" w:rsidRDefault="00F252C0" w:rsidP="00F252C0">
      <w:pPr>
        <w:rPr>
          <w:rFonts w:ascii="Palatino Linotype" w:hAnsi="Palatino Linotype"/>
        </w:rPr>
      </w:pPr>
    </w:p>
    <w:p w:rsidR="00F252C0" w:rsidRDefault="00F252C0" w:rsidP="00F252C0"/>
    <w:p w:rsidR="00F252C0" w:rsidRPr="006F232A" w:rsidRDefault="00F252C0" w:rsidP="00F252C0">
      <w:pPr>
        <w:jc w:val="both"/>
        <w:rPr>
          <w:rFonts w:ascii="Palatino Linotype" w:hAnsi="Palatino Linotype"/>
          <w:b/>
          <w:sz w:val="22"/>
          <w:szCs w:val="22"/>
        </w:rPr>
      </w:pPr>
    </w:p>
    <w:p w:rsidR="00990ED9" w:rsidRPr="009A0EB3" w:rsidRDefault="00990ED9" w:rsidP="00990ED9">
      <w:pPr>
        <w:ind w:hanging="180"/>
        <w:jc w:val="center"/>
        <w:rPr>
          <w:rFonts w:ascii="Palatino Linotype" w:hAnsi="Palatino Linotype"/>
          <w:b/>
          <w:sz w:val="22"/>
          <w:szCs w:val="22"/>
        </w:rPr>
      </w:pPr>
    </w:p>
    <w:p w:rsidR="00E736B1" w:rsidRPr="009A0EB3" w:rsidRDefault="009271A2" w:rsidP="009271A2">
      <w:pPr>
        <w:tabs>
          <w:tab w:val="left" w:pos="8160"/>
        </w:tabs>
        <w:jc w:val="both"/>
        <w:rPr>
          <w:rFonts w:ascii="Palatino Linotype" w:hAnsi="Palatino Linotype"/>
          <w:b/>
          <w:sz w:val="22"/>
          <w:szCs w:val="22"/>
        </w:rPr>
      </w:pPr>
      <w:r w:rsidRPr="009A0EB3">
        <w:rPr>
          <w:rFonts w:ascii="Palatino Linotype" w:hAnsi="Palatino Linotype"/>
          <w:b/>
          <w:sz w:val="22"/>
          <w:szCs w:val="22"/>
        </w:rPr>
        <w:tab/>
      </w:r>
    </w:p>
    <w:sectPr w:rsidR="00E736B1" w:rsidRPr="009A0EB3" w:rsidSect="00DF7E39">
      <w:footerReference w:type="default" r:id="rId48"/>
      <w:pgSz w:w="11906" w:h="16838" w:code="9"/>
      <w:pgMar w:top="720" w:right="1080" w:bottom="720"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30" w:rsidRDefault="001C3230" w:rsidP="00E07645">
      <w:r>
        <w:separator/>
      </w:r>
    </w:p>
  </w:endnote>
  <w:endnote w:type="continuationSeparator" w:id="0">
    <w:p w:rsidR="001C3230" w:rsidRDefault="001C3230"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Rupee Foradian">
    <w:panose1 w:val="020B0603030804020204"/>
    <w:charset w:val="00"/>
    <w:family w:val="swiss"/>
    <w:pitch w:val="variable"/>
    <w:sig w:usb0="800000AF" w:usb1="1000204A" w:usb2="00000000" w:usb3="00000000" w:csb0="00000001" w:csb1="00000000"/>
  </w:font>
  <w:font w:name="Raavi">
    <w:altName w:val="Segoe UI"/>
    <w:panose1 w:val="020B0502040204020203"/>
    <w:charset w:val="01"/>
    <w:family w:val="roman"/>
    <w:notTrueType/>
    <w:pitch w:val="variable"/>
  </w:font>
  <w:font w:name="Rupe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008751"/>
      <w:docPartObj>
        <w:docPartGallery w:val="Page Numbers (Bottom of Page)"/>
        <w:docPartUnique/>
      </w:docPartObj>
    </w:sdtPr>
    <w:sdtEndPr>
      <w:rPr>
        <w:color w:val="7F7F7F" w:themeColor="background1" w:themeShade="7F"/>
        <w:spacing w:val="60"/>
      </w:rPr>
    </w:sdtEndPr>
    <w:sdtContent>
      <w:p w:rsidR="001A3018" w:rsidRDefault="001A30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1EB4">
          <w:rPr>
            <w:noProof/>
          </w:rPr>
          <w:t>10</w:t>
        </w:r>
        <w:r>
          <w:rPr>
            <w:noProof/>
          </w:rPr>
          <w:fldChar w:fldCharType="end"/>
        </w:r>
        <w:r>
          <w:t xml:space="preserve"> | </w:t>
        </w:r>
        <w:r>
          <w:rPr>
            <w:color w:val="7F7F7F" w:themeColor="background1" w:themeShade="7F"/>
            <w:spacing w:val="60"/>
          </w:rPr>
          <w:t>Page</w:t>
        </w:r>
      </w:p>
    </w:sdtContent>
  </w:sdt>
  <w:p w:rsidR="001A3018" w:rsidRDefault="001A3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30" w:rsidRDefault="001C3230" w:rsidP="00E07645">
      <w:r>
        <w:separator/>
      </w:r>
    </w:p>
  </w:footnote>
  <w:footnote w:type="continuationSeparator" w:id="0">
    <w:p w:rsidR="001C3230" w:rsidRDefault="001C3230"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C52"/>
    <w:multiLevelType w:val="hybridMultilevel"/>
    <w:tmpl w:val="4244B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F776E"/>
    <w:multiLevelType w:val="multilevel"/>
    <w:tmpl w:val="04EF7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8DA49B5"/>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B5C95"/>
    <w:multiLevelType w:val="hybridMultilevel"/>
    <w:tmpl w:val="F788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B377F"/>
    <w:multiLevelType w:val="hybridMultilevel"/>
    <w:tmpl w:val="60B8C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5A465A"/>
    <w:multiLevelType w:val="hybridMultilevel"/>
    <w:tmpl w:val="43D6C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1715A"/>
    <w:multiLevelType w:val="hybridMultilevel"/>
    <w:tmpl w:val="C55CD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966FD"/>
    <w:multiLevelType w:val="multilevel"/>
    <w:tmpl w:val="925C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87577"/>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B4478"/>
    <w:multiLevelType w:val="hybridMultilevel"/>
    <w:tmpl w:val="D4BA7F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05A219C"/>
    <w:multiLevelType w:val="hybridMultilevel"/>
    <w:tmpl w:val="0B5AD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A41195"/>
    <w:multiLevelType w:val="hybridMultilevel"/>
    <w:tmpl w:val="495C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0767FB"/>
    <w:multiLevelType w:val="hybridMultilevel"/>
    <w:tmpl w:val="C276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D5320"/>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A311D0"/>
    <w:multiLevelType w:val="hybridMultilevel"/>
    <w:tmpl w:val="084C9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121D8"/>
    <w:multiLevelType w:val="hybridMultilevel"/>
    <w:tmpl w:val="1C16D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A74CFF"/>
    <w:multiLevelType w:val="hybridMultilevel"/>
    <w:tmpl w:val="3E8E1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D961A3"/>
    <w:multiLevelType w:val="hybridMultilevel"/>
    <w:tmpl w:val="C68C9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7F43C1"/>
    <w:multiLevelType w:val="hybridMultilevel"/>
    <w:tmpl w:val="2B7E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D630D9"/>
    <w:multiLevelType w:val="hybridMultilevel"/>
    <w:tmpl w:val="5708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EF384D"/>
    <w:multiLevelType w:val="hybridMultilevel"/>
    <w:tmpl w:val="67161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B46C0"/>
    <w:multiLevelType w:val="multilevel"/>
    <w:tmpl w:val="DD18741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3">
    <w:nsid w:val="462D60C7"/>
    <w:multiLevelType w:val="hybridMultilevel"/>
    <w:tmpl w:val="E67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21185"/>
    <w:multiLevelType w:val="hybridMultilevel"/>
    <w:tmpl w:val="C3D42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0273B"/>
    <w:multiLevelType w:val="hybridMultilevel"/>
    <w:tmpl w:val="2994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61B7D"/>
    <w:multiLevelType w:val="hybridMultilevel"/>
    <w:tmpl w:val="69D0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373B3"/>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477FA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25ECC"/>
    <w:multiLevelType w:val="hybridMultilevel"/>
    <w:tmpl w:val="29AAB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7367C0"/>
    <w:multiLevelType w:val="hybridMultilevel"/>
    <w:tmpl w:val="E98C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6E0390"/>
    <w:multiLevelType w:val="hybridMultilevel"/>
    <w:tmpl w:val="835E24D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nsid w:val="5B7D105C"/>
    <w:multiLevelType w:val="multilevel"/>
    <w:tmpl w:val="5B7D10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C200661"/>
    <w:multiLevelType w:val="hybridMultilevel"/>
    <w:tmpl w:val="DC5C6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D62232"/>
    <w:multiLevelType w:val="hybridMultilevel"/>
    <w:tmpl w:val="2488C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940FB1"/>
    <w:multiLevelType w:val="hybridMultilevel"/>
    <w:tmpl w:val="71DC7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621587"/>
    <w:multiLevelType w:val="hybridMultilevel"/>
    <w:tmpl w:val="05B6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BF24D0"/>
    <w:multiLevelType w:val="hybridMultilevel"/>
    <w:tmpl w:val="DB90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A425CD"/>
    <w:multiLevelType w:val="multilevel"/>
    <w:tmpl w:val="6FA425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06812CA"/>
    <w:multiLevelType w:val="hybridMultilevel"/>
    <w:tmpl w:val="17101CE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BE137A"/>
    <w:multiLevelType w:val="multilevel"/>
    <w:tmpl w:val="D148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221672"/>
    <w:multiLevelType w:val="hybridMultilevel"/>
    <w:tmpl w:val="AA864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B46967"/>
    <w:multiLevelType w:val="hybridMultilevel"/>
    <w:tmpl w:val="B0FAE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CC6332"/>
    <w:multiLevelType w:val="hybridMultilevel"/>
    <w:tmpl w:val="6FBAA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2E068F"/>
    <w:multiLevelType w:val="hybridMultilevel"/>
    <w:tmpl w:val="8D1E5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94DA0"/>
    <w:multiLevelType w:val="hybridMultilevel"/>
    <w:tmpl w:val="6B681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29"/>
  </w:num>
  <w:num w:numId="3">
    <w:abstractNumId w:val="19"/>
  </w:num>
  <w:num w:numId="4">
    <w:abstractNumId w:val="7"/>
  </w:num>
  <w:num w:numId="5">
    <w:abstractNumId w:val="43"/>
  </w:num>
  <w:num w:numId="6">
    <w:abstractNumId w:val="22"/>
  </w:num>
  <w:num w:numId="7">
    <w:abstractNumId w:val="32"/>
  </w:num>
  <w:num w:numId="8">
    <w:abstractNumId w:val="25"/>
  </w:num>
  <w:num w:numId="9">
    <w:abstractNumId w:val="26"/>
  </w:num>
  <w:num w:numId="10">
    <w:abstractNumId w:val="16"/>
  </w:num>
  <w:num w:numId="11">
    <w:abstractNumId w:val="28"/>
  </w:num>
  <w:num w:numId="12">
    <w:abstractNumId w:val="39"/>
  </w:num>
  <w:num w:numId="13">
    <w:abstractNumId w:val="33"/>
  </w:num>
  <w:num w:numId="14">
    <w:abstractNumId w:val="1"/>
  </w:num>
  <w:num w:numId="15">
    <w:abstractNumId w:val="13"/>
  </w:num>
  <w:num w:numId="16">
    <w:abstractNumId w:val="27"/>
  </w:num>
  <w:num w:numId="17">
    <w:abstractNumId w:val="24"/>
  </w:num>
  <w:num w:numId="18">
    <w:abstractNumId w:val="40"/>
  </w:num>
  <w:num w:numId="19">
    <w:abstractNumId w:val="8"/>
  </w:num>
  <w:num w:numId="20">
    <w:abstractNumId w:val="6"/>
  </w:num>
  <w:num w:numId="21">
    <w:abstractNumId w:val="44"/>
  </w:num>
  <w:num w:numId="22">
    <w:abstractNumId w:val="46"/>
  </w:num>
  <w:num w:numId="23">
    <w:abstractNumId w:val="34"/>
  </w:num>
  <w:num w:numId="24">
    <w:abstractNumId w:val="36"/>
  </w:num>
  <w:num w:numId="25">
    <w:abstractNumId w:val="5"/>
  </w:num>
  <w:num w:numId="26">
    <w:abstractNumId w:val="21"/>
  </w:num>
  <w:num w:numId="27">
    <w:abstractNumId w:val="14"/>
  </w:num>
  <w:num w:numId="28">
    <w:abstractNumId w:val="0"/>
  </w:num>
  <w:num w:numId="29">
    <w:abstractNumId w:val="2"/>
  </w:num>
  <w:num w:numId="30">
    <w:abstractNumId w:val="11"/>
  </w:num>
  <w:num w:numId="31">
    <w:abstractNumId w:val="4"/>
  </w:num>
  <w:num w:numId="32">
    <w:abstractNumId w:val="30"/>
  </w:num>
  <w:num w:numId="33">
    <w:abstractNumId w:val="37"/>
  </w:num>
  <w:num w:numId="34">
    <w:abstractNumId w:val="35"/>
  </w:num>
  <w:num w:numId="35">
    <w:abstractNumId w:val="10"/>
  </w:num>
  <w:num w:numId="36">
    <w:abstractNumId w:val="45"/>
  </w:num>
  <w:num w:numId="37">
    <w:abstractNumId w:val="20"/>
  </w:num>
  <w:num w:numId="38">
    <w:abstractNumId w:val="31"/>
  </w:num>
  <w:num w:numId="39">
    <w:abstractNumId w:val="3"/>
  </w:num>
  <w:num w:numId="40">
    <w:abstractNumId w:val="18"/>
  </w:num>
  <w:num w:numId="41">
    <w:abstractNumId w:val="23"/>
  </w:num>
  <w:num w:numId="42">
    <w:abstractNumId w:val="17"/>
  </w:num>
  <w:num w:numId="43">
    <w:abstractNumId w:val="12"/>
  </w:num>
  <w:num w:numId="44">
    <w:abstractNumId w:val="41"/>
  </w:num>
  <w:num w:numId="45">
    <w:abstractNumId w:val="47"/>
  </w:num>
  <w:num w:numId="46">
    <w:abstractNumId w:val="15"/>
  </w:num>
  <w:num w:numId="47">
    <w:abstractNumId w:val="38"/>
  </w:num>
  <w:num w:numId="4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F02"/>
    <w:rsid w:val="00001102"/>
    <w:rsid w:val="000012F5"/>
    <w:rsid w:val="0000238B"/>
    <w:rsid w:val="00002F15"/>
    <w:rsid w:val="000052BB"/>
    <w:rsid w:val="00005830"/>
    <w:rsid w:val="00013A01"/>
    <w:rsid w:val="000145C6"/>
    <w:rsid w:val="000161B3"/>
    <w:rsid w:val="000211A2"/>
    <w:rsid w:val="000243DB"/>
    <w:rsid w:val="00026D29"/>
    <w:rsid w:val="000346B6"/>
    <w:rsid w:val="00035307"/>
    <w:rsid w:val="00035951"/>
    <w:rsid w:val="0003625D"/>
    <w:rsid w:val="00041693"/>
    <w:rsid w:val="00043C9A"/>
    <w:rsid w:val="00043F40"/>
    <w:rsid w:val="00045B3E"/>
    <w:rsid w:val="00046401"/>
    <w:rsid w:val="000507E2"/>
    <w:rsid w:val="00050DB7"/>
    <w:rsid w:val="00055162"/>
    <w:rsid w:val="00062D7C"/>
    <w:rsid w:val="00063FF5"/>
    <w:rsid w:val="00066531"/>
    <w:rsid w:val="00071658"/>
    <w:rsid w:val="0007274D"/>
    <w:rsid w:val="000730EC"/>
    <w:rsid w:val="0007312C"/>
    <w:rsid w:val="00073DF2"/>
    <w:rsid w:val="00075391"/>
    <w:rsid w:val="0007759D"/>
    <w:rsid w:val="00081D7A"/>
    <w:rsid w:val="00082028"/>
    <w:rsid w:val="00082CA8"/>
    <w:rsid w:val="000847BB"/>
    <w:rsid w:val="00085A8E"/>
    <w:rsid w:val="0008687B"/>
    <w:rsid w:val="00086BF6"/>
    <w:rsid w:val="00087B33"/>
    <w:rsid w:val="00090A9B"/>
    <w:rsid w:val="00090DEF"/>
    <w:rsid w:val="00091168"/>
    <w:rsid w:val="00091E37"/>
    <w:rsid w:val="000946C2"/>
    <w:rsid w:val="0009614C"/>
    <w:rsid w:val="000A047F"/>
    <w:rsid w:val="000A142F"/>
    <w:rsid w:val="000A19FF"/>
    <w:rsid w:val="000A34B6"/>
    <w:rsid w:val="000A37CE"/>
    <w:rsid w:val="000A47E6"/>
    <w:rsid w:val="000A4D70"/>
    <w:rsid w:val="000B0A37"/>
    <w:rsid w:val="000B0DD6"/>
    <w:rsid w:val="000B27CD"/>
    <w:rsid w:val="000B4450"/>
    <w:rsid w:val="000B5449"/>
    <w:rsid w:val="000B5935"/>
    <w:rsid w:val="000B6B00"/>
    <w:rsid w:val="000C02A3"/>
    <w:rsid w:val="000C0C5B"/>
    <w:rsid w:val="000C1CD7"/>
    <w:rsid w:val="000C23CE"/>
    <w:rsid w:val="000C3C7D"/>
    <w:rsid w:val="000C5949"/>
    <w:rsid w:val="000C5AA9"/>
    <w:rsid w:val="000C6063"/>
    <w:rsid w:val="000C677F"/>
    <w:rsid w:val="000C69C1"/>
    <w:rsid w:val="000D4C7F"/>
    <w:rsid w:val="000E0833"/>
    <w:rsid w:val="000E33A1"/>
    <w:rsid w:val="000E3746"/>
    <w:rsid w:val="000E46BB"/>
    <w:rsid w:val="000E4795"/>
    <w:rsid w:val="000E4C9B"/>
    <w:rsid w:val="000E7329"/>
    <w:rsid w:val="000E76D0"/>
    <w:rsid w:val="000F0612"/>
    <w:rsid w:val="000F3F0C"/>
    <w:rsid w:val="000F4124"/>
    <w:rsid w:val="000F464D"/>
    <w:rsid w:val="000F55A8"/>
    <w:rsid w:val="000F5AAF"/>
    <w:rsid w:val="000F6775"/>
    <w:rsid w:val="000F7F35"/>
    <w:rsid w:val="00100264"/>
    <w:rsid w:val="00100F24"/>
    <w:rsid w:val="00102392"/>
    <w:rsid w:val="001032F6"/>
    <w:rsid w:val="001041E6"/>
    <w:rsid w:val="001048AC"/>
    <w:rsid w:val="00106806"/>
    <w:rsid w:val="0011033C"/>
    <w:rsid w:val="00110766"/>
    <w:rsid w:val="00112036"/>
    <w:rsid w:val="00112407"/>
    <w:rsid w:val="00113363"/>
    <w:rsid w:val="00114AC5"/>
    <w:rsid w:val="00114B6F"/>
    <w:rsid w:val="001155EB"/>
    <w:rsid w:val="001164CA"/>
    <w:rsid w:val="001212CB"/>
    <w:rsid w:val="00123543"/>
    <w:rsid w:val="00125AF5"/>
    <w:rsid w:val="0012648B"/>
    <w:rsid w:val="001279AE"/>
    <w:rsid w:val="00130027"/>
    <w:rsid w:val="00130306"/>
    <w:rsid w:val="00132568"/>
    <w:rsid w:val="00134BC1"/>
    <w:rsid w:val="00135041"/>
    <w:rsid w:val="001357A7"/>
    <w:rsid w:val="001363E8"/>
    <w:rsid w:val="001376EC"/>
    <w:rsid w:val="00140090"/>
    <w:rsid w:val="001404C9"/>
    <w:rsid w:val="00141FC6"/>
    <w:rsid w:val="00142329"/>
    <w:rsid w:val="00143013"/>
    <w:rsid w:val="001450AE"/>
    <w:rsid w:val="00146B24"/>
    <w:rsid w:val="00150006"/>
    <w:rsid w:val="00151C67"/>
    <w:rsid w:val="001523E1"/>
    <w:rsid w:val="00153CF4"/>
    <w:rsid w:val="00154F31"/>
    <w:rsid w:val="00160183"/>
    <w:rsid w:val="00160768"/>
    <w:rsid w:val="00160DEC"/>
    <w:rsid w:val="0016171E"/>
    <w:rsid w:val="00164B80"/>
    <w:rsid w:val="0016654B"/>
    <w:rsid w:val="001667BE"/>
    <w:rsid w:val="00166B5E"/>
    <w:rsid w:val="00170534"/>
    <w:rsid w:val="0017198F"/>
    <w:rsid w:val="001720CD"/>
    <w:rsid w:val="0017288A"/>
    <w:rsid w:val="00175031"/>
    <w:rsid w:val="00175977"/>
    <w:rsid w:val="00175A49"/>
    <w:rsid w:val="00177824"/>
    <w:rsid w:val="00177C4A"/>
    <w:rsid w:val="0018049A"/>
    <w:rsid w:val="0018197C"/>
    <w:rsid w:val="0018378C"/>
    <w:rsid w:val="001847A1"/>
    <w:rsid w:val="00184C5B"/>
    <w:rsid w:val="001912C3"/>
    <w:rsid w:val="00191B9C"/>
    <w:rsid w:val="001932A2"/>
    <w:rsid w:val="00193EFB"/>
    <w:rsid w:val="001961E8"/>
    <w:rsid w:val="00196267"/>
    <w:rsid w:val="0019787A"/>
    <w:rsid w:val="001A054F"/>
    <w:rsid w:val="001A2361"/>
    <w:rsid w:val="001A3018"/>
    <w:rsid w:val="001A5A37"/>
    <w:rsid w:val="001A5E17"/>
    <w:rsid w:val="001A61B6"/>
    <w:rsid w:val="001A7DC2"/>
    <w:rsid w:val="001B1D3E"/>
    <w:rsid w:val="001B2693"/>
    <w:rsid w:val="001B279D"/>
    <w:rsid w:val="001B44E2"/>
    <w:rsid w:val="001B4C10"/>
    <w:rsid w:val="001B5BFF"/>
    <w:rsid w:val="001B7218"/>
    <w:rsid w:val="001C0933"/>
    <w:rsid w:val="001C0BB1"/>
    <w:rsid w:val="001C2441"/>
    <w:rsid w:val="001C3230"/>
    <w:rsid w:val="001C5DA4"/>
    <w:rsid w:val="001C637A"/>
    <w:rsid w:val="001C7B26"/>
    <w:rsid w:val="001C7B28"/>
    <w:rsid w:val="001D04F5"/>
    <w:rsid w:val="001D1729"/>
    <w:rsid w:val="001D2CA3"/>
    <w:rsid w:val="001D4801"/>
    <w:rsid w:val="001D52A6"/>
    <w:rsid w:val="001D5BBC"/>
    <w:rsid w:val="001D7AA4"/>
    <w:rsid w:val="001E1254"/>
    <w:rsid w:val="001E2A24"/>
    <w:rsid w:val="001E4032"/>
    <w:rsid w:val="001E4F7E"/>
    <w:rsid w:val="001E5152"/>
    <w:rsid w:val="001E722D"/>
    <w:rsid w:val="001E7A6D"/>
    <w:rsid w:val="001F19F8"/>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58D4"/>
    <w:rsid w:val="00206786"/>
    <w:rsid w:val="00207654"/>
    <w:rsid w:val="002101C9"/>
    <w:rsid w:val="00210EF0"/>
    <w:rsid w:val="00212565"/>
    <w:rsid w:val="002135D8"/>
    <w:rsid w:val="0021539B"/>
    <w:rsid w:val="00217822"/>
    <w:rsid w:val="0022096F"/>
    <w:rsid w:val="00220AB1"/>
    <w:rsid w:val="00220C24"/>
    <w:rsid w:val="00222713"/>
    <w:rsid w:val="00223671"/>
    <w:rsid w:val="00226BF6"/>
    <w:rsid w:val="002271C2"/>
    <w:rsid w:val="00227328"/>
    <w:rsid w:val="002319FF"/>
    <w:rsid w:val="002322F9"/>
    <w:rsid w:val="002325B0"/>
    <w:rsid w:val="00233575"/>
    <w:rsid w:val="00234E67"/>
    <w:rsid w:val="00235B23"/>
    <w:rsid w:val="00236954"/>
    <w:rsid w:val="0023700B"/>
    <w:rsid w:val="002405F0"/>
    <w:rsid w:val="00240828"/>
    <w:rsid w:val="00240D60"/>
    <w:rsid w:val="002421DD"/>
    <w:rsid w:val="00243068"/>
    <w:rsid w:val="00243434"/>
    <w:rsid w:val="002447CE"/>
    <w:rsid w:val="00244EAF"/>
    <w:rsid w:val="002450DA"/>
    <w:rsid w:val="00245553"/>
    <w:rsid w:val="002468DB"/>
    <w:rsid w:val="00247214"/>
    <w:rsid w:val="002479A0"/>
    <w:rsid w:val="00250D94"/>
    <w:rsid w:val="00250FFA"/>
    <w:rsid w:val="00251FF1"/>
    <w:rsid w:val="002520EA"/>
    <w:rsid w:val="002541C6"/>
    <w:rsid w:val="0025439E"/>
    <w:rsid w:val="00256242"/>
    <w:rsid w:val="002647AE"/>
    <w:rsid w:val="00265D83"/>
    <w:rsid w:val="00267A7C"/>
    <w:rsid w:val="00271F75"/>
    <w:rsid w:val="002721CB"/>
    <w:rsid w:val="0027231F"/>
    <w:rsid w:val="00272D3E"/>
    <w:rsid w:val="00272F12"/>
    <w:rsid w:val="00275096"/>
    <w:rsid w:val="0027517B"/>
    <w:rsid w:val="002770A6"/>
    <w:rsid w:val="002776BE"/>
    <w:rsid w:val="00280CFD"/>
    <w:rsid w:val="002818B2"/>
    <w:rsid w:val="00283974"/>
    <w:rsid w:val="00284BC2"/>
    <w:rsid w:val="002852AB"/>
    <w:rsid w:val="00285F0C"/>
    <w:rsid w:val="00286614"/>
    <w:rsid w:val="00287B4A"/>
    <w:rsid w:val="002911AB"/>
    <w:rsid w:val="00294843"/>
    <w:rsid w:val="00294B3E"/>
    <w:rsid w:val="002959F3"/>
    <w:rsid w:val="00295C58"/>
    <w:rsid w:val="00295F4F"/>
    <w:rsid w:val="00296BD4"/>
    <w:rsid w:val="002A0261"/>
    <w:rsid w:val="002A25B6"/>
    <w:rsid w:val="002A51F7"/>
    <w:rsid w:val="002A54FF"/>
    <w:rsid w:val="002A6544"/>
    <w:rsid w:val="002A7477"/>
    <w:rsid w:val="002A7A64"/>
    <w:rsid w:val="002A7D0C"/>
    <w:rsid w:val="002B0029"/>
    <w:rsid w:val="002B0E62"/>
    <w:rsid w:val="002B13B8"/>
    <w:rsid w:val="002B2515"/>
    <w:rsid w:val="002B2FED"/>
    <w:rsid w:val="002B402D"/>
    <w:rsid w:val="002B6143"/>
    <w:rsid w:val="002B769A"/>
    <w:rsid w:val="002C0CF3"/>
    <w:rsid w:val="002C2400"/>
    <w:rsid w:val="002C2CFE"/>
    <w:rsid w:val="002C3645"/>
    <w:rsid w:val="002C4D20"/>
    <w:rsid w:val="002C4ED2"/>
    <w:rsid w:val="002C54CA"/>
    <w:rsid w:val="002C6429"/>
    <w:rsid w:val="002C6FCE"/>
    <w:rsid w:val="002C7A76"/>
    <w:rsid w:val="002C7D3D"/>
    <w:rsid w:val="002D09D6"/>
    <w:rsid w:val="002D0AE7"/>
    <w:rsid w:val="002D3E7C"/>
    <w:rsid w:val="002D6708"/>
    <w:rsid w:val="002E006D"/>
    <w:rsid w:val="002E11AF"/>
    <w:rsid w:val="002E154E"/>
    <w:rsid w:val="002E2589"/>
    <w:rsid w:val="002E26CF"/>
    <w:rsid w:val="002E2C31"/>
    <w:rsid w:val="002E3090"/>
    <w:rsid w:val="002E41FF"/>
    <w:rsid w:val="002E687D"/>
    <w:rsid w:val="002E7C98"/>
    <w:rsid w:val="002F2903"/>
    <w:rsid w:val="002F2F21"/>
    <w:rsid w:val="002F41CD"/>
    <w:rsid w:val="002F70EB"/>
    <w:rsid w:val="002F71DF"/>
    <w:rsid w:val="0030004F"/>
    <w:rsid w:val="00300262"/>
    <w:rsid w:val="00301C6A"/>
    <w:rsid w:val="0030208E"/>
    <w:rsid w:val="00302A9D"/>
    <w:rsid w:val="00304C7D"/>
    <w:rsid w:val="00305062"/>
    <w:rsid w:val="0030548A"/>
    <w:rsid w:val="00305806"/>
    <w:rsid w:val="003064C4"/>
    <w:rsid w:val="00306646"/>
    <w:rsid w:val="00310322"/>
    <w:rsid w:val="00310D4F"/>
    <w:rsid w:val="00312D42"/>
    <w:rsid w:val="00313F0E"/>
    <w:rsid w:val="00314ED5"/>
    <w:rsid w:val="00315CB7"/>
    <w:rsid w:val="0031610E"/>
    <w:rsid w:val="003162C3"/>
    <w:rsid w:val="00316405"/>
    <w:rsid w:val="00317D01"/>
    <w:rsid w:val="0032036A"/>
    <w:rsid w:val="0032394B"/>
    <w:rsid w:val="0033096F"/>
    <w:rsid w:val="00332124"/>
    <w:rsid w:val="003321CF"/>
    <w:rsid w:val="003327D8"/>
    <w:rsid w:val="00333281"/>
    <w:rsid w:val="00334516"/>
    <w:rsid w:val="003364B9"/>
    <w:rsid w:val="00336FC3"/>
    <w:rsid w:val="00341FCF"/>
    <w:rsid w:val="00342BD1"/>
    <w:rsid w:val="0034368F"/>
    <w:rsid w:val="0034385B"/>
    <w:rsid w:val="003456FD"/>
    <w:rsid w:val="00351582"/>
    <w:rsid w:val="00352307"/>
    <w:rsid w:val="003557AC"/>
    <w:rsid w:val="003570AD"/>
    <w:rsid w:val="003576D8"/>
    <w:rsid w:val="0035797F"/>
    <w:rsid w:val="00357F0F"/>
    <w:rsid w:val="00360032"/>
    <w:rsid w:val="00360FA1"/>
    <w:rsid w:val="003671F5"/>
    <w:rsid w:val="00371E4B"/>
    <w:rsid w:val="00373978"/>
    <w:rsid w:val="0037442E"/>
    <w:rsid w:val="00374E1A"/>
    <w:rsid w:val="00375172"/>
    <w:rsid w:val="003769B7"/>
    <w:rsid w:val="00376E21"/>
    <w:rsid w:val="00381D19"/>
    <w:rsid w:val="00383DBF"/>
    <w:rsid w:val="00383FFB"/>
    <w:rsid w:val="00384E16"/>
    <w:rsid w:val="00387126"/>
    <w:rsid w:val="00387426"/>
    <w:rsid w:val="0038777E"/>
    <w:rsid w:val="003903F3"/>
    <w:rsid w:val="003909F6"/>
    <w:rsid w:val="003913C8"/>
    <w:rsid w:val="00391EC4"/>
    <w:rsid w:val="00395300"/>
    <w:rsid w:val="00395B40"/>
    <w:rsid w:val="00396038"/>
    <w:rsid w:val="0039654D"/>
    <w:rsid w:val="0039732B"/>
    <w:rsid w:val="00397E98"/>
    <w:rsid w:val="003A17FF"/>
    <w:rsid w:val="003A21E5"/>
    <w:rsid w:val="003A297D"/>
    <w:rsid w:val="003A2BF9"/>
    <w:rsid w:val="003A331B"/>
    <w:rsid w:val="003A3BEA"/>
    <w:rsid w:val="003A4AC6"/>
    <w:rsid w:val="003A4BE3"/>
    <w:rsid w:val="003A5FB5"/>
    <w:rsid w:val="003B0D0B"/>
    <w:rsid w:val="003B1065"/>
    <w:rsid w:val="003B1DAD"/>
    <w:rsid w:val="003B2AA2"/>
    <w:rsid w:val="003B2FD2"/>
    <w:rsid w:val="003B5D3E"/>
    <w:rsid w:val="003B6169"/>
    <w:rsid w:val="003B6CA4"/>
    <w:rsid w:val="003C05C5"/>
    <w:rsid w:val="003C1892"/>
    <w:rsid w:val="003C2CFF"/>
    <w:rsid w:val="003C3DD7"/>
    <w:rsid w:val="003C4496"/>
    <w:rsid w:val="003C6A4A"/>
    <w:rsid w:val="003C728F"/>
    <w:rsid w:val="003D15FC"/>
    <w:rsid w:val="003D1EB4"/>
    <w:rsid w:val="003D2B66"/>
    <w:rsid w:val="003D31FD"/>
    <w:rsid w:val="003D42E3"/>
    <w:rsid w:val="003D5C27"/>
    <w:rsid w:val="003D77FA"/>
    <w:rsid w:val="003D7F47"/>
    <w:rsid w:val="003E0F9F"/>
    <w:rsid w:val="003E14ED"/>
    <w:rsid w:val="003E1821"/>
    <w:rsid w:val="003E5A8A"/>
    <w:rsid w:val="003E5D13"/>
    <w:rsid w:val="003E63F8"/>
    <w:rsid w:val="003E70CB"/>
    <w:rsid w:val="003F0D78"/>
    <w:rsid w:val="003F1FB2"/>
    <w:rsid w:val="003F3A95"/>
    <w:rsid w:val="003F537A"/>
    <w:rsid w:val="003F5475"/>
    <w:rsid w:val="003F560E"/>
    <w:rsid w:val="003F5A24"/>
    <w:rsid w:val="003F5EDA"/>
    <w:rsid w:val="003F653C"/>
    <w:rsid w:val="003F71F4"/>
    <w:rsid w:val="00400590"/>
    <w:rsid w:val="004018C7"/>
    <w:rsid w:val="00401C57"/>
    <w:rsid w:val="004028D9"/>
    <w:rsid w:val="004066A2"/>
    <w:rsid w:val="00406C29"/>
    <w:rsid w:val="00406CA1"/>
    <w:rsid w:val="00410C67"/>
    <w:rsid w:val="0041126A"/>
    <w:rsid w:val="00411783"/>
    <w:rsid w:val="00411A91"/>
    <w:rsid w:val="004139A3"/>
    <w:rsid w:val="0041477F"/>
    <w:rsid w:val="00414E7A"/>
    <w:rsid w:val="00416ED9"/>
    <w:rsid w:val="004173B2"/>
    <w:rsid w:val="004205AB"/>
    <w:rsid w:val="00421135"/>
    <w:rsid w:val="004225E9"/>
    <w:rsid w:val="00423D86"/>
    <w:rsid w:val="00424C9E"/>
    <w:rsid w:val="004255B6"/>
    <w:rsid w:val="0042605C"/>
    <w:rsid w:val="00430948"/>
    <w:rsid w:val="004312D0"/>
    <w:rsid w:val="00432A89"/>
    <w:rsid w:val="00432CD0"/>
    <w:rsid w:val="004333ED"/>
    <w:rsid w:val="00436B9A"/>
    <w:rsid w:val="0044161F"/>
    <w:rsid w:val="0044362C"/>
    <w:rsid w:val="00445C99"/>
    <w:rsid w:val="00445CDF"/>
    <w:rsid w:val="00446060"/>
    <w:rsid w:val="00450AC4"/>
    <w:rsid w:val="00450C02"/>
    <w:rsid w:val="00451057"/>
    <w:rsid w:val="004517B1"/>
    <w:rsid w:val="00451CE6"/>
    <w:rsid w:val="0045332B"/>
    <w:rsid w:val="004539CC"/>
    <w:rsid w:val="00453B3B"/>
    <w:rsid w:val="00454200"/>
    <w:rsid w:val="00454BBE"/>
    <w:rsid w:val="00455CC2"/>
    <w:rsid w:val="00457A73"/>
    <w:rsid w:val="00460B5A"/>
    <w:rsid w:val="00462BB7"/>
    <w:rsid w:val="0046376B"/>
    <w:rsid w:val="00465207"/>
    <w:rsid w:val="00467125"/>
    <w:rsid w:val="00471819"/>
    <w:rsid w:val="00473AB6"/>
    <w:rsid w:val="00475B6F"/>
    <w:rsid w:val="00475EA5"/>
    <w:rsid w:val="00476049"/>
    <w:rsid w:val="00476DC3"/>
    <w:rsid w:val="00477023"/>
    <w:rsid w:val="00481088"/>
    <w:rsid w:val="00481126"/>
    <w:rsid w:val="00481554"/>
    <w:rsid w:val="00485AC3"/>
    <w:rsid w:val="004877E5"/>
    <w:rsid w:val="00490858"/>
    <w:rsid w:val="0049159A"/>
    <w:rsid w:val="0049180F"/>
    <w:rsid w:val="004918D4"/>
    <w:rsid w:val="004925AA"/>
    <w:rsid w:val="00492688"/>
    <w:rsid w:val="004928B5"/>
    <w:rsid w:val="00493257"/>
    <w:rsid w:val="00493829"/>
    <w:rsid w:val="00493C95"/>
    <w:rsid w:val="004948A0"/>
    <w:rsid w:val="00495295"/>
    <w:rsid w:val="00495CD8"/>
    <w:rsid w:val="004A0A89"/>
    <w:rsid w:val="004A0AA0"/>
    <w:rsid w:val="004A2B0F"/>
    <w:rsid w:val="004A2F1E"/>
    <w:rsid w:val="004A4106"/>
    <w:rsid w:val="004A77AF"/>
    <w:rsid w:val="004B1561"/>
    <w:rsid w:val="004B37FD"/>
    <w:rsid w:val="004B50FF"/>
    <w:rsid w:val="004B52CF"/>
    <w:rsid w:val="004B58D5"/>
    <w:rsid w:val="004B68FB"/>
    <w:rsid w:val="004B74FC"/>
    <w:rsid w:val="004B7E75"/>
    <w:rsid w:val="004C06B8"/>
    <w:rsid w:val="004C1507"/>
    <w:rsid w:val="004C41AD"/>
    <w:rsid w:val="004C5B13"/>
    <w:rsid w:val="004C671E"/>
    <w:rsid w:val="004C6C55"/>
    <w:rsid w:val="004C755E"/>
    <w:rsid w:val="004D03BA"/>
    <w:rsid w:val="004D20E5"/>
    <w:rsid w:val="004D2766"/>
    <w:rsid w:val="004D4942"/>
    <w:rsid w:val="004D77F7"/>
    <w:rsid w:val="004E1212"/>
    <w:rsid w:val="004E18EB"/>
    <w:rsid w:val="004E1A56"/>
    <w:rsid w:val="004E204B"/>
    <w:rsid w:val="004E2725"/>
    <w:rsid w:val="004E68D9"/>
    <w:rsid w:val="004E6A68"/>
    <w:rsid w:val="004F092E"/>
    <w:rsid w:val="004F0E2C"/>
    <w:rsid w:val="004F328A"/>
    <w:rsid w:val="004F4FDA"/>
    <w:rsid w:val="004F560A"/>
    <w:rsid w:val="004F6E2D"/>
    <w:rsid w:val="00500AEE"/>
    <w:rsid w:val="00501CB2"/>
    <w:rsid w:val="005021A7"/>
    <w:rsid w:val="005023F9"/>
    <w:rsid w:val="005029BF"/>
    <w:rsid w:val="00503572"/>
    <w:rsid w:val="00503C46"/>
    <w:rsid w:val="00506ADA"/>
    <w:rsid w:val="00506DC6"/>
    <w:rsid w:val="0051010F"/>
    <w:rsid w:val="00512441"/>
    <w:rsid w:val="00512785"/>
    <w:rsid w:val="00513E19"/>
    <w:rsid w:val="0051508B"/>
    <w:rsid w:val="00517AB4"/>
    <w:rsid w:val="00520349"/>
    <w:rsid w:val="005228CE"/>
    <w:rsid w:val="0052378B"/>
    <w:rsid w:val="00523C6B"/>
    <w:rsid w:val="0052445F"/>
    <w:rsid w:val="00526A07"/>
    <w:rsid w:val="00527C0B"/>
    <w:rsid w:val="00530099"/>
    <w:rsid w:val="005308BB"/>
    <w:rsid w:val="00531BA9"/>
    <w:rsid w:val="00532DCC"/>
    <w:rsid w:val="0053331A"/>
    <w:rsid w:val="00533DA0"/>
    <w:rsid w:val="00534667"/>
    <w:rsid w:val="005364CA"/>
    <w:rsid w:val="0053744E"/>
    <w:rsid w:val="00537FE9"/>
    <w:rsid w:val="00540F6D"/>
    <w:rsid w:val="00544A10"/>
    <w:rsid w:val="00544EE7"/>
    <w:rsid w:val="00546F34"/>
    <w:rsid w:val="005473DC"/>
    <w:rsid w:val="00550718"/>
    <w:rsid w:val="00550730"/>
    <w:rsid w:val="0055100E"/>
    <w:rsid w:val="005511B9"/>
    <w:rsid w:val="00551F25"/>
    <w:rsid w:val="0055272B"/>
    <w:rsid w:val="00554852"/>
    <w:rsid w:val="00554FE9"/>
    <w:rsid w:val="005553B4"/>
    <w:rsid w:val="005553E9"/>
    <w:rsid w:val="005560D4"/>
    <w:rsid w:val="0055674D"/>
    <w:rsid w:val="00556A8C"/>
    <w:rsid w:val="00557075"/>
    <w:rsid w:val="00557F61"/>
    <w:rsid w:val="005609FB"/>
    <w:rsid w:val="00562052"/>
    <w:rsid w:val="00562529"/>
    <w:rsid w:val="005628AE"/>
    <w:rsid w:val="00562BBD"/>
    <w:rsid w:val="00564999"/>
    <w:rsid w:val="00566F45"/>
    <w:rsid w:val="005676F5"/>
    <w:rsid w:val="00567B61"/>
    <w:rsid w:val="00571F07"/>
    <w:rsid w:val="00573059"/>
    <w:rsid w:val="00574D67"/>
    <w:rsid w:val="00576EC5"/>
    <w:rsid w:val="0058047E"/>
    <w:rsid w:val="00580980"/>
    <w:rsid w:val="00580E45"/>
    <w:rsid w:val="00582027"/>
    <w:rsid w:val="00582803"/>
    <w:rsid w:val="0058376D"/>
    <w:rsid w:val="00583B02"/>
    <w:rsid w:val="00584C53"/>
    <w:rsid w:val="00586AF5"/>
    <w:rsid w:val="00586E40"/>
    <w:rsid w:val="0059339E"/>
    <w:rsid w:val="00593652"/>
    <w:rsid w:val="005936C9"/>
    <w:rsid w:val="00594DA2"/>
    <w:rsid w:val="00595268"/>
    <w:rsid w:val="00595330"/>
    <w:rsid w:val="00595392"/>
    <w:rsid w:val="00595DF3"/>
    <w:rsid w:val="005A0285"/>
    <w:rsid w:val="005A0A20"/>
    <w:rsid w:val="005A15AF"/>
    <w:rsid w:val="005A15B1"/>
    <w:rsid w:val="005A1BA3"/>
    <w:rsid w:val="005A1FFE"/>
    <w:rsid w:val="005A282D"/>
    <w:rsid w:val="005A3028"/>
    <w:rsid w:val="005A3CBE"/>
    <w:rsid w:val="005A3F7D"/>
    <w:rsid w:val="005A40A3"/>
    <w:rsid w:val="005A5AC8"/>
    <w:rsid w:val="005A7FA8"/>
    <w:rsid w:val="005B0C69"/>
    <w:rsid w:val="005B1872"/>
    <w:rsid w:val="005B22A2"/>
    <w:rsid w:val="005B3403"/>
    <w:rsid w:val="005B5428"/>
    <w:rsid w:val="005C1AF4"/>
    <w:rsid w:val="005C4914"/>
    <w:rsid w:val="005C5303"/>
    <w:rsid w:val="005C6219"/>
    <w:rsid w:val="005C7FB6"/>
    <w:rsid w:val="005D07CE"/>
    <w:rsid w:val="005D10C7"/>
    <w:rsid w:val="005D397F"/>
    <w:rsid w:val="005D7224"/>
    <w:rsid w:val="005D7E5E"/>
    <w:rsid w:val="005E0816"/>
    <w:rsid w:val="005E0AEF"/>
    <w:rsid w:val="005E0F99"/>
    <w:rsid w:val="005E1961"/>
    <w:rsid w:val="005E2A41"/>
    <w:rsid w:val="005E3653"/>
    <w:rsid w:val="005E4ECB"/>
    <w:rsid w:val="005E4FE5"/>
    <w:rsid w:val="005E66C3"/>
    <w:rsid w:val="005F0012"/>
    <w:rsid w:val="005F0A31"/>
    <w:rsid w:val="005F15E4"/>
    <w:rsid w:val="005F3D2C"/>
    <w:rsid w:val="005F527E"/>
    <w:rsid w:val="005F5DCF"/>
    <w:rsid w:val="005F5E77"/>
    <w:rsid w:val="00601046"/>
    <w:rsid w:val="006014E5"/>
    <w:rsid w:val="006015D9"/>
    <w:rsid w:val="00601A5D"/>
    <w:rsid w:val="0060354C"/>
    <w:rsid w:val="00605018"/>
    <w:rsid w:val="006056C6"/>
    <w:rsid w:val="00605A24"/>
    <w:rsid w:val="00605DA3"/>
    <w:rsid w:val="00606E35"/>
    <w:rsid w:val="006100DD"/>
    <w:rsid w:val="00610CFC"/>
    <w:rsid w:val="006116C3"/>
    <w:rsid w:val="00615563"/>
    <w:rsid w:val="00615BAE"/>
    <w:rsid w:val="00615DB4"/>
    <w:rsid w:val="00620BE6"/>
    <w:rsid w:val="006212DC"/>
    <w:rsid w:val="00621E66"/>
    <w:rsid w:val="0062348C"/>
    <w:rsid w:val="00623736"/>
    <w:rsid w:val="00623D21"/>
    <w:rsid w:val="006250FD"/>
    <w:rsid w:val="0062626C"/>
    <w:rsid w:val="00634228"/>
    <w:rsid w:val="006371D1"/>
    <w:rsid w:val="006372C3"/>
    <w:rsid w:val="006374DA"/>
    <w:rsid w:val="0064028C"/>
    <w:rsid w:val="0064110C"/>
    <w:rsid w:val="006411A7"/>
    <w:rsid w:val="00641DEA"/>
    <w:rsid w:val="00642EB0"/>
    <w:rsid w:val="00642FAF"/>
    <w:rsid w:val="00643350"/>
    <w:rsid w:val="006450C2"/>
    <w:rsid w:val="00645482"/>
    <w:rsid w:val="006464B0"/>
    <w:rsid w:val="006479A5"/>
    <w:rsid w:val="00647DF8"/>
    <w:rsid w:val="00650B2A"/>
    <w:rsid w:val="006514AD"/>
    <w:rsid w:val="006529AC"/>
    <w:rsid w:val="00653341"/>
    <w:rsid w:val="00653A3F"/>
    <w:rsid w:val="00653B6D"/>
    <w:rsid w:val="00654C57"/>
    <w:rsid w:val="0065637B"/>
    <w:rsid w:val="00657483"/>
    <w:rsid w:val="00657566"/>
    <w:rsid w:val="006609BA"/>
    <w:rsid w:val="00660B5A"/>
    <w:rsid w:val="00660BB8"/>
    <w:rsid w:val="006639C3"/>
    <w:rsid w:val="00665D17"/>
    <w:rsid w:val="0066762D"/>
    <w:rsid w:val="00671E15"/>
    <w:rsid w:val="00673377"/>
    <w:rsid w:val="006746EC"/>
    <w:rsid w:val="006747B6"/>
    <w:rsid w:val="006752EC"/>
    <w:rsid w:val="00675CCB"/>
    <w:rsid w:val="006764C5"/>
    <w:rsid w:val="006770F9"/>
    <w:rsid w:val="006772CA"/>
    <w:rsid w:val="00677E70"/>
    <w:rsid w:val="00682024"/>
    <w:rsid w:val="00682378"/>
    <w:rsid w:val="006826F4"/>
    <w:rsid w:val="0068361F"/>
    <w:rsid w:val="0068366D"/>
    <w:rsid w:val="006849C4"/>
    <w:rsid w:val="00684B64"/>
    <w:rsid w:val="00684D9D"/>
    <w:rsid w:val="006902D1"/>
    <w:rsid w:val="00690A86"/>
    <w:rsid w:val="00691339"/>
    <w:rsid w:val="00694899"/>
    <w:rsid w:val="00695284"/>
    <w:rsid w:val="00695903"/>
    <w:rsid w:val="00697927"/>
    <w:rsid w:val="006A2022"/>
    <w:rsid w:val="006A2452"/>
    <w:rsid w:val="006A2996"/>
    <w:rsid w:val="006A3B50"/>
    <w:rsid w:val="006A3E37"/>
    <w:rsid w:val="006A4BB9"/>
    <w:rsid w:val="006A5020"/>
    <w:rsid w:val="006A5E7D"/>
    <w:rsid w:val="006A5F6D"/>
    <w:rsid w:val="006B0DF3"/>
    <w:rsid w:val="006B2C0E"/>
    <w:rsid w:val="006B2C93"/>
    <w:rsid w:val="006B35F9"/>
    <w:rsid w:val="006B3750"/>
    <w:rsid w:val="006B43CF"/>
    <w:rsid w:val="006B57F9"/>
    <w:rsid w:val="006B6B1A"/>
    <w:rsid w:val="006B717C"/>
    <w:rsid w:val="006C03D7"/>
    <w:rsid w:val="006C055D"/>
    <w:rsid w:val="006C0F90"/>
    <w:rsid w:val="006C2A89"/>
    <w:rsid w:val="006C2C41"/>
    <w:rsid w:val="006C37B5"/>
    <w:rsid w:val="006C50BF"/>
    <w:rsid w:val="006C59F0"/>
    <w:rsid w:val="006D2165"/>
    <w:rsid w:val="006D430E"/>
    <w:rsid w:val="006D4CE3"/>
    <w:rsid w:val="006D681F"/>
    <w:rsid w:val="006D6E35"/>
    <w:rsid w:val="006D7B46"/>
    <w:rsid w:val="006E0F44"/>
    <w:rsid w:val="006E6B6C"/>
    <w:rsid w:val="006E776E"/>
    <w:rsid w:val="006F0227"/>
    <w:rsid w:val="006F06C7"/>
    <w:rsid w:val="006F11EB"/>
    <w:rsid w:val="006F5696"/>
    <w:rsid w:val="007040D9"/>
    <w:rsid w:val="00705B35"/>
    <w:rsid w:val="00706CB2"/>
    <w:rsid w:val="007105B1"/>
    <w:rsid w:val="00711718"/>
    <w:rsid w:val="00713267"/>
    <w:rsid w:val="00713E40"/>
    <w:rsid w:val="007147ED"/>
    <w:rsid w:val="00717204"/>
    <w:rsid w:val="00720132"/>
    <w:rsid w:val="00720C83"/>
    <w:rsid w:val="007251BD"/>
    <w:rsid w:val="0072521F"/>
    <w:rsid w:val="00726493"/>
    <w:rsid w:val="00726C7B"/>
    <w:rsid w:val="0073287C"/>
    <w:rsid w:val="0073327C"/>
    <w:rsid w:val="0073377B"/>
    <w:rsid w:val="0073382E"/>
    <w:rsid w:val="00734548"/>
    <w:rsid w:val="007402CA"/>
    <w:rsid w:val="00740F0D"/>
    <w:rsid w:val="00740FD6"/>
    <w:rsid w:val="0074212F"/>
    <w:rsid w:val="007442FA"/>
    <w:rsid w:val="00747B17"/>
    <w:rsid w:val="00747D9D"/>
    <w:rsid w:val="007500D2"/>
    <w:rsid w:val="007509C8"/>
    <w:rsid w:val="00750E6E"/>
    <w:rsid w:val="007518D6"/>
    <w:rsid w:val="007522E5"/>
    <w:rsid w:val="0075259F"/>
    <w:rsid w:val="00753513"/>
    <w:rsid w:val="00754CFA"/>
    <w:rsid w:val="007550EC"/>
    <w:rsid w:val="00756ED6"/>
    <w:rsid w:val="00757F21"/>
    <w:rsid w:val="007617CE"/>
    <w:rsid w:val="00762299"/>
    <w:rsid w:val="0076574F"/>
    <w:rsid w:val="00765EB9"/>
    <w:rsid w:val="00766030"/>
    <w:rsid w:val="00766DB9"/>
    <w:rsid w:val="0077018F"/>
    <w:rsid w:val="00771E4F"/>
    <w:rsid w:val="0077298A"/>
    <w:rsid w:val="00776955"/>
    <w:rsid w:val="0077767C"/>
    <w:rsid w:val="00777A64"/>
    <w:rsid w:val="00780D32"/>
    <w:rsid w:val="00782843"/>
    <w:rsid w:val="00787D73"/>
    <w:rsid w:val="00795793"/>
    <w:rsid w:val="007A291E"/>
    <w:rsid w:val="007A54BA"/>
    <w:rsid w:val="007A583C"/>
    <w:rsid w:val="007A6167"/>
    <w:rsid w:val="007A6867"/>
    <w:rsid w:val="007A7B9F"/>
    <w:rsid w:val="007B006B"/>
    <w:rsid w:val="007B01E7"/>
    <w:rsid w:val="007B2F25"/>
    <w:rsid w:val="007B3B8D"/>
    <w:rsid w:val="007B43DF"/>
    <w:rsid w:val="007B4C1C"/>
    <w:rsid w:val="007B4F50"/>
    <w:rsid w:val="007B6607"/>
    <w:rsid w:val="007B72B2"/>
    <w:rsid w:val="007C18BF"/>
    <w:rsid w:val="007C372B"/>
    <w:rsid w:val="007C52EA"/>
    <w:rsid w:val="007C5387"/>
    <w:rsid w:val="007C7A52"/>
    <w:rsid w:val="007D0F24"/>
    <w:rsid w:val="007D2ED4"/>
    <w:rsid w:val="007D475A"/>
    <w:rsid w:val="007D5106"/>
    <w:rsid w:val="007D5625"/>
    <w:rsid w:val="007D6375"/>
    <w:rsid w:val="007D685F"/>
    <w:rsid w:val="007D7650"/>
    <w:rsid w:val="007E14FB"/>
    <w:rsid w:val="007E1A4F"/>
    <w:rsid w:val="007E2FA7"/>
    <w:rsid w:val="007E41CF"/>
    <w:rsid w:val="007E5DD0"/>
    <w:rsid w:val="007E60FA"/>
    <w:rsid w:val="007E79B7"/>
    <w:rsid w:val="007F0EA2"/>
    <w:rsid w:val="007F2167"/>
    <w:rsid w:val="007F7AF3"/>
    <w:rsid w:val="007F7DAE"/>
    <w:rsid w:val="00800A00"/>
    <w:rsid w:val="0080386F"/>
    <w:rsid w:val="008056A1"/>
    <w:rsid w:val="00806B1F"/>
    <w:rsid w:val="00811DCD"/>
    <w:rsid w:val="00811E9F"/>
    <w:rsid w:val="00812A19"/>
    <w:rsid w:val="00813310"/>
    <w:rsid w:val="00813410"/>
    <w:rsid w:val="00814BBD"/>
    <w:rsid w:val="00816081"/>
    <w:rsid w:val="00816DF3"/>
    <w:rsid w:val="00817F15"/>
    <w:rsid w:val="008217CF"/>
    <w:rsid w:val="0082197C"/>
    <w:rsid w:val="00821A1D"/>
    <w:rsid w:val="00824E56"/>
    <w:rsid w:val="0082750D"/>
    <w:rsid w:val="00830BBE"/>
    <w:rsid w:val="00831200"/>
    <w:rsid w:val="008316D5"/>
    <w:rsid w:val="0083315B"/>
    <w:rsid w:val="00833CDB"/>
    <w:rsid w:val="00835294"/>
    <w:rsid w:val="00836C04"/>
    <w:rsid w:val="0083773A"/>
    <w:rsid w:val="00837D47"/>
    <w:rsid w:val="00837E30"/>
    <w:rsid w:val="00841A33"/>
    <w:rsid w:val="00847245"/>
    <w:rsid w:val="008477BF"/>
    <w:rsid w:val="0085178D"/>
    <w:rsid w:val="00852362"/>
    <w:rsid w:val="00852F62"/>
    <w:rsid w:val="00854774"/>
    <w:rsid w:val="008558A9"/>
    <w:rsid w:val="00856CD9"/>
    <w:rsid w:val="00860BB0"/>
    <w:rsid w:val="0086293C"/>
    <w:rsid w:val="00862F07"/>
    <w:rsid w:val="008641C4"/>
    <w:rsid w:val="00867558"/>
    <w:rsid w:val="008705B0"/>
    <w:rsid w:val="00875D41"/>
    <w:rsid w:val="00876AA6"/>
    <w:rsid w:val="00876FF4"/>
    <w:rsid w:val="0087713E"/>
    <w:rsid w:val="0088276F"/>
    <w:rsid w:val="008835A9"/>
    <w:rsid w:val="008846F1"/>
    <w:rsid w:val="0088537A"/>
    <w:rsid w:val="0088584C"/>
    <w:rsid w:val="00886AD0"/>
    <w:rsid w:val="00892E7D"/>
    <w:rsid w:val="00893AB5"/>
    <w:rsid w:val="00896A80"/>
    <w:rsid w:val="00897679"/>
    <w:rsid w:val="008A3113"/>
    <w:rsid w:val="008A3A6D"/>
    <w:rsid w:val="008A4C21"/>
    <w:rsid w:val="008B0622"/>
    <w:rsid w:val="008B0809"/>
    <w:rsid w:val="008B1B74"/>
    <w:rsid w:val="008B4C82"/>
    <w:rsid w:val="008B60BD"/>
    <w:rsid w:val="008B6B2A"/>
    <w:rsid w:val="008B7895"/>
    <w:rsid w:val="008C28B7"/>
    <w:rsid w:val="008C2C3F"/>
    <w:rsid w:val="008C3145"/>
    <w:rsid w:val="008C4646"/>
    <w:rsid w:val="008C4815"/>
    <w:rsid w:val="008C4CC6"/>
    <w:rsid w:val="008C4F81"/>
    <w:rsid w:val="008C522C"/>
    <w:rsid w:val="008C52EE"/>
    <w:rsid w:val="008C70C7"/>
    <w:rsid w:val="008C7C0B"/>
    <w:rsid w:val="008D1225"/>
    <w:rsid w:val="008D1D0E"/>
    <w:rsid w:val="008D1F15"/>
    <w:rsid w:val="008D3B96"/>
    <w:rsid w:val="008D5210"/>
    <w:rsid w:val="008D6416"/>
    <w:rsid w:val="008D652C"/>
    <w:rsid w:val="008E0D37"/>
    <w:rsid w:val="008E2D53"/>
    <w:rsid w:val="008E4CD7"/>
    <w:rsid w:val="008E641D"/>
    <w:rsid w:val="008E7DD4"/>
    <w:rsid w:val="008F21C1"/>
    <w:rsid w:val="008F305A"/>
    <w:rsid w:val="008F3465"/>
    <w:rsid w:val="008F3D5F"/>
    <w:rsid w:val="008F438E"/>
    <w:rsid w:val="008F7D54"/>
    <w:rsid w:val="009004F9"/>
    <w:rsid w:val="0090344A"/>
    <w:rsid w:val="0090383C"/>
    <w:rsid w:val="00910139"/>
    <w:rsid w:val="009112B1"/>
    <w:rsid w:val="00913261"/>
    <w:rsid w:val="009158AA"/>
    <w:rsid w:val="00916DEB"/>
    <w:rsid w:val="00917022"/>
    <w:rsid w:val="00917485"/>
    <w:rsid w:val="00920C84"/>
    <w:rsid w:val="00920F02"/>
    <w:rsid w:val="00922591"/>
    <w:rsid w:val="00922A73"/>
    <w:rsid w:val="00926673"/>
    <w:rsid w:val="009271A2"/>
    <w:rsid w:val="0093027F"/>
    <w:rsid w:val="00931738"/>
    <w:rsid w:val="00931B31"/>
    <w:rsid w:val="009325AE"/>
    <w:rsid w:val="009346E0"/>
    <w:rsid w:val="009349B5"/>
    <w:rsid w:val="00940224"/>
    <w:rsid w:val="009402E0"/>
    <w:rsid w:val="0094265B"/>
    <w:rsid w:val="00942CF7"/>
    <w:rsid w:val="00944900"/>
    <w:rsid w:val="00944EA3"/>
    <w:rsid w:val="0094583D"/>
    <w:rsid w:val="009509BD"/>
    <w:rsid w:val="00950C0B"/>
    <w:rsid w:val="00951984"/>
    <w:rsid w:val="0095439B"/>
    <w:rsid w:val="009553FC"/>
    <w:rsid w:val="00957E5D"/>
    <w:rsid w:val="0096009C"/>
    <w:rsid w:val="0096374D"/>
    <w:rsid w:val="00966DA4"/>
    <w:rsid w:val="00970201"/>
    <w:rsid w:val="00971402"/>
    <w:rsid w:val="00971744"/>
    <w:rsid w:val="00971830"/>
    <w:rsid w:val="00972EB6"/>
    <w:rsid w:val="0097707B"/>
    <w:rsid w:val="00980A15"/>
    <w:rsid w:val="00984BF8"/>
    <w:rsid w:val="009850BA"/>
    <w:rsid w:val="00985D75"/>
    <w:rsid w:val="00986146"/>
    <w:rsid w:val="00990ED9"/>
    <w:rsid w:val="00992888"/>
    <w:rsid w:val="009947F1"/>
    <w:rsid w:val="009949CE"/>
    <w:rsid w:val="00994F03"/>
    <w:rsid w:val="009A01F1"/>
    <w:rsid w:val="009A045C"/>
    <w:rsid w:val="009A0EB3"/>
    <w:rsid w:val="009A1D3C"/>
    <w:rsid w:val="009A1E77"/>
    <w:rsid w:val="009A2123"/>
    <w:rsid w:val="009A43E6"/>
    <w:rsid w:val="009A6127"/>
    <w:rsid w:val="009A6C1F"/>
    <w:rsid w:val="009B05A6"/>
    <w:rsid w:val="009B0BA2"/>
    <w:rsid w:val="009B1322"/>
    <w:rsid w:val="009B2029"/>
    <w:rsid w:val="009B27DF"/>
    <w:rsid w:val="009B2ABB"/>
    <w:rsid w:val="009B387F"/>
    <w:rsid w:val="009B5848"/>
    <w:rsid w:val="009B6103"/>
    <w:rsid w:val="009B6310"/>
    <w:rsid w:val="009B6859"/>
    <w:rsid w:val="009C0395"/>
    <w:rsid w:val="009C2D4D"/>
    <w:rsid w:val="009C3F50"/>
    <w:rsid w:val="009C4DDA"/>
    <w:rsid w:val="009C60FB"/>
    <w:rsid w:val="009C61D4"/>
    <w:rsid w:val="009C750F"/>
    <w:rsid w:val="009D18C6"/>
    <w:rsid w:val="009D3922"/>
    <w:rsid w:val="009D4775"/>
    <w:rsid w:val="009D6DFE"/>
    <w:rsid w:val="009D771F"/>
    <w:rsid w:val="009E2771"/>
    <w:rsid w:val="009E4300"/>
    <w:rsid w:val="009E4DF6"/>
    <w:rsid w:val="009E58C7"/>
    <w:rsid w:val="009E7251"/>
    <w:rsid w:val="009E7A57"/>
    <w:rsid w:val="009E7EE6"/>
    <w:rsid w:val="009F1542"/>
    <w:rsid w:val="009F1734"/>
    <w:rsid w:val="009F3B03"/>
    <w:rsid w:val="009F652E"/>
    <w:rsid w:val="009F669E"/>
    <w:rsid w:val="009F6ED1"/>
    <w:rsid w:val="00A00155"/>
    <w:rsid w:val="00A01043"/>
    <w:rsid w:val="00A0126B"/>
    <w:rsid w:val="00A01720"/>
    <w:rsid w:val="00A02454"/>
    <w:rsid w:val="00A02548"/>
    <w:rsid w:val="00A03B4A"/>
    <w:rsid w:val="00A04AA5"/>
    <w:rsid w:val="00A072C1"/>
    <w:rsid w:val="00A113B3"/>
    <w:rsid w:val="00A11694"/>
    <w:rsid w:val="00A12F12"/>
    <w:rsid w:val="00A134B2"/>
    <w:rsid w:val="00A139E6"/>
    <w:rsid w:val="00A16582"/>
    <w:rsid w:val="00A16E83"/>
    <w:rsid w:val="00A17085"/>
    <w:rsid w:val="00A21509"/>
    <w:rsid w:val="00A22BC9"/>
    <w:rsid w:val="00A250DA"/>
    <w:rsid w:val="00A26E55"/>
    <w:rsid w:val="00A27D3E"/>
    <w:rsid w:val="00A31EA1"/>
    <w:rsid w:val="00A31ED2"/>
    <w:rsid w:val="00A31F1F"/>
    <w:rsid w:val="00A32146"/>
    <w:rsid w:val="00A331B3"/>
    <w:rsid w:val="00A33C7F"/>
    <w:rsid w:val="00A35768"/>
    <w:rsid w:val="00A42017"/>
    <w:rsid w:val="00A446B7"/>
    <w:rsid w:val="00A47E87"/>
    <w:rsid w:val="00A47ED7"/>
    <w:rsid w:val="00A47F97"/>
    <w:rsid w:val="00A5258C"/>
    <w:rsid w:val="00A526BF"/>
    <w:rsid w:val="00A541BE"/>
    <w:rsid w:val="00A60BE4"/>
    <w:rsid w:val="00A6169A"/>
    <w:rsid w:val="00A65364"/>
    <w:rsid w:val="00A654C1"/>
    <w:rsid w:val="00A65A24"/>
    <w:rsid w:val="00A67CA0"/>
    <w:rsid w:val="00A70308"/>
    <w:rsid w:val="00A7097C"/>
    <w:rsid w:val="00A712FA"/>
    <w:rsid w:val="00A71A85"/>
    <w:rsid w:val="00A72138"/>
    <w:rsid w:val="00A7271F"/>
    <w:rsid w:val="00A7430F"/>
    <w:rsid w:val="00A77112"/>
    <w:rsid w:val="00A77A56"/>
    <w:rsid w:val="00A80438"/>
    <w:rsid w:val="00A818B5"/>
    <w:rsid w:val="00A824FF"/>
    <w:rsid w:val="00A82FDB"/>
    <w:rsid w:val="00A839BC"/>
    <w:rsid w:val="00A867D8"/>
    <w:rsid w:val="00A90878"/>
    <w:rsid w:val="00A94509"/>
    <w:rsid w:val="00A948B1"/>
    <w:rsid w:val="00A95790"/>
    <w:rsid w:val="00A969DE"/>
    <w:rsid w:val="00A97396"/>
    <w:rsid w:val="00A97565"/>
    <w:rsid w:val="00AA24CB"/>
    <w:rsid w:val="00AA4832"/>
    <w:rsid w:val="00AA5A2D"/>
    <w:rsid w:val="00AA7982"/>
    <w:rsid w:val="00AB1FF4"/>
    <w:rsid w:val="00AB3527"/>
    <w:rsid w:val="00AB38CA"/>
    <w:rsid w:val="00AB511C"/>
    <w:rsid w:val="00AB6456"/>
    <w:rsid w:val="00AB6AEF"/>
    <w:rsid w:val="00AB7107"/>
    <w:rsid w:val="00AB7139"/>
    <w:rsid w:val="00AB7C34"/>
    <w:rsid w:val="00AC14D1"/>
    <w:rsid w:val="00AC22A0"/>
    <w:rsid w:val="00AC392D"/>
    <w:rsid w:val="00AC488B"/>
    <w:rsid w:val="00AC6957"/>
    <w:rsid w:val="00AC76F5"/>
    <w:rsid w:val="00AD2869"/>
    <w:rsid w:val="00AD5A34"/>
    <w:rsid w:val="00AE0F11"/>
    <w:rsid w:val="00AE1C47"/>
    <w:rsid w:val="00AE1E2E"/>
    <w:rsid w:val="00AE2057"/>
    <w:rsid w:val="00AE2820"/>
    <w:rsid w:val="00AE2BAB"/>
    <w:rsid w:val="00AE33ED"/>
    <w:rsid w:val="00AE5BDE"/>
    <w:rsid w:val="00AF044A"/>
    <w:rsid w:val="00AF0FF7"/>
    <w:rsid w:val="00AF2E25"/>
    <w:rsid w:val="00AF59E7"/>
    <w:rsid w:val="00AF6265"/>
    <w:rsid w:val="00AF6BB4"/>
    <w:rsid w:val="00AF7523"/>
    <w:rsid w:val="00B04C55"/>
    <w:rsid w:val="00B0682B"/>
    <w:rsid w:val="00B07CDD"/>
    <w:rsid w:val="00B07E11"/>
    <w:rsid w:val="00B11456"/>
    <w:rsid w:val="00B114A3"/>
    <w:rsid w:val="00B11981"/>
    <w:rsid w:val="00B11A9E"/>
    <w:rsid w:val="00B12D4D"/>
    <w:rsid w:val="00B1431D"/>
    <w:rsid w:val="00B16F27"/>
    <w:rsid w:val="00B1771C"/>
    <w:rsid w:val="00B20597"/>
    <w:rsid w:val="00B20B1F"/>
    <w:rsid w:val="00B21A9F"/>
    <w:rsid w:val="00B21BF0"/>
    <w:rsid w:val="00B21BF2"/>
    <w:rsid w:val="00B227CC"/>
    <w:rsid w:val="00B23A59"/>
    <w:rsid w:val="00B23BDF"/>
    <w:rsid w:val="00B25807"/>
    <w:rsid w:val="00B25DA6"/>
    <w:rsid w:val="00B25E64"/>
    <w:rsid w:val="00B26EA4"/>
    <w:rsid w:val="00B35742"/>
    <w:rsid w:val="00B35D64"/>
    <w:rsid w:val="00B36379"/>
    <w:rsid w:val="00B363FB"/>
    <w:rsid w:val="00B372D9"/>
    <w:rsid w:val="00B37E5E"/>
    <w:rsid w:val="00B407F7"/>
    <w:rsid w:val="00B40CCB"/>
    <w:rsid w:val="00B41CF3"/>
    <w:rsid w:val="00B42A7F"/>
    <w:rsid w:val="00B42B1C"/>
    <w:rsid w:val="00B43F5D"/>
    <w:rsid w:val="00B468AF"/>
    <w:rsid w:val="00B519C5"/>
    <w:rsid w:val="00B528CF"/>
    <w:rsid w:val="00B53C22"/>
    <w:rsid w:val="00B53F3F"/>
    <w:rsid w:val="00B55791"/>
    <w:rsid w:val="00B55BBD"/>
    <w:rsid w:val="00B56AC9"/>
    <w:rsid w:val="00B600D9"/>
    <w:rsid w:val="00B61465"/>
    <w:rsid w:val="00B6405A"/>
    <w:rsid w:val="00B64466"/>
    <w:rsid w:val="00B65763"/>
    <w:rsid w:val="00B66AB4"/>
    <w:rsid w:val="00B67AC9"/>
    <w:rsid w:val="00B67CFF"/>
    <w:rsid w:val="00B7072F"/>
    <w:rsid w:val="00B72966"/>
    <w:rsid w:val="00B745B1"/>
    <w:rsid w:val="00B77A7D"/>
    <w:rsid w:val="00B77D1D"/>
    <w:rsid w:val="00B805E4"/>
    <w:rsid w:val="00B80DAE"/>
    <w:rsid w:val="00B814E7"/>
    <w:rsid w:val="00B833BF"/>
    <w:rsid w:val="00B86DCD"/>
    <w:rsid w:val="00B87DCC"/>
    <w:rsid w:val="00B90804"/>
    <w:rsid w:val="00B94394"/>
    <w:rsid w:val="00B950AD"/>
    <w:rsid w:val="00B9607F"/>
    <w:rsid w:val="00B9731F"/>
    <w:rsid w:val="00BA0CCD"/>
    <w:rsid w:val="00BA18FE"/>
    <w:rsid w:val="00BA1DE7"/>
    <w:rsid w:val="00BA2435"/>
    <w:rsid w:val="00BA3742"/>
    <w:rsid w:val="00BA525E"/>
    <w:rsid w:val="00BA6CC7"/>
    <w:rsid w:val="00BA6FDB"/>
    <w:rsid w:val="00BA7C2B"/>
    <w:rsid w:val="00BA7DA0"/>
    <w:rsid w:val="00BB0945"/>
    <w:rsid w:val="00BB662B"/>
    <w:rsid w:val="00BB7392"/>
    <w:rsid w:val="00BB7EF4"/>
    <w:rsid w:val="00BC079B"/>
    <w:rsid w:val="00BC1D50"/>
    <w:rsid w:val="00BC4B77"/>
    <w:rsid w:val="00BC4EB6"/>
    <w:rsid w:val="00BC4FB5"/>
    <w:rsid w:val="00BD17AA"/>
    <w:rsid w:val="00BD1804"/>
    <w:rsid w:val="00BD21F3"/>
    <w:rsid w:val="00BD2401"/>
    <w:rsid w:val="00BD2932"/>
    <w:rsid w:val="00BD294F"/>
    <w:rsid w:val="00BD3A58"/>
    <w:rsid w:val="00BD3EDC"/>
    <w:rsid w:val="00BD5205"/>
    <w:rsid w:val="00BD67C7"/>
    <w:rsid w:val="00BD739D"/>
    <w:rsid w:val="00BE0246"/>
    <w:rsid w:val="00BE1824"/>
    <w:rsid w:val="00BE3B85"/>
    <w:rsid w:val="00BE423B"/>
    <w:rsid w:val="00BE465C"/>
    <w:rsid w:val="00BE7D0B"/>
    <w:rsid w:val="00BF30BE"/>
    <w:rsid w:val="00BF3810"/>
    <w:rsid w:val="00BF4273"/>
    <w:rsid w:val="00BF447E"/>
    <w:rsid w:val="00BF567D"/>
    <w:rsid w:val="00BF6DB1"/>
    <w:rsid w:val="00C01755"/>
    <w:rsid w:val="00C027BF"/>
    <w:rsid w:val="00C05723"/>
    <w:rsid w:val="00C06DC6"/>
    <w:rsid w:val="00C1009A"/>
    <w:rsid w:val="00C10135"/>
    <w:rsid w:val="00C103AF"/>
    <w:rsid w:val="00C10AB7"/>
    <w:rsid w:val="00C118B3"/>
    <w:rsid w:val="00C122C6"/>
    <w:rsid w:val="00C133E4"/>
    <w:rsid w:val="00C133E7"/>
    <w:rsid w:val="00C13BE5"/>
    <w:rsid w:val="00C15A80"/>
    <w:rsid w:val="00C16962"/>
    <w:rsid w:val="00C16C27"/>
    <w:rsid w:val="00C20017"/>
    <w:rsid w:val="00C23589"/>
    <w:rsid w:val="00C24F14"/>
    <w:rsid w:val="00C251B7"/>
    <w:rsid w:val="00C256D7"/>
    <w:rsid w:val="00C27038"/>
    <w:rsid w:val="00C3214A"/>
    <w:rsid w:val="00C32AA5"/>
    <w:rsid w:val="00C34633"/>
    <w:rsid w:val="00C349E8"/>
    <w:rsid w:val="00C352EC"/>
    <w:rsid w:val="00C35459"/>
    <w:rsid w:val="00C36621"/>
    <w:rsid w:val="00C42257"/>
    <w:rsid w:val="00C4247A"/>
    <w:rsid w:val="00C46887"/>
    <w:rsid w:val="00C47F3D"/>
    <w:rsid w:val="00C5270F"/>
    <w:rsid w:val="00C53BC6"/>
    <w:rsid w:val="00C54416"/>
    <w:rsid w:val="00C54DA6"/>
    <w:rsid w:val="00C57059"/>
    <w:rsid w:val="00C620F4"/>
    <w:rsid w:val="00C62769"/>
    <w:rsid w:val="00C632A2"/>
    <w:rsid w:val="00C64FC7"/>
    <w:rsid w:val="00C654B8"/>
    <w:rsid w:val="00C660A0"/>
    <w:rsid w:val="00C66134"/>
    <w:rsid w:val="00C66464"/>
    <w:rsid w:val="00C702D6"/>
    <w:rsid w:val="00C70BDA"/>
    <w:rsid w:val="00C723F9"/>
    <w:rsid w:val="00C72BCD"/>
    <w:rsid w:val="00C73A0A"/>
    <w:rsid w:val="00C763D3"/>
    <w:rsid w:val="00C76904"/>
    <w:rsid w:val="00C77983"/>
    <w:rsid w:val="00C779E3"/>
    <w:rsid w:val="00C818B5"/>
    <w:rsid w:val="00C8243D"/>
    <w:rsid w:val="00C83326"/>
    <w:rsid w:val="00C839C7"/>
    <w:rsid w:val="00C83B36"/>
    <w:rsid w:val="00C8560B"/>
    <w:rsid w:val="00C908AE"/>
    <w:rsid w:val="00C90DAF"/>
    <w:rsid w:val="00C90EA8"/>
    <w:rsid w:val="00C916B4"/>
    <w:rsid w:val="00C91BD8"/>
    <w:rsid w:val="00C9597C"/>
    <w:rsid w:val="00C9627B"/>
    <w:rsid w:val="00C962F1"/>
    <w:rsid w:val="00C9657E"/>
    <w:rsid w:val="00C9692E"/>
    <w:rsid w:val="00C9773F"/>
    <w:rsid w:val="00CA13DB"/>
    <w:rsid w:val="00CA2EAA"/>
    <w:rsid w:val="00CA3848"/>
    <w:rsid w:val="00CA3EDB"/>
    <w:rsid w:val="00CA4F9B"/>
    <w:rsid w:val="00CA58E8"/>
    <w:rsid w:val="00CA6C44"/>
    <w:rsid w:val="00CA6DD5"/>
    <w:rsid w:val="00CA7170"/>
    <w:rsid w:val="00CA738A"/>
    <w:rsid w:val="00CA7E0E"/>
    <w:rsid w:val="00CB06AB"/>
    <w:rsid w:val="00CB0E75"/>
    <w:rsid w:val="00CB307D"/>
    <w:rsid w:val="00CB36B3"/>
    <w:rsid w:val="00CB387F"/>
    <w:rsid w:val="00CC08EE"/>
    <w:rsid w:val="00CC08F1"/>
    <w:rsid w:val="00CC1B54"/>
    <w:rsid w:val="00CC320A"/>
    <w:rsid w:val="00CC56F4"/>
    <w:rsid w:val="00CC5B2C"/>
    <w:rsid w:val="00CC662B"/>
    <w:rsid w:val="00CC745B"/>
    <w:rsid w:val="00CD0317"/>
    <w:rsid w:val="00CD0A5D"/>
    <w:rsid w:val="00CD2680"/>
    <w:rsid w:val="00CD3000"/>
    <w:rsid w:val="00CD3559"/>
    <w:rsid w:val="00CD38BD"/>
    <w:rsid w:val="00CD4212"/>
    <w:rsid w:val="00CD49AE"/>
    <w:rsid w:val="00CD5296"/>
    <w:rsid w:val="00CE02B0"/>
    <w:rsid w:val="00CE03CA"/>
    <w:rsid w:val="00CE0764"/>
    <w:rsid w:val="00CE3F98"/>
    <w:rsid w:val="00CE4A4A"/>
    <w:rsid w:val="00CE4B31"/>
    <w:rsid w:val="00CE5886"/>
    <w:rsid w:val="00CE701B"/>
    <w:rsid w:val="00CE7331"/>
    <w:rsid w:val="00CE7473"/>
    <w:rsid w:val="00CF1126"/>
    <w:rsid w:val="00CF24AD"/>
    <w:rsid w:val="00CF4273"/>
    <w:rsid w:val="00CF49C3"/>
    <w:rsid w:val="00CF5FBE"/>
    <w:rsid w:val="00CF7606"/>
    <w:rsid w:val="00CF77D6"/>
    <w:rsid w:val="00D00889"/>
    <w:rsid w:val="00D0202D"/>
    <w:rsid w:val="00D028C3"/>
    <w:rsid w:val="00D03781"/>
    <w:rsid w:val="00D0450A"/>
    <w:rsid w:val="00D062B9"/>
    <w:rsid w:val="00D065DA"/>
    <w:rsid w:val="00D06E1E"/>
    <w:rsid w:val="00D1018B"/>
    <w:rsid w:val="00D10A04"/>
    <w:rsid w:val="00D128D7"/>
    <w:rsid w:val="00D131E9"/>
    <w:rsid w:val="00D1471A"/>
    <w:rsid w:val="00D152D9"/>
    <w:rsid w:val="00D15BC3"/>
    <w:rsid w:val="00D16FF9"/>
    <w:rsid w:val="00D17DF9"/>
    <w:rsid w:val="00D2167C"/>
    <w:rsid w:val="00D24C21"/>
    <w:rsid w:val="00D26BBF"/>
    <w:rsid w:val="00D27BC8"/>
    <w:rsid w:val="00D3262D"/>
    <w:rsid w:val="00D34976"/>
    <w:rsid w:val="00D35EDA"/>
    <w:rsid w:val="00D36D16"/>
    <w:rsid w:val="00D41955"/>
    <w:rsid w:val="00D41CEF"/>
    <w:rsid w:val="00D42A9B"/>
    <w:rsid w:val="00D43EC5"/>
    <w:rsid w:val="00D44378"/>
    <w:rsid w:val="00D44C7A"/>
    <w:rsid w:val="00D44E9F"/>
    <w:rsid w:val="00D47EDA"/>
    <w:rsid w:val="00D507E7"/>
    <w:rsid w:val="00D516BE"/>
    <w:rsid w:val="00D521CB"/>
    <w:rsid w:val="00D53811"/>
    <w:rsid w:val="00D53DAE"/>
    <w:rsid w:val="00D543C1"/>
    <w:rsid w:val="00D54667"/>
    <w:rsid w:val="00D5516F"/>
    <w:rsid w:val="00D566D4"/>
    <w:rsid w:val="00D604C1"/>
    <w:rsid w:val="00D62DC1"/>
    <w:rsid w:val="00D64AD2"/>
    <w:rsid w:val="00D65F6E"/>
    <w:rsid w:val="00D70AD3"/>
    <w:rsid w:val="00D72D6A"/>
    <w:rsid w:val="00D733A1"/>
    <w:rsid w:val="00D74300"/>
    <w:rsid w:val="00D76680"/>
    <w:rsid w:val="00D802C2"/>
    <w:rsid w:val="00D803BC"/>
    <w:rsid w:val="00D81F28"/>
    <w:rsid w:val="00D8253A"/>
    <w:rsid w:val="00D84DBD"/>
    <w:rsid w:val="00D85988"/>
    <w:rsid w:val="00D86C8B"/>
    <w:rsid w:val="00D8737F"/>
    <w:rsid w:val="00D87764"/>
    <w:rsid w:val="00D90E79"/>
    <w:rsid w:val="00D92B64"/>
    <w:rsid w:val="00D93E39"/>
    <w:rsid w:val="00D940CE"/>
    <w:rsid w:val="00D96803"/>
    <w:rsid w:val="00D96B14"/>
    <w:rsid w:val="00D96F38"/>
    <w:rsid w:val="00D97978"/>
    <w:rsid w:val="00DA0A08"/>
    <w:rsid w:val="00DA0CAA"/>
    <w:rsid w:val="00DA183F"/>
    <w:rsid w:val="00DA2E0B"/>
    <w:rsid w:val="00DA347F"/>
    <w:rsid w:val="00DA445D"/>
    <w:rsid w:val="00DA701D"/>
    <w:rsid w:val="00DB0890"/>
    <w:rsid w:val="00DB2049"/>
    <w:rsid w:val="00DB32C8"/>
    <w:rsid w:val="00DB348A"/>
    <w:rsid w:val="00DB3916"/>
    <w:rsid w:val="00DB3B2C"/>
    <w:rsid w:val="00DB548B"/>
    <w:rsid w:val="00DB59BA"/>
    <w:rsid w:val="00DB689E"/>
    <w:rsid w:val="00DB751D"/>
    <w:rsid w:val="00DC0491"/>
    <w:rsid w:val="00DC09E2"/>
    <w:rsid w:val="00DC23E3"/>
    <w:rsid w:val="00DC5559"/>
    <w:rsid w:val="00DC5EAF"/>
    <w:rsid w:val="00DD19FE"/>
    <w:rsid w:val="00DD203D"/>
    <w:rsid w:val="00DD2D22"/>
    <w:rsid w:val="00DD463B"/>
    <w:rsid w:val="00DD5E88"/>
    <w:rsid w:val="00DD7BA3"/>
    <w:rsid w:val="00DE0003"/>
    <w:rsid w:val="00DE0119"/>
    <w:rsid w:val="00DE05C2"/>
    <w:rsid w:val="00DE1CCB"/>
    <w:rsid w:val="00DE7027"/>
    <w:rsid w:val="00DE7B3D"/>
    <w:rsid w:val="00DF4282"/>
    <w:rsid w:val="00DF4F75"/>
    <w:rsid w:val="00DF61AF"/>
    <w:rsid w:val="00DF7E39"/>
    <w:rsid w:val="00E00787"/>
    <w:rsid w:val="00E00B96"/>
    <w:rsid w:val="00E021D8"/>
    <w:rsid w:val="00E0264D"/>
    <w:rsid w:val="00E03B3D"/>
    <w:rsid w:val="00E07645"/>
    <w:rsid w:val="00E10C48"/>
    <w:rsid w:val="00E12966"/>
    <w:rsid w:val="00E129DE"/>
    <w:rsid w:val="00E13C8B"/>
    <w:rsid w:val="00E14292"/>
    <w:rsid w:val="00E14E4F"/>
    <w:rsid w:val="00E150CB"/>
    <w:rsid w:val="00E15476"/>
    <w:rsid w:val="00E1563B"/>
    <w:rsid w:val="00E15721"/>
    <w:rsid w:val="00E15C7D"/>
    <w:rsid w:val="00E16038"/>
    <w:rsid w:val="00E1633B"/>
    <w:rsid w:val="00E167E1"/>
    <w:rsid w:val="00E17832"/>
    <w:rsid w:val="00E21C48"/>
    <w:rsid w:val="00E23764"/>
    <w:rsid w:val="00E26147"/>
    <w:rsid w:val="00E32479"/>
    <w:rsid w:val="00E324A0"/>
    <w:rsid w:val="00E32E2A"/>
    <w:rsid w:val="00E34D03"/>
    <w:rsid w:val="00E35D00"/>
    <w:rsid w:val="00E3666B"/>
    <w:rsid w:val="00E36952"/>
    <w:rsid w:val="00E36DE6"/>
    <w:rsid w:val="00E37C9E"/>
    <w:rsid w:val="00E40337"/>
    <w:rsid w:val="00E41D55"/>
    <w:rsid w:val="00E43350"/>
    <w:rsid w:val="00E43737"/>
    <w:rsid w:val="00E43C55"/>
    <w:rsid w:val="00E441FD"/>
    <w:rsid w:val="00E5093C"/>
    <w:rsid w:val="00E51B1F"/>
    <w:rsid w:val="00E532C7"/>
    <w:rsid w:val="00E54E86"/>
    <w:rsid w:val="00E54F09"/>
    <w:rsid w:val="00E54F6F"/>
    <w:rsid w:val="00E55F04"/>
    <w:rsid w:val="00E56258"/>
    <w:rsid w:val="00E60723"/>
    <w:rsid w:val="00E62521"/>
    <w:rsid w:val="00E637E6"/>
    <w:rsid w:val="00E63C9C"/>
    <w:rsid w:val="00E63DEB"/>
    <w:rsid w:val="00E6408C"/>
    <w:rsid w:val="00E64BDE"/>
    <w:rsid w:val="00E667F5"/>
    <w:rsid w:val="00E67B51"/>
    <w:rsid w:val="00E7279F"/>
    <w:rsid w:val="00E736B1"/>
    <w:rsid w:val="00E74803"/>
    <w:rsid w:val="00E74C42"/>
    <w:rsid w:val="00E75332"/>
    <w:rsid w:val="00E7624D"/>
    <w:rsid w:val="00E80A7D"/>
    <w:rsid w:val="00E8251D"/>
    <w:rsid w:val="00E8490D"/>
    <w:rsid w:val="00E86EA2"/>
    <w:rsid w:val="00E87E37"/>
    <w:rsid w:val="00E92CFD"/>
    <w:rsid w:val="00E933DC"/>
    <w:rsid w:val="00E9744A"/>
    <w:rsid w:val="00E97AE2"/>
    <w:rsid w:val="00EA26A1"/>
    <w:rsid w:val="00EA538F"/>
    <w:rsid w:val="00EA5938"/>
    <w:rsid w:val="00EA5A39"/>
    <w:rsid w:val="00EA5BCF"/>
    <w:rsid w:val="00EB1612"/>
    <w:rsid w:val="00EB1B35"/>
    <w:rsid w:val="00EB492A"/>
    <w:rsid w:val="00EB5843"/>
    <w:rsid w:val="00EB5E79"/>
    <w:rsid w:val="00EB6589"/>
    <w:rsid w:val="00EB761E"/>
    <w:rsid w:val="00EB7C1E"/>
    <w:rsid w:val="00EC1BCB"/>
    <w:rsid w:val="00EC2021"/>
    <w:rsid w:val="00EC37D2"/>
    <w:rsid w:val="00EC53F2"/>
    <w:rsid w:val="00EC55C4"/>
    <w:rsid w:val="00EC5795"/>
    <w:rsid w:val="00ED0571"/>
    <w:rsid w:val="00ED205C"/>
    <w:rsid w:val="00ED7314"/>
    <w:rsid w:val="00EE3B17"/>
    <w:rsid w:val="00EE481C"/>
    <w:rsid w:val="00EE48F1"/>
    <w:rsid w:val="00EE4A2D"/>
    <w:rsid w:val="00EE544C"/>
    <w:rsid w:val="00EE66E6"/>
    <w:rsid w:val="00EF14C9"/>
    <w:rsid w:val="00EF2ED7"/>
    <w:rsid w:val="00EF3888"/>
    <w:rsid w:val="00EF5055"/>
    <w:rsid w:val="00EF5967"/>
    <w:rsid w:val="00EF7C44"/>
    <w:rsid w:val="00F058C4"/>
    <w:rsid w:val="00F059D2"/>
    <w:rsid w:val="00F05BA8"/>
    <w:rsid w:val="00F0747C"/>
    <w:rsid w:val="00F07A38"/>
    <w:rsid w:val="00F11DCA"/>
    <w:rsid w:val="00F170C8"/>
    <w:rsid w:val="00F17823"/>
    <w:rsid w:val="00F23074"/>
    <w:rsid w:val="00F252C0"/>
    <w:rsid w:val="00F25C19"/>
    <w:rsid w:val="00F2607A"/>
    <w:rsid w:val="00F261AF"/>
    <w:rsid w:val="00F31F13"/>
    <w:rsid w:val="00F359B1"/>
    <w:rsid w:val="00F368EA"/>
    <w:rsid w:val="00F37BB4"/>
    <w:rsid w:val="00F42930"/>
    <w:rsid w:val="00F42F9E"/>
    <w:rsid w:val="00F4639C"/>
    <w:rsid w:val="00F5250B"/>
    <w:rsid w:val="00F526F5"/>
    <w:rsid w:val="00F530DB"/>
    <w:rsid w:val="00F5403B"/>
    <w:rsid w:val="00F565E0"/>
    <w:rsid w:val="00F609DC"/>
    <w:rsid w:val="00F632C5"/>
    <w:rsid w:val="00F63616"/>
    <w:rsid w:val="00F636D1"/>
    <w:rsid w:val="00F64404"/>
    <w:rsid w:val="00F64F3C"/>
    <w:rsid w:val="00F657B2"/>
    <w:rsid w:val="00F65EF3"/>
    <w:rsid w:val="00F66C9B"/>
    <w:rsid w:val="00F67EFB"/>
    <w:rsid w:val="00F70EDA"/>
    <w:rsid w:val="00F717DA"/>
    <w:rsid w:val="00F72439"/>
    <w:rsid w:val="00F74216"/>
    <w:rsid w:val="00F74453"/>
    <w:rsid w:val="00F76095"/>
    <w:rsid w:val="00F769E0"/>
    <w:rsid w:val="00F777C1"/>
    <w:rsid w:val="00F77DE8"/>
    <w:rsid w:val="00F80E82"/>
    <w:rsid w:val="00F81E68"/>
    <w:rsid w:val="00F83348"/>
    <w:rsid w:val="00F83CBB"/>
    <w:rsid w:val="00F841C3"/>
    <w:rsid w:val="00F9078F"/>
    <w:rsid w:val="00F90EC9"/>
    <w:rsid w:val="00F91152"/>
    <w:rsid w:val="00F93435"/>
    <w:rsid w:val="00F95B2D"/>
    <w:rsid w:val="00F960F6"/>
    <w:rsid w:val="00F979CA"/>
    <w:rsid w:val="00FA0EBD"/>
    <w:rsid w:val="00FA13ED"/>
    <w:rsid w:val="00FA1A7B"/>
    <w:rsid w:val="00FA4546"/>
    <w:rsid w:val="00FA504E"/>
    <w:rsid w:val="00FA5150"/>
    <w:rsid w:val="00FB2E1D"/>
    <w:rsid w:val="00FB365C"/>
    <w:rsid w:val="00FB4843"/>
    <w:rsid w:val="00FB5B4E"/>
    <w:rsid w:val="00FB5F3F"/>
    <w:rsid w:val="00FC1AD5"/>
    <w:rsid w:val="00FC2FF6"/>
    <w:rsid w:val="00FC3171"/>
    <w:rsid w:val="00FC5D27"/>
    <w:rsid w:val="00FC5E32"/>
    <w:rsid w:val="00FC60B4"/>
    <w:rsid w:val="00FC7502"/>
    <w:rsid w:val="00FD1D35"/>
    <w:rsid w:val="00FD3615"/>
    <w:rsid w:val="00FD3F0E"/>
    <w:rsid w:val="00FD4EB6"/>
    <w:rsid w:val="00FD564D"/>
    <w:rsid w:val="00FD571E"/>
    <w:rsid w:val="00FD6AB7"/>
    <w:rsid w:val="00FD6C2B"/>
    <w:rsid w:val="00FD712F"/>
    <w:rsid w:val="00FE16B3"/>
    <w:rsid w:val="00FE4404"/>
    <w:rsid w:val="00FE4C68"/>
    <w:rsid w:val="00FE74AD"/>
    <w:rsid w:val="00FE772F"/>
    <w:rsid w:val="00FF15D2"/>
    <w:rsid w:val="00FF48F5"/>
    <w:rsid w:val="00FF539D"/>
    <w:rsid w:val="00FF5443"/>
    <w:rsid w:val="00FF5CF5"/>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05A3-33AE-48C6-9A3A-48BCBF55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 w:id="310058828">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1718314423">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 w:id="657459696">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48727737">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3174887">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653368994">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197861606">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sChild>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75190489">
          <w:marLeft w:val="0"/>
          <w:marRight w:val="0"/>
          <w:marTop w:val="0"/>
          <w:marBottom w:val="0"/>
          <w:divBdr>
            <w:top w:val="none" w:sz="0" w:space="0" w:color="auto"/>
            <w:left w:val="none" w:sz="0" w:space="0" w:color="auto"/>
            <w:bottom w:val="none" w:sz="0" w:space="0" w:color="auto"/>
            <w:right w:val="none" w:sz="0" w:space="0" w:color="auto"/>
          </w:divBdr>
        </w:div>
      </w:divsChild>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www.mas.gov.sg/news/media-releases/2019/warning-on-fraudulent-website-soliciting-bitcoin-investments"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iosco.org/news/pdf/IOSCONEWS541.pdf" TargetMode="External"/><Relationship Id="rId42" Type="http://schemas.openxmlformats.org/officeDocument/2006/relationships/hyperlink" Target="https://www.mas.gov.sg/news/media-releases/2018/warning-on-fraudulent-website-soliciting-bitcoin-investments" TargetMode="External"/><Relationship Id="rId47" Type="http://schemas.openxmlformats.org/officeDocument/2006/relationships/hyperlink" Target="https://webmail.sebi.gov.in/owa/redir.aspx?C=S4Gxens_k1VZlSTEanLp6aUs6a8voynXhWnFAeJcVUFOxmvHFiLXCA..&amp;URL=https%3a%2f%2feveningstandard.podbean.com%2fe%2fsec-to-ease-burden-on-companies-that-violate-securities-laws%2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s://www.cftc.gov/PressRoom/PressReleases/pr7609-17" TargetMode="External"/><Relationship Id="rId46" Type="http://schemas.openxmlformats.org/officeDocument/2006/relationships/hyperlink" Target="https://www.mas.gov.sg/news/media-releases/2019/court-convicts-three-individuals-for-insider-trading-and-orders-forfeiture-of-criminal-proceeds"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s://www.mas.gov.sg/news/media-releases/2018/second-fraudulent-website-soliciting-bitcoin-invest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meng.fsc.go.kr/common/pdfjs/web/viewer.html?file=/upload/press1/20190718211326_4b0bdd34.pdf" TargetMode="External"/><Relationship Id="rId40" Type="http://schemas.openxmlformats.org/officeDocument/2006/relationships/hyperlink" Target="https://www.mas.gov.sg/news/media-releases/2019/warning-on-fraudulent-websites-soliciting-cryptocurrency-investments" TargetMode="External"/><Relationship Id="rId45" Type="http://schemas.openxmlformats.org/officeDocument/2006/relationships/hyperlink" Target="https://www.mas.gov.sg/news/media-releases/2019/court-convicts-three-individuals-for-insider-trading-and-orders-forfeiture-of-criminal-proceeds"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www.fca.org.uk/news/press-releases/fca-proposes-ban-sale-crypto-derivatives-retail-consumers" TargetMode="External"/><Relationship Id="rId49"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https://www.mas.gov.sg/news/media-releases/2019/court-convicts-three-individuals-for-insider-trading-and-orders-forfeiture-of-criminal-proceeds" TargetMode="Externa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s://www.fca.org.uk/news/press-releases/fca-provides-clarity-current-cryptoassets-regulation" TargetMode="External"/><Relationship Id="rId43" Type="http://schemas.openxmlformats.org/officeDocument/2006/relationships/hyperlink" Target="https://www.mas.gov.sg/news/media-releases/2019/court-convicts-three-individuals-for-insider-trading-and-orders-forfeiture-of-criminal-proceeds" TargetMode="External"/><Relationship Id="rId48" Type="http://schemas.openxmlformats.org/officeDocument/2006/relationships/footer" Target="footer1.xml"/><Relationship Id="rId8" Type="http://schemas.openxmlformats.org/officeDocument/2006/relationships/hyperlink" Target="mailto:bulletin@sebi.gov.i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832\Documents\Work_HO_DEPA\2019-20\Bulletin\August%202019%20Issue\Capital%20Market%20Review%20-%20August%202019%20Issu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832\Documents\Work_HO_DEPA\2019-20\Bulletin\August%202019%20Issue\Capital%20Market%20Review%20-%20August%202019%20Issue.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832\Documents\Work_HO_DEPA\2019-20\Bulletin\August%202019%20Issue\Capital%20Market%20Review%20-%20August%202019%20Issue.xlsx" TargetMode="External"/><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832\Documents\Work_HO_DEPA\2019-20\Bulletin\August%202019%20Issue\Capital%20Market%20Review%20-%20August%202019%20Issue.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July%202019\Graphs%20&amp;%20data%20for%20bulletin%20July%20%202019.xlsx" TargetMode="External"/><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2201\Desktop\Month-wise%20Bulletin\Bulletin%20Jan.%202019%20to%20Dec.%202019\July%202019\Graphs%20&amp;%20data%20for%20bulletin%20July%20%202019.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July%202019\Graphs%20&amp;%20data%20for%20bulletin%20July%20%202019.xlsx" TargetMode="External"/><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July%202019\Graphs%20&amp;%20data%20for%20bulletin%20July%20%202019.xlsx" TargetMode="External"/><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201\Desktop\Month-wise%20Bulletin\Bulletin%20Jan.%202019%20to%20Dec.%202019\July%202019\Template%20-prices%20&amp;%20graph%20%20July%20%202019.xlsx" TargetMode="External"/><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0.xml"/><Relationship Id="rId1" Type="http://schemas.microsoft.com/office/2011/relationships/chartStyle" Target="style10.xm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32\Documents\Work_HO_DEPA\2019-20\Bulletin\August%202019%20Issue\Capital%20Market%20Review%20-%20August%202019%20Issue.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2.xml"/><Relationship Id="rId1" Type="http://schemas.microsoft.com/office/2011/relationships/chartStyle" Target="style12.xml"/></Relationships>
</file>

<file path=word/charts/_rels/chart21.xml.rels><?xml version="1.0" encoding="UTF-8" standalone="yes"?>
<Relationships xmlns="http://schemas.openxmlformats.org/package/2006/relationships"><Relationship Id="rId3" Type="http://schemas.openxmlformats.org/officeDocument/2006/relationships/oleObject" Target="file:///D:\BULLETIN\Monthly%20Global%20Review\Master%20File.xlsx" TargetMode="External"/><Relationship Id="rId2" Type="http://schemas.microsoft.com/office/2011/relationships/chartColorStyle" Target="colors13.xml"/><Relationship Id="rId1" Type="http://schemas.microsoft.com/office/2011/relationships/chartStyle" Target="style13.xml"/></Relationships>
</file>

<file path=word/charts/_rels/chart22.xml.rels><?xml version="1.0" encoding="UTF-8" standalone="yes"?>
<Relationships xmlns="http://schemas.openxmlformats.org/package/2006/relationships"><Relationship Id="rId3" Type="http://schemas.openxmlformats.org/officeDocument/2006/relationships/oleObject" Target="file:///D:\DEPA%201\BULLETIN\Monthly%20Global%20Review\Master%20File.xlsx" TargetMode="External"/><Relationship Id="rId2" Type="http://schemas.microsoft.com/office/2011/relationships/chartColorStyle" Target="colors14.xml"/><Relationship Id="rId1" Type="http://schemas.microsoft.com/office/2011/relationships/chartStyle" Target="style14.xml"/></Relationships>
</file>

<file path=word/charts/_rels/chart23.xml.rels><?xml version="1.0" encoding="UTF-8" standalone="yes"?>
<Relationships xmlns="http://schemas.openxmlformats.org/package/2006/relationships"><Relationship Id="rId3" Type="http://schemas.openxmlformats.org/officeDocument/2006/relationships/oleObject" Target="file:///D:\DEPA%201\BULLETIN\Monthly%20Global%20Review\Master%20File.xlsx" TargetMode="External"/><Relationship Id="rId2" Type="http://schemas.microsoft.com/office/2011/relationships/chartColorStyle" Target="colors15.xml"/><Relationship Id="rId1" Type="http://schemas.microsoft.com/office/2011/relationships/chartStyle" Target="style15.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1832\Documents\Work_HO_DEPA\2019-20\Bulletin\August%202019%20Issue\Capital%20Market%20Review%20-%20August%202019%20Issue.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1832\Documents\Work_HO_DEPA\2019-20\Bulletin\August%202019%20Issue\Capital%20Market%20Review%20-%20August%202019%20Issue.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832\Documents\Work_HO_DEPA\2019-20\Bulletin\August%202019%20Issue\Capital%20Market%20Review%20-%20August%202019%20Issue.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832\Documents\Work_HO_DEPA\2019-20\Bulletin\August%202019%20Issue\Capital%20Market%20Review%20-%20August%202019%20Issu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2\Documents\Work_HO_DEPA\2019-20\Bulletin\August%202019%20Issue\Capital%20Market%20Review%20-%20August%202019%20Issu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832\Documents\Work_HO_DEPA\2019-20\Bulletin\August%202019%20Issue\Capital%20Market%20Review%20-%20August%202019%20Issu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832\Documents\Work_HO_DEPA\2019-20\Bulletin\August%202019%20Issue\Capital%20Market%20Review%20-%20August%202019%20Iss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'F1'!$D$1</c:f>
              <c:strCache>
                <c:ptCount val="1"/>
                <c:pt idx="0">
                  <c:v>Nifty </c:v>
                </c:pt>
              </c:strCache>
            </c:strRef>
          </c:tx>
          <c:spPr>
            <a:ln w="28575" cap="rnd">
              <a:solidFill>
                <a:schemeClr val="accent1"/>
              </a:solidFill>
              <a:round/>
            </a:ln>
            <a:effectLst/>
          </c:spPr>
          <c:marker>
            <c:symbol val="none"/>
          </c:marker>
          <c:cat>
            <c:numRef>
              <c:f>'F1'!$A$2:$A$24</c:f>
              <c:numCache>
                <c:formatCode>[$-409]d\-mmm\-yy;@</c:formatCode>
                <c:ptCount val="23"/>
                <c:pt idx="0">
                  <c:v>43647</c:v>
                </c:pt>
                <c:pt idx="1">
                  <c:v>43648</c:v>
                </c:pt>
                <c:pt idx="2">
                  <c:v>43649</c:v>
                </c:pt>
                <c:pt idx="3">
                  <c:v>43650</c:v>
                </c:pt>
                <c:pt idx="4">
                  <c:v>43651</c:v>
                </c:pt>
                <c:pt idx="5">
                  <c:v>43654</c:v>
                </c:pt>
                <c:pt idx="6">
                  <c:v>43655</c:v>
                </c:pt>
                <c:pt idx="7">
                  <c:v>43656</c:v>
                </c:pt>
                <c:pt idx="8">
                  <c:v>43657</c:v>
                </c:pt>
                <c:pt idx="9">
                  <c:v>43658</c:v>
                </c:pt>
                <c:pt idx="10">
                  <c:v>43661</c:v>
                </c:pt>
                <c:pt idx="11">
                  <c:v>43662</c:v>
                </c:pt>
                <c:pt idx="12">
                  <c:v>43663</c:v>
                </c:pt>
                <c:pt idx="13">
                  <c:v>43664</c:v>
                </c:pt>
                <c:pt idx="14">
                  <c:v>43665</c:v>
                </c:pt>
                <c:pt idx="15">
                  <c:v>43668</c:v>
                </c:pt>
                <c:pt idx="16">
                  <c:v>43669</c:v>
                </c:pt>
                <c:pt idx="17">
                  <c:v>43670</c:v>
                </c:pt>
                <c:pt idx="18">
                  <c:v>43671</c:v>
                </c:pt>
                <c:pt idx="19">
                  <c:v>43672</c:v>
                </c:pt>
                <c:pt idx="20">
                  <c:v>43675</c:v>
                </c:pt>
                <c:pt idx="21">
                  <c:v>43676</c:v>
                </c:pt>
                <c:pt idx="22">
                  <c:v>43677</c:v>
                </c:pt>
              </c:numCache>
            </c:numRef>
          </c:cat>
          <c:val>
            <c:numRef>
              <c:f>'F1'!$D$2:$D$24</c:f>
              <c:numCache>
                <c:formatCode>0.0</c:formatCode>
                <c:ptCount val="23"/>
                <c:pt idx="0">
                  <c:v>100</c:v>
                </c:pt>
                <c:pt idx="1">
                  <c:v>100.37671925566343</c:v>
                </c:pt>
                <c:pt idx="2">
                  <c:v>100.43107807443367</c:v>
                </c:pt>
                <c:pt idx="3">
                  <c:v>100.68390978964403</c:v>
                </c:pt>
                <c:pt idx="4">
                  <c:v>99.54111043689322</c:v>
                </c:pt>
                <c:pt idx="5">
                  <c:v>97.41268878101404</c:v>
                </c:pt>
                <c:pt idx="6">
                  <c:v>97.389933926645099</c:v>
                </c:pt>
                <c:pt idx="7">
                  <c:v>96.909553667745428</c:v>
                </c:pt>
                <c:pt idx="8">
                  <c:v>97.617482470334423</c:v>
                </c:pt>
                <c:pt idx="9">
                  <c:v>97.361279665587929</c:v>
                </c:pt>
                <c:pt idx="10">
                  <c:v>97.663413565264307</c:v>
                </c:pt>
                <c:pt idx="11">
                  <c:v>98.289172060409953</c:v>
                </c:pt>
                <c:pt idx="12">
                  <c:v>98.499022384034532</c:v>
                </c:pt>
                <c:pt idx="13">
                  <c:v>97.735470604099248</c:v>
                </c:pt>
                <c:pt idx="14">
                  <c:v>96.238285463861928</c:v>
                </c:pt>
                <c:pt idx="15">
                  <c:v>95.622640237324717</c:v>
                </c:pt>
                <c:pt idx="16">
                  <c:v>95.494960221143472</c:v>
                </c:pt>
                <c:pt idx="17">
                  <c:v>94.991403721682843</c:v>
                </c:pt>
                <c:pt idx="18">
                  <c:v>94.830012810140232</c:v>
                </c:pt>
                <c:pt idx="19">
                  <c:v>95.100964131607341</c:v>
                </c:pt>
                <c:pt idx="20">
                  <c:v>94.299487594390527</c:v>
                </c:pt>
                <c:pt idx="21">
                  <c:v>93.424689859762694</c:v>
                </c:pt>
                <c:pt idx="22">
                  <c:v>93.69943365695795</c:v>
                </c:pt>
              </c:numCache>
            </c:numRef>
          </c:val>
          <c:smooth val="0"/>
        </c:ser>
        <c:ser>
          <c:idx val="1"/>
          <c:order val="1"/>
          <c:tx>
            <c:strRef>
              <c:f>'F1'!$E$1</c:f>
              <c:strCache>
                <c:ptCount val="1"/>
                <c:pt idx="0">
                  <c:v>Sensex </c:v>
                </c:pt>
              </c:strCache>
            </c:strRef>
          </c:tx>
          <c:spPr>
            <a:ln w="28575" cap="rnd">
              <a:solidFill>
                <a:schemeClr val="accent2"/>
              </a:solidFill>
              <a:round/>
            </a:ln>
            <a:effectLst/>
          </c:spPr>
          <c:marker>
            <c:symbol val="none"/>
          </c:marker>
          <c:cat>
            <c:numRef>
              <c:f>'F1'!$A$2:$A$24</c:f>
              <c:numCache>
                <c:formatCode>[$-409]d\-mmm\-yy;@</c:formatCode>
                <c:ptCount val="23"/>
                <c:pt idx="0">
                  <c:v>43647</c:v>
                </c:pt>
                <c:pt idx="1">
                  <c:v>43648</c:v>
                </c:pt>
                <c:pt idx="2">
                  <c:v>43649</c:v>
                </c:pt>
                <c:pt idx="3">
                  <c:v>43650</c:v>
                </c:pt>
                <c:pt idx="4">
                  <c:v>43651</c:v>
                </c:pt>
                <c:pt idx="5">
                  <c:v>43654</c:v>
                </c:pt>
                <c:pt idx="6">
                  <c:v>43655</c:v>
                </c:pt>
                <c:pt idx="7">
                  <c:v>43656</c:v>
                </c:pt>
                <c:pt idx="8">
                  <c:v>43657</c:v>
                </c:pt>
                <c:pt idx="9">
                  <c:v>43658</c:v>
                </c:pt>
                <c:pt idx="10">
                  <c:v>43661</c:v>
                </c:pt>
                <c:pt idx="11">
                  <c:v>43662</c:v>
                </c:pt>
                <c:pt idx="12">
                  <c:v>43663</c:v>
                </c:pt>
                <c:pt idx="13">
                  <c:v>43664</c:v>
                </c:pt>
                <c:pt idx="14">
                  <c:v>43665</c:v>
                </c:pt>
                <c:pt idx="15">
                  <c:v>43668</c:v>
                </c:pt>
                <c:pt idx="16">
                  <c:v>43669</c:v>
                </c:pt>
                <c:pt idx="17">
                  <c:v>43670</c:v>
                </c:pt>
                <c:pt idx="18">
                  <c:v>43671</c:v>
                </c:pt>
                <c:pt idx="19">
                  <c:v>43672</c:v>
                </c:pt>
                <c:pt idx="20">
                  <c:v>43675</c:v>
                </c:pt>
                <c:pt idx="21">
                  <c:v>43676</c:v>
                </c:pt>
                <c:pt idx="22">
                  <c:v>43677</c:v>
                </c:pt>
              </c:numCache>
            </c:numRef>
          </c:cat>
          <c:val>
            <c:numRef>
              <c:f>'F1'!$E$2:$E$24</c:f>
              <c:numCache>
                <c:formatCode>0.0</c:formatCode>
                <c:ptCount val="23"/>
                <c:pt idx="0" formatCode="0">
                  <c:v>100</c:v>
                </c:pt>
                <c:pt idx="1">
                  <c:v>100.327516913812</c:v>
                </c:pt>
                <c:pt idx="2">
                  <c:v>100.38489158781954</c:v>
                </c:pt>
                <c:pt idx="3">
                  <c:v>100.55827548410667</c:v>
                </c:pt>
                <c:pt idx="4">
                  <c:v>99.563806332128038</c:v>
                </c:pt>
                <c:pt idx="5">
                  <c:v>97.566099303289519</c:v>
                </c:pt>
                <c:pt idx="6">
                  <c:v>97.591926725712753</c:v>
                </c:pt>
                <c:pt idx="7">
                  <c:v>97.154044826326313</c:v>
                </c:pt>
                <c:pt idx="8">
                  <c:v>97.8244743174631</c:v>
                </c:pt>
                <c:pt idx="9">
                  <c:v>97.605558565255166</c:v>
                </c:pt>
                <c:pt idx="10">
                  <c:v>98.009927809204612</c:v>
                </c:pt>
                <c:pt idx="11">
                  <c:v>98.600380482027873</c:v>
                </c:pt>
                <c:pt idx="12">
                  <c:v>98.813551207589455</c:v>
                </c:pt>
                <c:pt idx="13">
                  <c:v>98.011817620601434</c:v>
                </c:pt>
                <c:pt idx="14">
                  <c:v>96.599624557469141</c:v>
                </c:pt>
                <c:pt idx="15">
                  <c:v>95.828883877389003</c:v>
                </c:pt>
                <c:pt idx="16">
                  <c:v>95.706953246066007</c:v>
                </c:pt>
                <c:pt idx="17">
                  <c:v>95.366560417270335</c:v>
                </c:pt>
                <c:pt idx="18">
                  <c:v>95.324556209290293</c:v>
                </c:pt>
                <c:pt idx="19">
                  <c:v>95.455104380582782</c:v>
                </c:pt>
                <c:pt idx="20">
                  <c:v>94.960175374497595</c:v>
                </c:pt>
                <c:pt idx="21">
                  <c:v>94.231640482279829</c:v>
                </c:pt>
                <c:pt idx="22">
                  <c:v>94.442996988900489</c:v>
                </c:pt>
              </c:numCache>
            </c:numRef>
          </c:val>
          <c:smooth val="0"/>
        </c:ser>
        <c:dLbls>
          <c:showLegendKey val="0"/>
          <c:showVal val="0"/>
          <c:showCatName val="0"/>
          <c:showSerName val="0"/>
          <c:showPercent val="0"/>
          <c:showBubbleSize val="0"/>
        </c:dLbls>
        <c:smooth val="0"/>
        <c:axId val="839489096"/>
        <c:axId val="839490272"/>
      </c:lineChart>
      <c:dateAx>
        <c:axId val="839489096"/>
        <c:scaling>
          <c:orientation val="minMax"/>
        </c:scaling>
        <c:delete val="0"/>
        <c:axPos val="b"/>
        <c:numFmt formatCode="[$-409]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9490272"/>
        <c:crosses val="autoZero"/>
        <c:auto val="1"/>
        <c:lblOffset val="100"/>
        <c:baseTimeUnit val="days"/>
      </c:dateAx>
      <c:valAx>
        <c:axId val="839490272"/>
        <c:scaling>
          <c:orientation val="minMax"/>
          <c:max val="106"/>
          <c:min val="9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839489096"/>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latin typeface="Garamond" panose="02020404030301010803"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67024149613712003"/>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'F12'!$A$3:$A$14</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43647</c:v>
                </c:pt>
              </c:numCache>
            </c:numRef>
          </c:cat>
          <c:val>
            <c:numRef>
              <c:f>'F12'!$B$3:$B$14</c:f>
              <c:numCache>
                <c:formatCode>[&gt;9999999]##\,##\,##\,##0;[&gt;99999]##\,##\,##0;##,##0</c:formatCode>
                <c:ptCount val="12"/>
                <c:pt idx="0">
                  <c:v>4094.53</c:v>
                </c:pt>
                <c:pt idx="1">
                  <c:v>11638.18</c:v>
                </c:pt>
                <c:pt idx="2">
                  <c:v>24047.32</c:v>
                </c:pt>
                <c:pt idx="3">
                  <c:v>5236.4799999999996</c:v>
                </c:pt>
                <c:pt idx="4">
                  <c:v>2918.97</c:v>
                </c:pt>
                <c:pt idx="5">
                  <c:v>7160.61</c:v>
                </c:pt>
                <c:pt idx="6">
                  <c:v>2173.61</c:v>
                </c:pt>
                <c:pt idx="7">
                  <c:v>-7396.15</c:v>
                </c:pt>
                <c:pt idx="8">
                  <c:v>-4599.66</c:v>
                </c:pt>
                <c:pt idx="9">
                  <c:v>5163.72</c:v>
                </c:pt>
                <c:pt idx="10">
                  <c:v>6232.2</c:v>
                </c:pt>
                <c:pt idx="11">
                  <c:v>15083.99</c:v>
                </c:pt>
              </c:numCache>
            </c:numRef>
          </c:val>
        </c:ser>
        <c:ser>
          <c:idx val="1"/>
          <c:order val="1"/>
          <c:tx>
            <c:strRef>
              <c:f>'F12'!$C$2</c:f>
              <c:strCache>
                <c:ptCount val="1"/>
                <c:pt idx="0">
                  <c:v>Debt</c:v>
                </c:pt>
              </c:strCache>
            </c:strRef>
          </c:tx>
          <c:invertIfNegative val="0"/>
          <c:cat>
            <c:numRef>
              <c:f>'F12'!$A$3:$A$14</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43647</c:v>
                </c:pt>
              </c:numCache>
            </c:numRef>
          </c:cat>
          <c:val>
            <c:numRef>
              <c:f>'F12'!$C$3:$C$14</c:f>
              <c:numCache>
                <c:formatCode>[&gt;9999999]##\,##\,##\,##0;[&gt;99999]##\,##\,##0;##,##0</c:formatCode>
                <c:ptCount val="12"/>
                <c:pt idx="0">
                  <c:v>35744.36</c:v>
                </c:pt>
                <c:pt idx="1">
                  <c:v>18686.48</c:v>
                </c:pt>
                <c:pt idx="2">
                  <c:v>27364.51</c:v>
                </c:pt>
                <c:pt idx="3">
                  <c:v>51392.57</c:v>
                </c:pt>
                <c:pt idx="4">
                  <c:v>65235</c:v>
                </c:pt>
                <c:pt idx="5">
                  <c:v>47151.94</c:v>
                </c:pt>
                <c:pt idx="6">
                  <c:v>26450.21</c:v>
                </c:pt>
                <c:pt idx="7">
                  <c:v>71448.53</c:v>
                </c:pt>
                <c:pt idx="8">
                  <c:v>50820.1</c:v>
                </c:pt>
                <c:pt idx="9">
                  <c:v>31340</c:v>
                </c:pt>
                <c:pt idx="10">
                  <c:v>43570.53</c:v>
                </c:pt>
                <c:pt idx="11">
                  <c:v>52798.7</c:v>
                </c:pt>
              </c:numCache>
            </c:numRef>
          </c:val>
        </c:ser>
        <c:dLbls>
          <c:showLegendKey val="0"/>
          <c:showVal val="0"/>
          <c:showCatName val="0"/>
          <c:showSerName val="0"/>
          <c:showPercent val="0"/>
          <c:showBubbleSize val="0"/>
        </c:dLbls>
        <c:gapWidth val="150"/>
        <c:axId val="829964608"/>
        <c:axId val="829966568"/>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'F12'!$A$3:$A$14</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43647</c:v>
                </c:pt>
              </c:numCache>
            </c:numRef>
          </c:cat>
          <c:val>
            <c:numRef>
              <c:f>'F12'!$D$3:$D$14</c:f>
              <c:numCache>
                <c:formatCode>[&gt;9999999]##\,##\,##\,##0;[&gt;99999]##\,##\,##0;##,##0</c:formatCode>
                <c:ptCount val="12"/>
                <c:pt idx="0">
                  <c:v>39838.89</c:v>
                </c:pt>
                <c:pt idx="1">
                  <c:v>30324.66</c:v>
                </c:pt>
                <c:pt idx="2">
                  <c:v>51411.83</c:v>
                </c:pt>
                <c:pt idx="3">
                  <c:v>56629.05</c:v>
                </c:pt>
                <c:pt idx="4">
                  <c:v>68153.97</c:v>
                </c:pt>
                <c:pt idx="5">
                  <c:v>54312.55</c:v>
                </c:pt>
                <c:pt idx="6">
                  <c:v>28623.82</c:v>
                </c:pt>
                <c:pt idx="7">
                  <c:v>64052.38</c:v>
                </c:pt>
                <c:pt idx="8">
                  <c:v>46220.44</c:v>
                </c:pt>
                <c:pt idx="9">
                  <c:v>36503.72</c:v>
                </c:pt>
                <c:pt idx="10">
                  <c:v>49802.729999999996</c:v>
                </c:pt>
                <c:pt idx="11">
                  <c:v>67882.69</c:v>
                </c:pt>
              </c:numCache>
            </c:numRef>
          </c:val>
          <c:smooth val="0"/>
        </c:ser>
        <c:dLbls>
          <c:showLegendKey val="0"/>
          <c:showVal val="0"/>
          <c:showCatName val="0"/>
          <c:showSerName val="0"/>
          <c:showPercent val="0"/>
          <c:showBubbleSize val="0"/>
        </c:dLbls>
        <c:marker val="1"/>
        <c:smooth val="0"/>
        <c:axId val="829964608"/>
        <c:axId val="829966568"/>
      </c:lineChart>
      <c:catAx>
        <c:axId val="829964608"/>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829966568"/>
        <c:crosses val="autoZero"/>
        <c:auto val="0"/>
        <c:lblAlgn val="ctr"/>
        <c:lblOffset val="1"/>
        <c:noMultiLvlLbl val="0"/>
      </c:catAx>
      <c:valAx>
        <c:axId val="829966568"/>
        <c:scaling>
          <c:orientation val="minMax"/>
        </c:scaling>
        <c:delete val="0"/>
        <c:axPos val="l"/>
        <c:numFmt formatCode="[&gt;9999999]##\,##\,##\,##0;[&gt;99999]##\,##\,##0;##,##0" sourceLinked="1"/>
        <c:majorTickMark val="out"/>
        <c:minorTickMark val="none"/>
        <c:tickLblPos val="nextTo"/>
        <c:crossAx val="829964608"/>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13'!$A$4:$A$15</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43647</c:v>
                </c:pt>
              </c:numCache>
            </c:numRef>
          </c:cat>
          <c:val>
            <c:numRef>
              <c:f>'F 13'!$B$4:$B$15</c:f>
              <c:numCache>
                <c:formatCode>#,##0</c:formatCode>
                <c:ptCount val="12"/>
                <c:pt idx="0">
                  <c:v>1775.41</c:v>
                </c:pt>
                <c:pt idx="1">
                  <c:v>-10824.7</c:v>
                </c:pt>
                <c:pt idx="2">
                  <c:v>-28921</c:v>
                </c:pt>
                <c:pt idx="3">
                  <c:v>5980.89</c:v>
                </c:pt>
                <c:pt idx="4">
                  <c:v>3143.22</c:v>
                </c:pt>
                <c:pt idx="5">
                  <c:v>-4262.01</c:v>
                </c:pt>
                <c:pt idx="6">
                  <c:v>17219.62</c:v>
                </c:pt>
                <c:pt idx="7">
                  <c:v>33980.559999999998</c:v>
                </c:pt>
                <c:pt idx="8">
                  <c:v>21193</c:v>
                </c:pt>
                <c:pt idx="9">
                  <c:v>7920</c:v>
                </c:pt>
                <c:pt idx="10">
                  <c:v>2596</c:v>
                </c:pt>
                <c:pt idx="11">
                  <c:v>-12419</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13'!$A$4:$A$15</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43647</c:v>
                </c:pt>
              </c:numCache>
            </c:numRef>
          </c:cat>
          <c:val>
            <c:numRef>
              <c:f>'F 13'!$C$4:$C$15</c:f>
              <c:numCache>
                <c:formatCode>#,##0</c:formatCode>
                <c:ptCount val="12"/>
                <c:pt idx="0">
                  <c:v>3414.07</c:v>
                </c:pt>
                <c:pt idx="1">
                  <c:v>10198.469999999999</c:v>
                </c:pt>
                <c:pt idx="2">
                  <c:v>-9978</c:v>
                </c:pt>
                <c:pt idx="3">
                  <c:v>5610.37</c:v>
                </c:pt>
                <c:pt idx="4">
                  <c:v>4748.63</c:v>
                </c:pt>
                <c:pt idx="5">
                  <c:v>-1300.72</c:v>
                </c:pt>
                <c:pt idx="6">
                  <c:v>-6037.29</c:v>
                </c:pt>
                <c:pt idx="7">
                  <c:v>12001.63</c:v>
                </c:pt>
                <c:pt idx="8">
                  <c:v>-5099</c:v>
                </c:pt>
                <c:pt idx="9">
                  <c:v>1187</c:v>
                </c:pt>
                <c:pt idx="10">
                  <c:v>8319</c:v>
                </c:pt>
                <c:pt idx="11">
                  <c:v>9433</c:v>
                </c:pt>
              </c:numCache>
            </c:numRef>
          </c:val>
        </c:ser>
        <c:dLbls>
          <c:showLegendKey val="0"/>
          <c:showVal val="0"/>
          <c:showCatName val="0"/>
          <c:showSerName val="0"/>
          <c:showPercent val="0"/>
          <c:showBubbleSize val="0"/>
        </c:dLbls>
        <c:gapWidth val="219"/>
        <c:axId val="829966960"/>
        <c:axId val="829967352"/>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13'!$A$4:$A$15</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43647</c:v>
                </c:pt>
              </c:numCache>
            </c:numRef>
          </c:cat>
          <c:val>
            <c:numRef>
              <c:f>'F 13'!$D$4:$D$15</c:f>
              <c:numCache>
                <c:formatCode>#,##0</c:formatCode>
                <c:ptCount val="12"/>
                <c:pt idx="0">
                  <c:v>-43.94</c:v>
                </c:pt>
                <c:pt idx="1">
                  <c:v>-11.37</c:v>
                </c:pt>
                <c:pt idx="2">
                  <c:v>-6</c:v>
                </c:pt>
                <c:pt idx="3">
                  <c:v>3.8</c:v>
                </c:pt>
                <c:pt idx="4">
                  <c:v>-2.66</c:v>
                </c:pt>
                <c:pt idx="5">
                  <c:v>6.51</c:v>
                </c:pt>
                <c:pt idx="6">
                  <c:v>870.56</c:v>
                </c:pt>
                <c:pt idx="7">
                  <c:v>2768.54</c:v>
                </c:pt>
                <c:pt idx="8">
                  <c:v>634</c:v>
                </c:pt>
                <c:pt idx="9">
                  <c:v>2264</c:v>
                </c:pt>
                <c:pt idx="10">
                  <c:v>2196</c:v>
                </c:pt>
                <c:pt idx="11">
                  <c:v>-17</c:v>
                </c:pt>
              </c:numCache>
            </c:numRef>
          </c:val>
        </c:ser>
        <c:dLbls>
          <c:showLegendKey val="0"/>
          <c:showVal val="0"/>
          <c:showCatName val="0"/>
          <c:showSerName val="0"/>
          <c:showPercent val="0"/>
          <c:showBubbleSize val="0"/>
        </c:dLbls>
        <c:gapWidth val="219"/>
        <c:axId val="829961472"/>
        <c:axId val="829961080"/>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13'!$A$4:$A$15</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43647</c:v>
                </c:pt>
              </c:numCache>
            </c:numRef>
          </c:cat>
          <c:val>
            <c:numRef>
              <c:f>'F 13'!$E$4:$E$15</c:f>
              <c:numCache>
                <c:formatCode>#,##0</c:formatCode>
                <c:ptCount val="12"/>
                <c:pt idx="0">
                  <c:v>5145.5400000000009</c:v>
                </c:pt>
                <c:pt idx="1">
                  <c:v>-637.60000000000139</c:v>
                </c:pt>
                <c:pt idx="2">
                  <c:v>-38905</c:v>
                </c:pt>
                <c:pt idx="3">
                  <c:v>11595.06</c:v>
                </c:pt>
                <c:pt idx="4">
                  <c:v>7889.1900000000005</c:v>
                </c:pt>
                <c:pt idx="5">
                  <c:v>-5556.22</c:v>
                </c:pt>
                <c:pt idx="6">
                  <c:v>12052.889999999998</c:v>
                </c:pt>
                <c:pt idx="7">
                  <c:v>48750.729999999996</c:v>
                </c:pt>
                <c:pt idx="8">
                  <c:v>16728</c:v>
                </c:pt>
                <c:pt idx="9">
                  <c:v>11370</c:v>
                </c:pt>
                <c:pt idx="10">
                  <c:v>13111</c:v>
                </c:pt>
                <c:pt idx="11">
                  <c:v>-3003</c:v>
                </c:pt>
              </c:numCache>
            </c:numRef>
          </c:val>
          <c:smooth val="0"/>
        </c:ser>
        <c:dLbls>
          <c:showLegendKey val="0"/>
          <c:showVal val="0"/>
          <c:showCatName val="0"/>
          <c:showSerName val="0"/>
          <c:showPercent val="0"/>
          <c:showBubbleSize val="0"/>
        </c:dLbls>
        <c:marker val="1"/>
        <c:smooth val="0"/>
        <c:axId val="829966960"/>
        <c:axId val="829967352"/>
      </c:lineChart>
      <c:dateAx>
        <c:axId val="829966960"/>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29967352"/>
        <c:crosses val="autoZero"/>
        <c:auto val="1"/>
        <c:lblOffset val="100"/>
        <c:baseTimeUnit val="months"/>
      </c:dateAx>
      <c:valAx>
        <c:axId val="829967352"/>
        <c:scaling>
          <c:orientation val="minMax"/>
          <c:max val="5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29966960"/>
        <c:crosses val="autoZero"/>
        <c:crossBetween val="between"/>
      </c:valAx>
      <c:valAx>
        <c:axId val="829961080"/>
        <c:scaling>
          <c:orientation val="minMax"/>
          <c:min val="-3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829961472"/>
        <c:crosses val="max"/>
        <c:crossBetween val="between"/>
      </c:valAx>
      <c:dateAx>
        <c:axId val="829961472"/>
        <c:scaling>
          <c:orientation val="minMax"/>
        </c:scaling>
        <c:delete val="1"/>
        <c:axPos val="b"/>
        <c:numFmt formatCode="[$-409]mmm\-yy;@" sourceLinked="1"/>
        <c:majorTickMark val="out"/>
        <c:minorTickMark val="none"/>
        <c:tickLblPos val="nextTo"/>
        <c:crossAx val="829961080"/>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2501210953780995"/>
        </c:manualLayout>
      </c:layout>
      <c:barChart>
        <c:barDir val="col"/>
        <c:grouping val="clustered"/>
        <c:varyColors val="0"/>
        <c:ser>
          <c:idx val="0"/>
          <c:order val="0"/>
          <c:tx>
            <c:strRef>
              <c:f>'F14'!$B$5</c:f>
              <c:strCache>
                <c:ptCount val="1"/>
                <c:pt idx="0">
                  <c:v>Amount (`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'F14'!$A$6:$A$17</c:f>
              <c:numCache>
                <c:formatCode>[$-409]mmm\-yy;@</c:formatCode>
                <c:ptCount val="12"/>
                <c:pt idx="0">
                  <c:v>43341</c:v>
                </c:pt>
                <c:pt idx="1">
                  <c:v>43372</c:v>
                </c:pt>
                <c:pt idx="2">
                  <c:v>43402</c:v>
                </c:pt>
                <c:pt idx="3">
                  <c:v>43433</c:v>
                </c:pt>
                <c:pt idx="4">
                  <c:v>43463</c:v>
                </c:pt>
                <c:pt idx="5">
                  <c:v>43494</c:v>
                </c:pt>
                <c:pt idx="6">
                  <c:v>43524</c:v>
                </c:pt>
                <c:pt idx="7">
                  <c:v>43554</c:v>
                </c:pt>
                <c:pt idx="8">
                  <c:v>43584</c:v>
                </c:pt>
                <c:pt idx="9">
                  <c:v>43614</c:v>
                </c:pt>
                <c:pt idx="10">
                  <c:v>43626</c:v>
                </c:pt>
                <c:pt idx="11">
                  <c:v>43656</c:v>
                </c:pt>
              </c:numCache>
            </c:numRef>
          </c:cat>
          <c:val>
            <c:numRef>
              <c:f>'F14'!$B$6:$B$17</c:f>
              <c:numCache>
                <c:formatCode>[&gt;=10000000]#.#\,##\,##0;[&gt;=100000]#.#\,##0;##,##0</c:formatCode>
                <c:ptCount val="12"/>
                <c:pt idx="0">
                  <c:v>2.23</c:v>
                </c:pt>
                <c:pt idx="1">
                  <c:v>1319</c:v>
                </c:pt>
                <c:pt idx="2">
                  <c:v>70.56</c:v>
                </c:pt>
                <c:pt idx="3">
                  <c:v>651</c:v>
                </c:pt>
                <c:pt idx="4">
                  <c:v>43</c:v>
                </c:pt>
                <c:pt idx="5">
                  <c:v>16479</c:v>
                </c:pt>
                <c:pt idx="6">
                  <c:v>3027.97</c:v>
                </c:pt>
                <c:pt idx="7">
                  <c:v>47</c:v>
                </c:pt>
                <c:pt idx="8">
                  <c:v>56.37</c:v>
                </c:pt>
                <c:pt idx="9">
                  <c:v>249.17</c:v>
                </c:pt>
                <c:pt idx="10">
                  <c:v>5181.32</c:v>
                </c:pt>
                <c:pt idx="11" formatCode="#,##0;\-#,##0;0.0">
                  <c:v>2863.4</c:v>
                </c:pt>
              </c:numCache>
            </c:numRef>
          </c:val>
        </c:ser>
        <c:dLbls>
          <c:showLegendKey val="0"/>
          <c:showVal val="0"/>
          <c:showCatName val="0"/>
          <c:showSerName val="0"/>
          <c:showPercent val="0"/>
          <c:showBubbleSize val="0"/>
        </c:dLbls>
        <c:gapWidth val="219"/>
        <c:overlap val="-27"/>
        <c:axId val="794837104"/>
        <c:axId val="794838672"/>
      </c:barChart>
      <c:lineChart>
        <c:grouping val="standard"/>
        <c:varyColors val="0"/>
        <c:ser>
          <c:idx val="1"/>
          <c:order val="1"/>
          <c:tx>
            <c:strRef>
              <c:f>'F14'!$C$5</c:f>
              <c:strCache>
                <c:ptCount val="1"/>
                <c:pt idx="0">
                  <c:v>Number of Open Offers - (RHS)</c:v>
                </c:pt>
              </c:strCache>
            </c:strRef>
          </c:tx>
          <c:spPr>
            <a:ln w="28575" cap="rnd">
              <a:solidFill>
                <a:schemeClr val="tx2">
                  <a:lumMod val="60000"/>
                  <a:lumOff val="40000"/>
                </a:schemeClr>
              </a:solidFill>
              <a:round/>
            </a:ln>
            <a:effectLst/>
          </c:spPr>
          <c:marker>
            <c:symbol val="none"/>
          </c:marker>
          <c:cat>
            <c:numRef>
              <c:f>'F14'!$A$6:$A$17</c:f>
              <c:numCache>
                <c:formatCode>[$-409]mmm\-yy;@</c:formatCode>
                <c:ptCount val="12"/>
                <c:pt idx="0">
                  <c:v>43341</c:v>
                </c:pt>
                <c:pt idx="1">
                  <c:v>43372</c:v>
                </c:pt>
                <c:pt idx="2">
                  <c:v>43402</c:v>
                </c:pt>
                <c:pt idx="3">
                  <c:v>43433</c:v>
                </c:pt>
                <c:pt idx="4">
                  <c:v>43463</c:v>
                </c:pt>
                <c:pt idx="5">
                  <c:v>43494</c:v>
                </c:pt>
                <c:pt idx="6">
                  <c:v>43524</c:v>
                </c:pt>
                <c:pt idx="7">
                  <c:v>43554</c:v>
                </c:pt>
                <c:pt idx="8">
                  <c:v>43584</c:v>
                </c:pt>
                <c:pt idx="9">
                  <c:v>43614</c:v>
                </c:pt>
                <c:pt idx="10">
                  <c:v>43626</c:v>
                </c:pt>
                <c:pt idx="11">
                  <c:v>43656</c:v>
                </c:pt>
              </c:numCache>
            </c:numRef>
          </c:cat>
          <c:val>
            <c:numRef>
              <c:f>'F14'!$C$6:$C$17</c:f>
              <c:numCache>
                <c:formatCode>[&gt;=10000000]#.##\,##\,##0;[&gt;=100000]#.##\,##0;##,##0</c:formatCode>
                <c:ptCount val="12"/>
                <c:pt idx="0">
                  <c:v>1</c:v>
                </c:pt>
                <c:pt idx="1">
                  <c:v>3</c:v>
                </c:pt>
                <c:pt idx="2">
                  <c:v>2</c:v>
                </c:pt>
                <c:pt idx="3">
                  <c:v>4</c:v>
                </c:pt>
                <c:pt idx="4">
                  <c:v>9</c:v>
                </c:pt>
                <c:pt idx="5">
                  <c:v>6</c:v>
                </c:pt>
                <c:pt idx="6">
                  <c:v>5</c:v>
                </c:pt>
                <c:pt idx="7">
                  <c:v>1</c:v>
                </c:pt>
                <c:pt idx="8">
                  <c:v>4</c:v>
                </c:pt>
                <c:pt idx="9">
                  <c:v>5</c:v>
                </c:pt>
                <c:pt idx="10">
                  <c:v>4</c:v>
                </c:pt>
                <c:pt idx="11">
                  <c:v>5</c:v>
                </c:pt>
              </c:numCache>
            </c:numRef>
          </c:val>
          <c:smooth val="0"/>
        </c:ser>
        <c:dLbls>
          <c:showLegendKey val="0"/>
          <c:showVal val="0"/>
          <c:showCatName val="0"/>
          <c:showSerName val="0"/>
          <c:showPercent val="0"/>
          <c:showBubbleSize val="0"/>
        </c:dLbls>
        <c:marker val="1"/>
        <c:smooth val="0"/>
        <c:axId val="794839064"/>
        <c:axId val="794829656"/>
      </c:lineChart>
      <c:dateAx>
        <c:axId val="7948371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794838672"/>
        <c:crosses val="autoZero"/>
        <c:auto val="1"/>
        <c:lblOffset val="100"/>
        <c:baseTimeUnit val="months"/>
      </c:dateAx>
      <c:valAx>
        <c:axId val="794838672"/>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837104"/>
        <c:crosses val="autoZero"/>
        <c:crossBetween val="between"/>
        <c:majorUnit val="2000"/>
      </c:valAx>
      <c:valAx>
        <c:axId val="794829656"/>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4839064"/>
        <c:crosses val="max"/>
        <c:crossBetween val="between"/>
        <c:majorUnit val="4"/>
      </c:valAx>
      <c:dateAx>
        <c:axId val="794839064"/>
        <c:scaling>
          <c:orientation val="minMax"/>
        </c:scaling>
        <c:delete val="1"/>
        <c:axPos val="b"/>
        <c:numFmt formatCode="[$-409]mmm\-yy;@" sourceLinked="1"/>
        <c:majorTickMark val="out"/>
        <c:minorTickMark val="none"/>
        <c:tickLblPos val="nextTo"/>
        <c:crossAx val="794829656"/>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v>Nkrishi Index NCDEX (LHS)</c:v>
          </c:tx>
          <c:spPr>
            <a:ln w="31750" cap="rnd">
              <a:solidFill>
                <a:schemeClr val="accent2"/>
              </a:solidFill>
              <a:round/>
            </a:ln>
            <a:effectLst>
              <a:outerShdw blurRad="40000" dist="23000" dir="5400000" rotWithShape="0">
                <a:srgbClr val="000000">
                  <a:alpha val="35000"/>
                </a:srgbClr>
              </a:outerShdw>
            </a:effectLst>
          </c:spPr>
          <c:marker>
            <c:symbol val="none"/>
          </c:marker>
          <c:cat>
            <c:numRef>
              <c:f>'Icomdex comp -MCX &amp;Nkrish index'!$A$47:$A$302</c:f>
              <c:numCache>
                <c:formatCode>d\-mmm\-yy</c:formatCode>
                <c:ptCount val="256"/>
                <c:pt idx="0">
                  <c:v>43313</c:v>
                </c:pt>
                <c:pt idx="1">
                  <c:v>43314</c:v>
                </c:pt>
                <c:pt idx="2">
                  <c:v>43315</c:v>
                </c:pt>
                <c:pt idx="3">
                  <c:v>43318</c:v>
                </c:pt>
                <c:pt idx="4">
                  <c:v>43319</c:v>
                </c:pt>
                <c:pt idx="5">
                  <c:v>43320</c:v>
                </c:pt>
                <c:pt idx="6">
                  <c:v>43321</c:v>
                </c:pt>
                <c:pt idx="7">
                  <c:v>43322</c:v>
                </c:pt>
                <c:pt idx="8">
                  <c:v>43325</c:v>
                </c:pt>
                <c:pt idx="9">
                  <c:v>43326</c:v>
                </c:pt>
                <c:pt idx="10">
                  <c:v>43328</c:v>
                </c:pt>
                <c:pt idx="11">
                  <c:v>43329</c:v>
                </c:pt>
                <c:pt idx="12">
                  <c:v>43332</c:v>
                </c:pt>
                <c:pt idx="13">
                  <c:v>43333</c:v>
                </c:pt>
                <c:pt idx="14">
                  <c:v>43334</c:v>
                </c:pt>
                <c:pt idx="15">
                  <c:v>43335</c:v>
                </c:pt>
                <c:pt idx="16">
                  <c:v>43336</c:v>
                </c:pt>
                <c:pt idx="17">
                  <c:v>43339</c:v>
                </c:pt>
                <c:pt idx="18">
                  <c:v>43340</c:v>
                </c:pt>
                <c:pt idx="19">
                  <c:v>43341</c:v>
                </c:pt>
                <c:pt idx="20">
                  <c:v>43342</c:v>
                </c:pt>
                <c:pt idx="21">
                  <c:v>43343</c:v>
                </c:pt>
                <c:pt idx="22">
                  <c:v>43346</c:v>
                </c:pt>
                <c:pt idx="23">
                  <c:v>43347</c:v>
                </c:pt>
                <c:pt idx="24">
                  <c:v>43348</c:v>
                </c:pt>
                <c:pt idx="25">
                  <c:v>43349</c:v>
                </c:pt>
                <c:pt idx="26">
                  <c:v>43350</c:v>
                </c:pt>
                <c:pt idx="27">
                  <c:v>43353</c:v>
                </c:pt>
                <c:pt idx="28">
                  <c:v>43354</c:v>
                </c:pt>
                <c:pt idx="29">
                  <c:v>43355</c:v>
                </c:pt>
                <c:pt idx="30">
                  <c:v>43356</c:v>
                </c:pt>
                <c:pt idx="31">
                  <c:v>43357</c:v>
                </c:pt>
                <c:pt idx="32">
                  <c:v>43360</c:v>
                </c:pt>
                <c:pt idx="33">
                  <c:v>43361</c:v>
                </c:pt>
                <c:pt idx="34">
                  <c:v>43362</c:v>
                </c:pt>
                <c:pt idx="35">
                  <c:v>43363</c:v>
                </c:pt>
                <c:pt idx="36">
                  <c:v>43364</c:v>
                </c:pt>
                <c:pt idx="37">
                  <c:v>43367</c:v>
                </c:pt>
                <c:pt idx="38">
                  <c:v>43368</c:v>
                </c:pt>
                <c:pt idx="39">
                  <c:v>43369</c:v>
                </c:pt>
                <c:pt idx="40">
                  <c:v>43370</c:v>
                </c:pt>
                <c:pt idx="41">
                  <c:v>43371</c:v>
                </c:pt>
                <c:pt idx="42">
                  <c:v>43374</c:v>
                </c:pt>
                <c:pt idx="43">
                  <c:v>43376</c:v>
                </c:pt>
                <c:pt idx="44">
                  <c:v>43377</c:v>
                </c:pt>
                <c:pt idx="45">
                  <c:v>43378</c:v>
                </c:pt>
                <c:pt idx="46">
                  <c:v>43381</c:v>
                </c:pt>
                <c:pt idx="47">
                  <c:v>43382</c:v>
                </c:pt>
                <c:pt idx="48">
                  <c:v>43383</c:v>
                </c:pt>
                <c:pt idx="49">
                  <c:v>43384</c:v>
                </c:pt>
                <c:pt idx="50">
                  <c:v>43385</c:v>
                </c:pt>
                <c:pt idx="51">
                  <c:v>43388</c:v>
                </c:pt>
                <c:pt idx="52">
                  <c:v>43389</c:v>
                </c:pt>
                <c:pt idx="53">
                  <c:v>43390</c:v>
                </c:pt>
                <c:pt idx="54">
                  <c:v>43391</c:v>
                </c:pt>
                <c:pt idx="55">
                  <c:v>43392</c:v>
                </c:pt>
                <c:pt idx="56">
                  <c:v>43395</c:v>
                </c:pt>
                <c:pt idx="57">
                  <c:v>43396</c:v>
                </c:pt>
                <c:pt idx="58">
                  <c:v>43397</c:v>
                </c:pt>
                <c:pt idx="59">
                  <c:v>43398</c:v>
                </c:pt>
                <c:pt idx="60">
                  <c:v>43399</c:v>
                </c:pt>
                <c:pt idx="61">
                  <c:v>43402</c:v>
                </c:pt>
                <c:pt idx="62">
                  <c:v>43403</c:v>
                </c:pt>
                <c:pt idx="63">
                  <c:v>43404</c:v>
                </c:pt>
                <c:pt idx="64">
                  <c:v>43405</c:v>
                </c:pt>
                <c:pt idx="65">
                  <c:v>43406</c:v>
                </c:pt>
                <c:pt idx="66">
                  <c:v>43409</c:v>
                </c:pt>
                <c:pt idx="67">
                  <c:v>43410</c:v>
                </c:pt>
                <c:pt idx="68">
                  <c:v>43411</c:v>
                </c:pt>
                <c:pt idx="69">
                  <c:v>43412</c:v>
                </c:pt>
                <c:pt idx="70">
                  <c:v>43413</c:v>
                </c:pt>
                <c:pt idx="71">
                  <c:v>43416</c:v>
                </c:pt>
                <c:pt idx="72">
                  <c:v>43417</c:v>
                </c:pt>
                <c:pt idx="73">
                  <c:v>43418</c:v>
                </c:pt>
                <c:pt idx="74">
                  <c:v>43419</c:v>
                </c:pt>
                <c:pt idx="75">
                  <c:v>43420</c:v>
                </c:pt>
                <c:pt idx="76">
                  <c:v>43423</c:v>
                </c:pt>
                <c:pt idx="77">
                  <c:v>43424</c:v>
                </c:pt>
                <c:pt idx="78">
                  <c:v>43425</c:v>
                </c:pt>
                <c:pt idx="79">
                  <c:v>43426</c:v>
                </c:pt>
                <c:pt idx="80">
                  <c:v>43427</c:v>
                </c:pt>
                <c:pt idx="81">
                  <c:v>43430</c:v>
                </c:pt>
                <c:pt idx="82">
                  <c:v>43431</c:v>
                </c:pt>
                <c:pt idx="83">
                  <c:v>43432</c:v>
                </c:pt>
                <c:pt idx="84">
                  <c:v>43433</c:v>
                </c:pt>
                <c:pt idx="85">
                  <c:v>43434</c:v>
                </c:pt>
                <c:pt idx="86">
                  <c:v>43437</c:v>
                </c:pt>
                <c:pt idx="87">
                  <c:v>43438</c:v>
                </c:pt>
                <c:pt idx="88">
                  <c:v>43439</c:v>
                </c:pt>
                <c:pt idx="89">
                  <c:v>43440</c:v>
                </c:pt>
                <c:pt idx="90">
                  <c:v>43441</c:v>
                </c:pt>
                <c:pt idx="91">
                  <c:v>43444</c:v>
                </c:pt>
                <c:pt idx="92">
                  <c:v>43445</c:v>
                </c:pt>
                <c:pt idx="93">
                  <c:v>43446</c:v>
                </c:pt>
                <c:pt idx="94">
                  <c:v>43447</c:v>
                </c:pt>
                <c:pt idx="95">
                  <c:v>43448</c:v>
                </c:pt>
                <c:pt idx="96">
                  <c:v>43451</c:v>
                </c:pt>
                <c:pt idx="97">
                  <c:v>43452</c:v>
                </c:pt>
                <c:pt idx="98">
                  <c:v>43453</c:v>
                </c:pt>
                <c:pt idx="99">
                  <c:v>43454</c:v>
                </c:pt>
                <c:pt idx="100">
                  <c:v>43455</c:v>
                </c:pt>
                <c:pt idx="101">
                  <c:v>43458</c:v>
                </c:pt>
                <c:pt idx="102">
                  <c:v>43460</c:v>
                </c:pt>
                <c:pt idx="103">
                  <c:v>43461</c:v>
                </c:pt>
                <c:pt idx="104">
                  <c:v>43462</c:v>
                </c:pt>
                <c:pt idx="105">
                  <c:v>43465</c:v>
                </c:pt>
                <c:pt idx="106">
                  <c:v>43466</c:v>
                </c:pt>
                <c:pt idx="107">
                  <c:v>43467</c:v>
                </c:pt>
                <c:pt idx="108">
                  <c:v>43468</c:v>
                </c:pt>
                <c:pt idx="109">
                  <c:v>43469</c:v>
                </c:pt>
                <c:pt idx="110">
                  <c:v>43472</c:v>
                </c:pt>
                <c:pt idx="111">
                  <c:v>43473</c:v>
                </c:pt>
                <c:pt idx="112">
                  <c:v>43474</c:v>
                </c:pt>
                <c:pt idx="113">
                  <c:v>43475</c:v>
                </c:pt>
                <c:pt idx="114">
                  <c:v>43476</c:v>
                </c:pt>
                <c:pt idx="115">
                  <c:v>43479</c:v>
                </c:pt>
                <c:pt idx="116">
                  <c:v>43480</c:v>
                </c:pt>
                <c:pt idx="117">
                  <c:v>43481</c:v>
                </c:pt>
                <c:pt idx="118">
                  <c:v>43482</c:v>
                </c:pt>
                <c:pt idx="119">
                  <c:v>43483</c:v>
                </c:pt>
                <c:pt idx="120">
                  <c:v>43486</c:v>
                </c:pt>
                <c:pt idx="121">
                  <c:v>43487</c:v>
                </c:pt>
                <c:pt idx="122">
                  <c:v>43488</c:v>
                </c:pt>
                <c:pt idx="123">
                  <c:v>43489</c:v>
                </c:pt>
                <c:pt idx="124">
                  <c:v>43490</c:v>
                </c:pt>
                <c:pt idx="125">
                  <c:v>43493</c:v>
                </c:pt>
                <c:pt idx="126">
                  <c:v>43494</c:v>
                </c:pt>
                <c:pt idx="127">
                  <c:v>43495</c:v>
                </c:pt>
                <c:pt idx="128">
                  <c:v>43496</c:v>
                </c:pt>
                <c:pt idx="129">
                  <c:v>43497</c:v>
                </c:pt>
                <c:pt idx="130">
                  <c:v>43500</c:v>
                </c:pt>
                <c:pt idx="131">
                  <c:v>43501</c:v>
                </c:pt>
                <c:pt idx="132">
                  <c:v>43502</c:v>
                </c:pt>
                <c:pt idx="133">
                  <c:v>43503</c:v>
                </c:pt>
                <c:pt idx="134">
                  <c:v>43504</c:v>
                </c:pt>
                <c:pt idx="135">
                  <c:v>43507</c:v>
                </c:pt>
                <c:pt idx="136">
                  <c:v>43508</c:v>
                </c:pt>
                <c:pt idx="137">
                  <c:v>43509</c:v>
                </c:pt>
                <c:pt idx="138">
                  <c:v>43510</c:v>
                </c:pt>
                <c:pt idx="139">
                  <c:v>43511</c:v>
                </c:pt>
                <c:pt idx="140">
                  <c:v>43514</c:v>
                </c:pt>
                <c:pt idx="141">
                  <c:v>43515</c:v>
                </c:pt>
                <c:pt idx="142">
                  <c:v>43516</c:v>
                </c:pt>
                <c:pt idx="143">
                  <c:v>43517</c:v>
                </c:pt>
                <c:pt idx="144">
                  <c:v>43518</c:v>
                </c:pt>
                <c:pt idx="145">
                  <c:v>43521</c:v>
                </c:pt>
                <c:pt idx="146">
                  <c:v>43522</c:v>
                </c:pt>
                <c:pt idx="147">
                  <c:v>43523</c:v>
                </c:pt>
                <c:pt idx="148">
                  <c:v>43524</c:v>
                </c:pt>
                <c:pt idx="149">
                  <c:v>43525</c:v>
                </c:pt>
                <c:pt idx="150">
                  <c:v>43528</c:v>
                </c:pt>
                <c:pt idx="151">
                  <c:v>43529</c:v>
                </c:pt>
                <c:pt idx="152">
                  <c:v>43530</c:v>
                </c:pt>
                <c:pt idx="153">
                  <c:v>43531</c:v>
                </c:pt>
                <c:pt idx="154">
                  <c:v>43532</c:v>
                </c:pt>
                <c:pt idx="155">
                  <c:v>43535</c:v>
                </c:pt>
                <c:pt idx="156">
                  <c:v>43536</c:v>
                </c:pt>
                <c:pt idx="157">
                  <c:v>43537</c:v>
                </c:pt>
                <c:pt idx="158">
                  <c:v>43538</c:v>
                </c:pt>
                <c:pt idx="159">
                  <c:v>43539</c:v>
                </c:pt>
                <c:pt idx="160">
                  <c:v>43542</c:v>
                </c:pt>
                <c:pt idx="161">
                  <c:v>43543</c:v>
                </c:pt>
                <c:pt idx="162">
                  <c:v>43544</c:v>
                </c:pt>
                <c:pt idx="163">
                  <c:v>43545</c:v>
                </c:pt>
                <c:pt idx="164">
                  <c:v>43546</c:v>
                </c:pt>
                <c:pt idx="165">
                  <c:v>43549</c:v>
                </c:pt>
                <c:pt idx="166">
                  <c:v>43550</c:v>
                </c:pt>
                <c:pt idx="167">
                  <c:v>43551</c:v>
                </c:pt>
                <c:pt idx="168">
                  <c:v>43552</c:v>
                </c:pt>
                <c:pt idx="169">
                  <c:v>43553</c:v>
                </c:pt>
                <c:pt idx="170">
                  <c:v>43556</c:v>
                </c:pt>
                <c:pt idx="171">
                  <c:v>43557</c:v>
                </c:pt>
                <c:pt idx="172">
                  <c:v>43558</c:v>
                </c:pt>
                <c:pt idx="173">
                  <c:v>43559</c:v>
                </c:pt>
                <c:pt idx="174">
                  <c:v>43560</c:v>
                </c:pt>
                <c:pt idx="175">
                  <c:v>43563</c:v>
                </c:pt>
                <c:pt idx="176">
                  <c:v>43564</c:v>
                </c:pt>
                <c:pt idx="177">
                  <c:v>43565</c:v>
                </c:pt>
                <c:pt idx="178">
                  <c:v>43566</c:v>
                </c:pt>
                <c:pt idx="179">
                  <c:v>43567</c:v>
                </c:pt>
                <c:pt idx="180">
                  <c:v>43570</c:v>
                </c:pt>
                <c:pt idx="181">
                  <c:v>43571</c:v>
                </c:pt>
                <c:pt idx="182">
                  <c:v>43572</c:v>
                </c:pt>
                <c:pt idx="183">
                  <c:v>43573</c:v>
                </c:pt>
                <c:pt idx="184">
                  <c:v>43577</c:v>
                </c:pt>
                <c:pt idx="185">
                  <c:v>43578</c:v>
                </c:pt>
                <c:pt idx="186">
                  <c:v>43579</c:v>
                </c:pt>
                <c:pt idx="187">
                  <c:v>43580</c:v>
                </c:pt>
                <c:pt idx="188">
                  <c:v>43581</c:v>
                </c:pt>
                <c:pt idx="189">
                  <c:v>43585</c:v>
                </c:pt>
                <c:pt idx="190">
                  <c:v>43586</c:v>
                </c:pt>
                <c:pt idx="191">
                  <c:v>43587</c:v>
                </c:pt>
                <c:pt idx="192">
                  <c:v>43588</c:v>
                </c:pt>
                <c:pt idx="193">
                  <c:v>43591</c:v>
                </c:pt>
                <c:pt idx="194">
                  <c:v>43592</c:v>
                </c:pt>
                <c:pt idx="195">
                  <c:v>43593</c:v>
                </c:pt>
                <c:pt idx="196">
                  <c:v>43594</c:v>
                </c:pt>
                <c:pt idx="197">
                  <c:v>43595</c:v>
                </c:pt>
                <c:pt idx="198">
                  <c:v>43598</c:v>
                </c:pt>
                <c:pt idx="199">
                  <c:v>43599</c:v>
                </c:pt>
                <c:pt idx="200">
                  <c:v>43600</c:v>
                </c:pt>
                <c:pt idx="201">
                  <c:v>43601</c:v>
                </c:pt>
                <c:pt idx="202">
                  <c:v>43602</c:v>
                </c:pt>
                <c:pt idx="203">
                  <c:v>43605</c:v>
                </c:pt>
                <c:pt idx="204">
                  <c:v>43606</c:v>
                </c:pt>
                <c:pt idx="205">
                  <c:v>43607</c:v>
                </c:pt>
                <c:pt idx="206">
                  <c:v>43608</c:v>
                </c:pt>
                <c:pt idx="207">
                  <c:v>43609</c:v>
                </c:pt>
                <c:pt idx="208">
                  <c:v>43612</c:v>
                </c:pt>
                <c:pt idx="209">
                  <c:v>43613</c:v>
                </c:pt>
                <c:pt idx="210">
                  <c:v>43614</c:v>
                </c:pt>
                <c:pt idx="211">
                  <c:v>43615</c:v>
                </c:pt>
                <c:pt idx="212">
                  <c:v>43616</c:v>
                </c:pt>
                <c:pt idx="213">
                  <c:v>43619</c:v>
                </c:pt>
                <c:pt idx="214">
                  <c:v>43620</c:v>
                </c:pt>
                <c:pt idx="215">
                  <c:v>43621</c:v>
                </c:pt>
                <c:pt idx="216">
                  <c:v>43622</c:v>
                </c:pt>
                <c:pt idx="217">
                  <c:v>43623</c:v>
                </c:pt>
                <c:pt idx="218">
                  <c:v>43626</c:v>
                </c:pt>
                <c:pt idx="219">
                  <c:v>43627</c:v>
                </c:pt>
                <c:pt idx="220">
                  <c:v>43628</c:v>
                </c:pt>
                <c:pt idx="221">
                  <c:v>43629</c:v>
                </c:pt>
                <c:pt idx="222">
                  <c:v>43630</c:v>
                </c:pt>
                <c:pt idx="223">
                  <c:v>43633</c:v>
                </c:pt>
                <c:pt idx="224">
                  <c:v>43634</c:v>
                </c:pt>
                <c:pt idx="225">
                  <c:v>43635</c:v>
                </c:pt>
                <c:pt idx="226">
                  <c:v>43636</c:v>
                </c:pt>
                <c:pt idx="227">
                  <c:v>43637</c:v>
                </c:pt>
                <c:pt idx="228">
                  <c:v>43640</c:v>
                </c:pt>
                <c:pt idx="229">
                  <c:v>43641</c:v>
                </c:pt>
                <c:pt idx="230">
                  <c:v>43642</c:v>
                </c:pt>
                <c:pt idx="231">
                  <c:v>43643</c:v>
                </c:pt>
                <c:pt idx="232">
                  <c:v>43644</c:v>
                </c:pt>
                <c:pt idx="233">
                  <c:v>43647</c:v>
                </c:pt>
                <c:pt idx="234">
                  <c:v>43648</c:v>
                </c:pt>
                <c:pt idx="235">
                  <c:v>43649</c:v>
                </c:pt>
                <c:pt idx="236">
                  <c:v>43650</c:v>
                </c:pt>
                <c:pt idx="237">
                  <c:v>43651</c:v>
                </c:pt>
                <c:pt idx="238">
                  <c:v>43654</c:v>
                </c:pt>
                <c:pt idx="239">
                  <c:v>43655</c:v>
                </c:pt>
                <c:pt idx="240">
                  <c:v>43656</c:v>
                </c:pt>
                <c:pt idx="241">
                  <c:v>43657</c:v>
                </c:pt>
                <c:pt idx="242">
                  <c:v>43658</c:v>
                </c:pt>
                <c:pt idx="243">
                  <c:v>43661</c:v>
                </c:pt>
                <c:pt idx="244">
                  <c:v>43662</c:v>
                </c:pt>
                <c:pt idx="245">
                  <c:v>43663</c:v>
                </c:pt>
                <c:pt idx="246">
                  <c:v>43664</c:v>
                </c:pt>
                <c:pt idx="247">
                  <c:v>43665</c:v>
                </c:pt>
                <c:pt idx="248">
                  <c:v>43668</c:v>
                </c:pt>
                <c:pt idx="249">
                  <c:v>43669</c:v>
                </c:pt>
                <c:pt idx="250">
                  <c:v>43670</c:v>
                </c:pt>
                <c:pt idx="251">
                  <c:v>43671</c:v>
                </c:pt>
                <c:pt idx="252">
                  <c:v>43672</c:v>
                </c:pt>
                <c:pt idx="253">
                  <c:v>43675</c:v>
                </c:pt>
                <c:pt idx="254">
                  <c:v>43676</c:v>
                </c:pt>
                <c:pt idx="255">
                  <c:v>43677</c:v>
                </c:pt>
              </c:numCache>
            </c:numRef>
          </c:cat>
          <c:val>
            <c:numRef>
              <c:f>'Icomdex comp -MCX &amp;Nkrish index'!$C$47:$C$302</c:f>
              <c:numCache>
                <c:formatCode>0.00</c:formatCode>
                <c:ptCount val="256"/>
                <c:pt idx="0">
                  <c:v>3249.44</c:v>
                </c:pt>
                <c:pt idx="1">
                  <c:v>3285.23</c:v>
                </c:pt>
                <c:pt idx="2">
                  <c:v>3264.26</c:v>
                </c:pt>
                <c:pt idx="3">
                  <c:v>3197.1</c:v>
                </c:pt>
                <c:pt idx="4">
                  <c:v>3226.88</c:v>
                </c:pt>
                <c:pt idx="5">
                  <c:v>3219.37</c:v>
                </c:pt>
                <c:pt idx="6">
                  <c:v>3212.31</c:v>
                </c:pt>
                <c:pt idx="7">
                  <c:v>3270.51</c:v>
                </c:pt>
                <c:pt idx="8">
                  <c:v>3230.32</c:v>
                </c:pt>
                <c:pt idx="9">
                  <c:v>3232.86</c:v>
                </c:pt>
                <c:pt idx="10">
                  <c:v>3269.11</c:v>
                </c:pt>
                <c:pt idx="11">
                  <c:v>3266.61</c:v>
                </c:pt>
                <c:pt idx="12">
                  <c:v>3287.34</c:v>
                </c:pt>
                <c:pt idx="13">
                  <c:v>3254.85</c:v>
                </c:pt>
                <c:pt idx="14">
                  <c:v>3254.85</c:v>
                </c:pt>
                <c:pt idx="15">
                  <c:v>3200.29</c:v>
                </c:pt>
                <c:pt idx="16">
                  <c:v>3149.07</c:v>
                </c:pt>
                <c:pt idx="17">
                  <c:v>3075.2</c:v>
                </c:pt>
                <c:pt idx="18">
                  <c:v>3064.89</c:v>
                </c:pt>
                <c:pt idx="19">
                  <c:v>3066.65</c:v>
                </c:pt>
                <c:pt idx="20">
                  <c:v>3097.16</c:v>
                </c:pt>
                <c:pt idx="21">
                  <c:v>3117.78</c:v>
                </c:pt>
                <c:pt idx="22">
                  <c:v>3157.24</c:v>
                </c:pt>
                <c:pt idx="23">
                  <c:v>3168</c:v>
                </c:pt>
                <c:pt idx="24">
                  <c:v>3155.88</c:v>
                </c:pt>
                <c:pt idx="25">
                  <c:v>3152.02</c:v>
                </c:pt>
                <c:pt idx="26">
                  <c:v>3145.15</c:v>
                </c:pt>
                <c:pt idx="27">
                  <c:v>3146.02</c:v>
                </c:pt>
                <c:pt idx="28">
                  <c:v>3159.62</c:v>
                </c:pt>
                <c:pt idx="29">
                  <c:v>3180.49</c:v>
                </c:pt>
                <c:pt idx="30">
                  <c:v>3180.49</c:v>
                </c:pt>
                <c:pt idx="31">
                  <c:v>3161.75</c:v>
                </c:pt>
                <c:pt idx="32">
                  <c:v>3115.92</c:v>
                </c:pt>
                <c:pt idx="33">
                  <c:v>3173.84</c:v>
                </c:pt>
                <c:pt idx="34">
                  <c:v>3162.66</c:v>
                </c:pt>
                <c:pt idx="35">
                  <c:v>3162.66</c:v>
                </c:pt>
                <c:pt idx="36">
                  <c:v>3163.37</c:v>
                </c:pt>
                <c:pt idx="37">
                  <c:v>3138.13</c:v>
                </c:pt>
                <c:pt idx="38">
                  <c:v>3149.72</c:v>
                </c:pt>
                <c:pt idx="39">
                  <c:v>3155.48</c:v>
                </c:pt>
                <c:pt idx="40">
                  <c:v>3153.27</c:v>
                </c:pt>
                <c:pt idx="41">
                  <c:v>3167.53</c:v>
                </c:pt>
                <c:pt idx="42">
                  <c:v>3171.01</c:v>
                </c:pt>
                <c:pt idx="43">
                  <c:v>3199.2</c:v>
                </c:pt>
                <c:pt idx="44">
                  <c:v>3208.73</c:v>
                </c:pt>
                <c:pt idx="45">
                  <c:v>3205.9</c:v>
                </c:pt>
                <c:pt idx="46">
                  <c:v>3193.2</c:v>
                </c:pt>
                <c:pt idx="47">
                  <c:v>3189.13</c:v>
                </c:pt>
                <c:pt idx="48">
                  <c:v>3192.84</c:v>
                </c:pt>
                <c:pt idx="49">
                  <c:v>3205.38</c:v>
                </c:pt>
                <c:pt idx="50">
                  <c:v>3219.53</c:v>
                </c:pt>
                <c:pt idx="51">
                  <c:v>3258.72</c:v>
                </c:pt>
                <c:pt idx="52">
                  <c:v>3244.51</c:v>
                </c:pt>
                <c:pt idx="53">
                  <c:v>3299.24</c:v>
                </c:pt>
                <c:pt idx="54">
                  <c:v>3299.24</c:v>
                </c:pt>
                <c:pt idx="55">
                  <c:v>3289.22</c:v>
                </c:pt>
                <c:pt idx="56">
                  <c:v>3314.5</c:v>
                </c:pt>
                <c:pt idx="57">
                  <c:v>3325.87</c:v>
                </c:pt>
                <c:pt idx="58">
                  <c:v>3311.55</c:v>
                </c:pt>
                <c:pt idx="59">
                  <c:v>3342.74</c:v>
                </c:pt>
                <c:pt idx="60">
                  <c:v>3317.04</c:v>
                </c:pt>
                <c:pt idx="61">
                  <c:v>3345.67</c:v>
                </c:pt>
                <c:pt idx="62">
                  <c:v>3343.08</c:v>
                </c:pt>
                <c:pt idx="63">
                  <c:v>3349.02</c:v>
                </c:pt>
                <c:pt idx="64">
                  <c:v>3359.07</c:v>
                </c:pt>
                <c:pt idx="65">
                  <c:v>3394.69</c:v>
                </c:pt>
                <c:pt idx="66">
                  <c:v>3460.49</c:v>
                </c:pt>
                <c:pt idx="67">
                  <c:v>3489.22</c:v>
                </c:pt>
                <c:pt idx="68">
                  <c:v>3473.17</c:v>
                </c:pt>
                <c:pt idx="69">
                  <c:v>3473.17</c:v>
                </c:pt>
                <c:pt idx="70">
                  <c:v>3499.04</c:v>
                </c:pt>
                <c:pt idx="71">
                  <c:v>3544.06</c:v>
                </c:pt>
                <c:pt idx="72">
                  <c:v>3537.98</c:v>
                </c:pt>
                <c:pt idx="73">
                  <c:v>3521.54</c:v>
                </c:pt>
                <c:pt idx="74">
                  <c:v>3530.33</c:v>
                </c:pt>
                <c:pt idx="75">
                  <c:v>3478.75</c:v>
                </c:pt>
                <c:pt idx="76">
                  <c:v>3443.68</c:v>
                </c:pt>
                <c:pt idx="77">
                  <c:v>3450.42</c:v>
                </c:pt>
                <c:pt idx="78">
                  <c:v>3435.4</c:v>
                </c:pt>
                <c:pt idx="79">
                  <c:v>3433.4</c:v>
                </c:pt>
                <c:pt idx="80">
                  <c:v>3422.72</c:v>
                </c:pt>
                <c:pt idx="81">
                  <c:v>3377.09</c:v>
                </c:pt>
                <c:pt idx="82">
                  <c:v>3393.82</c:v>
                </c:pt>
                <c:pt idx="83">
                  <c:v>3400.83</c:v>
                </c:pt>
                <c:pt idx="84">
                  <c:v>3346.66</c:v>
                </c:pt>
                <c:pt idx="85">
                  <c:v>3384.58</c:v>
                </c:pt>
                <c:pt idx="86">
                  <c:v>3394.75</c:v>
                </c:pt>
                <c:pt idx="87">
                  <c:v>3403.55</c:v>
                </c:pt>
                <c:pt idx="88">
                  <c:v>3384.34</c:v>
                </c:pt>
                <c:pt idx="89">
                  <c:v>3375.81</c:v>
                </c:pt>
                <c:pt idx="90">
                  <c:v>3383.13</c:v>
                </c:pt>
                <c:pt idx="91">
                  <c:v>3402.59</c:v>
                </c:pt>
                <c:pt idx="92">
                  <c:v>3374.88</c:v>
                </c:pt>
                <c:pt idx="93">
                  <c:v>3403.12</c:v>
                </c:pt>
                <c:pt idx="94">
                  <c:v>3389.72</c:v>
                </c:pt>
                <c:pt idx="95">
                  <c:v>3397.63</c:v>
                </c:pt>
                <c:pt idx="96">
                  <c:v>3367.75</c:v>
                </c:pt>
                <c:pt idx="97">
                  <c:v>3317.21</c:v>
                </c:pt>
                <c:pt idx="98">
                  <c:v>3325.29</c:v>
                </c:pt>
                <c:pt idx="99">
                  <c:v>3331.31</c:v>
                </c:pt>
                <c:pt idx="100">
                  <c:v>3314.67</c:v>
                </c:pt>
                <c:pt idx="101">
                  <c:v>3231.51</c:v>
                </c:pt>
                <c:pt idx="102">
                  <c:v>3270.93</c:v>
                </c:pt>
                <c:pt idx="103">
                  <c:v>3256.25</c:v>
                </c:pt>
                <c:pt idx="104">
                  <c:v>3268.98</c:v>
                </c:pt>
                <c:pt idx="105">
                  <c:v>3321.74</c:v>
                </c:pt>
                <c:pt idx="106">
                  <c:v>3340.97</c:v>
                </c:pt>
                <c:pt idx="107">
                  <c:v>3333.48</c:v>
                </c:pt>
                <c:pt idx="108">
                  <c:v>3357.95</c:v>
                </c:pt>
                <c:pt idx="109">
                  <c:v>3368.84</c:v>
                </c:pt>
                <c:pt idx="110">
                  <c:v>3372.77</c:v>
                </c:pt>
                <c:pt idx="111">
                  <c:v>3340.86</c:v>
                </c:pt>
                <c:pt idx="112">
                  <c:v>3351.54</c:v>
                </c:pt>
                <c:pt idx="113">
                  <c:v>3329.76</c:v>
                </c:pt>
                <c:pt idx="114">
                  <c:v>3337.87</c:v>
                </c:pt>
                <c:pt idx="115">
                  <c:v>3374.98</c:v>
                </c:pt>
                <c:pt idx="116">
                  <c:v>3352.65</c:v>
                </c:pt>
                <c:pt idx="117">
                  <c:v>3344.55</c:v>
                </c:pt>
                <c:pt idx="118">
                  <c:v>3383.2</c:v>
                </c:pt>
                <c:pt idx="119">
                  <c:v>3390.92</c:v>
                </c:pt>
                <c:pt idx="120">
                  <c:v>3393.21</c:v>
                </c:pt>
                <c:pt idx="121">
                  <c:v>3416.91</c:v>
                </c:pt>
                <c:pt idx="122">
                  <c:v>3388.17</c:v>
                </c:pt>
                <c:pt idx="123">
                  <c:v>3369.22</c:v>
                </c:pt>
                <c:pt idx="124">
                  <c:v>3379.91</c:v>
                </c:pt>
                <c:pt idx="125">
                  <c:v>3387.44</c:v>
                </c:pt>
                <c:pt idx="126">
                  <c:v>3373.84</c:v>
                </c:pt>
                <c:pt idx="127">
                  <c:v>3390.54</c:v>
                </c:pt>
                <c:pt idx="128">
                  <c:v>3391.29</c:v>
                </c:pt>
                <c:pt idx="129">
                  <c:v>3376.14</c:v>
                </c:pt>
                <c:pt idx="130">
                  <c:v>3388.05</c:v>
                </c:pt>
                <c:pt idx="131">
                  <c:v>3377.48</c:v>
                </c:pt>
                <c:pt idx="132">
                  <c:v>3322.54</c:v>
                </c:pt>
                <c:pt idx="133">
                  <c:v>3345.42</c:v>
                </c:pt>
                <c:pt idx="134">
                  <c:v>3335.01</c:v>
                </c:pt>
                <c:pt idx="135">
                  <c:v>3327.77</c:v>
                </c:pt>
                <c:pt idx="136">
                  <c:v>3325.2</c:v>
                </c:pt>
                <c:pt idx="137">
                  <c:v>3337.04</c:v>
                </c:pt>
                <c:pt idx="138">
                  <c:v>3371.31</c:v>
                </c:pt>
                <c:pt idx="139">
                  <c:v>3341.09</c:v>
                </c:pt>
                <c:pt idx="140">
                  <c:v>3343.29</c:v>
                </c:pt>
                <c:pt idx="141">
                  <c:v>3343.57</c:v>
                </c:pt>
                <c:pt idx="142">
                  <c:v>3338.4</c:v>
                </c:pt>
                <c:pt idx="143">
                  <c:v>3328.02</c:v>
                </c:pt>
                <c:pt idx="144">
                  <c:v>3313.93</c:v>
                </c:pt>
                <c:pt idx="145">
                  <c:v>3293.6</c:v>
                </c:pt>
                <c:pt idx="146">
                  <c:v>3289.61</c:v>
                </c:pt>
                <c:pt idx="147">
                  <c:v>3274.68</c:v>
                </c:pt>
                <c:pt idx="148">
                  <c:v>3268.22</c:v>
                </c:pt>
                <c:pt idx="149">
                  <c:v>3298.23</c:v>
                </c:pt>
                <c:pt idx="150">
                  <c:v>3298.23</c:v>
                </c:pt>
                <c:pt idx="151">
                  <c:v>3304.08</c:v>
                </c:pt>
                <c:pt idx="152">
                  <c:v>3316.71</c:v>
                </c:pt>
                <c:pt idx="153">
                  <c:v>3306.83</c:v>
                </c:pt>
                <c:pt idx="154">
                  <c:v>3337.45</c:v>
                </c:pt>
                <c:pt idx="155">
                  <c:v>3353.84</c:v>
                </c:pt>
                <c:pt idx="156">
                  <c:v>3341.59</c:v>
                </c:pt>
                <c:pt idx="157">
                  <c:v>3361.67</c:v>
                </c:pt>
                <c:pt idx="158">
                  <c:v>3358.1</c:v>
                </c:pt>
                <c:pt idx="159">
                  <c:v>3336.98</c:v>
                </c:pt>
                <c:pt idx="160">
                  <c:v>3343.51</c:v>
                </c:pt>
                <c:pt idx="161">
                  <c:v>3352.52</c:v>
                </c:pt>
                <c:pt idx="162">
                  <c:v>3389.05</c:v>
                </c:pt>
                <c:pt idx="163">
                  <c:v>3389.05</c:v>
                </c:pt>
                <c:pt idx="164">
                  <c:v>3377.33</c:v>
                </c:pt>
                <c:pt idx="165">
                  <c:v>3365.79</c:v>
                </c:pt>
                <c:pt idx="166">
                  <c:v>3374.56</c:v>
                </c:pt>
                <c:pt idx="167">
                  <c:v>3389.84</c:v>
                </c:pt>
                <c:pt idx="168">
                  <c:v>3391.52</c:v>
                </c:pt>
                <c:pt idx="169">
                  <c:v>3414.28</c:v>
                </c:pt>
                <c:pt idx="170">
                  <c:v>3502.96</c:v>
                </c:pt>
                <c:pt idx="171">
                  <c:v>3542.26</c:v>
                </c:pt>
                <c:pt idx="172">
                  <c:v>3547.65</c:v>
                </c:pt>
                <c:pt idx="173">
                  <c:v>3553.63</c:v>
                </c:pt>
                <c:pt idx="174">
                  <c:v>3573.81</c:v>
                </c:pt>
                <c:pt idx="175">
                  <c:v>3561.92</c:v>
                </c:pt>
                <c:pt idx="176">
                  <c:v>3540.98</c:v>
                </c:pt>
                <c:pt idx="177">
                  <c:v>3569.93</c:v>
                </c:pt>
                <c:pt idx="178">
                  <c:v>3574.59</c:v>
                </c:pt>
                <c:pt idx="179">
                  <c:v>3592.82</c:v>
                </c:pt>
                <c:pt idx="180">
                  <c:v>3563.1</c:v>
                </c:pt>
                <c:pt idx="181">
                  <c:v>3534.98</c:v>
                </c:pt>
                <c:pt idx="182">
                  <c:v>3534.98</c:v>
                </c:pt>
                <c:pt idx="183">
                  <c:v>3495.31</c:v>
                </c:pt>
                <c:pt idx="184">
                  <c:v>3501.14</c:v>
                </c:pt>
                <c:pt idx="185">
                  <c:v>3513.6</c:v>
                </c:pt>
                <c:pt idx="186">
                  <c:v>3536.31</c:v>
                </c:pt>
                <c:pt idx="187">
                  <c:v>3526.54</c:v>
                </c:pt>
                <c:pt idx="188">
                  <c:v>3507.87</c:v>
                </c:pt>
                <c:pt idx="189">
                  <c:v>3500.82</c:v>
                </c:pt>
                <c:pt idx="190">
                  <c:v>3500.82</c:v>
                </c:pt>
                <c:pt idx="191">
                  <c:v>3513.6</c:v>
                </c:pt>
                <c:pt idx="192">
                  <c:v>3506.33</c:v>
                </c:pt>
                <c:pt idx="193">
                  <c:v>3546.89</c:v>
                </c:pt>
                <c:pt idx="194">
                  <c:v>3555.21</c:v>
                </c:pt>
                <c:pt idx="195">
                  <c:v>3563.8</c:v>
                </c:pt>
                <c:pt idx="196">
                  <c:v>3593.57</c:v>
                </c:pt>
                <c:pt idx="197">
                  <c:v>3602.4</c:v>
                </c:pt>
                <c:pt idx="198">
                  <c:v>3631.83</c:v>
                </c:pt>
                <c:pt idx="199">
                  <c:v>3626.44</c:v>
                </c:pt>
                <c:pt idx="200">
                  <c:v>3634.15</c:v>
                </c:pt>
                <c:pt idx="201">
                  <c:v>3653.25</c:v>
                </c:pt>
                <c:pt idx="202">
                  <c:v>3635.84</c:v>
                </c:pt>
                <c:pt idx="203">
                  <c:v>3623.99</c:v>
                </c:pt>
                <c:pt idx="204">
                  <c:v>3628.9</c:v>
                </c:pt>
                <c:pt idx="205">
                  <c:v>3619.79</c:v>
                </c:pt>
                <c:pt idx="206">
                  <c:v>3642.77</c:v>
                </c:pt>
                <c:pt idx="207">
                  <c:v>3646.75</c:v>
                </c:pt>
                <c:pt idx="208">
                  <c:v>3606.59</c:v>
                </c:pt>
                <c:pt idx="209">
                  <c:v>3575.1</c:v>
                </c:pt>
                <c:pt idx="210">
                  <c:v>3592.19</c:v>
                </c:pt>
                <c:pt idx="211">
                  <c:v>3624.3</c:v>
                </c:pt>
                <c:pt idx="212">
                  <c:v>3614.86</c:v>
                </c:pt>
                <c:pt idx="213">
                  <c:v>3579.77</c:v>
                </c:pt>
                <c:pt idx="214">
                  <c:v>3569.76</c:v>
                </c:pt>
                <c:pt idx="215">
                  <c:v>3569.76</c:v>
                </c:pt>
                <c:pt idx="216">
                  <c:v>3548.44</c:v>
                </c:pt>
                <c:pt idx="217">
                  <c:v>3544.05</c:v>
                </c:pt>
                <c:pt idx="218">
                  <c:v>3500.33</c:v>
                </c:pt>
                <c:pt idx="219">
                  <c:v>3517.76</c:v>
                </c:pt>
                <c:pt idx="220">
                  <c:v>3546.71</c:v>
                </c:pt>
                <c:pt idx="221">
                  <c:v>3561.88</c:v>
                </c:pt>
                <c:pt idx="222">
                  <c:v>3568.44</c:v>
                </c:pt>
                <c:pt idx="223">
                  <c:v>3513.89</c:v>
                </c:pt>
                <c:pt idx="224">
                  <c:v>3507.08</c:v>
                </c:pt>
                <c:pt idx="225">
                  <c:v>3486.46</c:v>
                </c:pt>
                <c:pt idx="226">
                  <c:v>3517.79</c:v>
                </c:pt>
                <c:pt idx="227">
                  <c:v>3496.85</c:v>
                </c:pt>
                <c:pt idx="228">
                  <c:v>3476.95</c:v>
                </c:pt>
                <c:pt idx="229">
                  <c:v>3507.41</c:v>
                </c:pt>
                <c:pt idx="230">
                  <c:v>3520.57</c:v>
                </c:pt>
                <c:pt idx="231">
                  <c:v>3504.07</c:v>
                </c:pt>
                <c:pt idx="232">
                  <c:v>3496.79</c:v>
                </c:pt>
                <c:pt idx="233">
                  <c:v>3542.61</c:v>
                </c:pt>
                <c:pt idx="234">
                  <c:v>3511.38</c:v>
                </c:pt>
                <c:pt idx="235">
                  <c:v>3523.85</c:v>
                </c:pt>
                <c:pt idx="236">
                  <c:v>3544.05</c:v>
                </c:pt>
                <c:pt idx="237">
                  <c:v>3558.9</c:v>
                </c:pt>
                <c:pt idx="238">
                  <c:v>3554.36</c:v>
                </c:pt>
                <c:pt idx="239">
                  <c:v>3552.98</c:v>
                </c:pt>
                <c:pt idx="240">
                  <c:v>3557.21</c:v>
                </c:pt>
                <c:pt idx="241">
                  <c:v>3554.25</c:v>
                </c:pt>
                <c:pt idx="242">
                  <c:v>3579.31</c:v>
                </c:pt>
                <c:pt idx="243">
                  <c:v>3587.36</c:v>
                </c:pt>
                <c:pt idx="244">
                  <c:v>3604.41</c:v>
                </c:pt>
                <c:pt idx="245">
                  <c:v>3625.07</c:v>
                </c:pt>
                <c:pt idx="246">
                  <c:v>3623.22</c:v>
                </c:pt>
                <c:pt idx="247">
                  <c:v>3600.22</c:v>
                </c:pt>
                <c:pt idx="248">
                  <c:v>3576.17</c:v>
                </c:pt>
                <c:pt idx="249">
                  <c:v>3572.94</c:v>
                </c:pt>
                <c:pt idx="250">
                  <c:v>3574</c:v>
                </c:pt>
                <c:pt idx="251">
                  <c:v>3589.83</c:v>
                </c:pt>
                <c:pt idx="252">
                  <c:v>3594.51</c:v>
                </c:pt>
                <c:pt idx="253">
                  <c:v>3591.15</c:v>
                </c:pt>
                <c:pt idx="254">
                  <c:v>3609.61</c:v>
                </c:pt>
                <c:pt idx="255">
                  <c:v>3636.84</c:v>
                </c:pt>
              </c:numCache>
            </c:numRef>
          </c:val>
          <c:smooth val="0"/>
        </c:ser>
        <c:dLbls>
          <c:showLegendKey val="0"/>
          <c:showVal val="0"/>
          <c:showCatName val="0"/>
          <c:showSerName val="0"/>
          <c:showPercent val="0"/>
          <c:showBubbleSize val="0"/>
        </c:dLbls>
        <c:marker val="1"/>
        <c:smooth val="0"/>
        <c:axId val="794833968"/>
        <c:axId val="794839456"/>
      </c:lineChart>
      <c:lineChart>
        <c:grouping val="standard"/>
        <c:varyColors val="0"/>
        <c:ser>
          <c:idx val="0"/>
          <c:order val="0"/>
          <c:tx>
            <c:v>MCX icomdex composite index (RHS)</c:v>
          </c:tx>
          <c:spPr>
            <a:ln w="31750" cap="rnd">
              <a:solidFill>
                <a:schemeClr val="accent1"/>
              </a:solidFill>
              <a:round/>
            </a:ln>
            <a:effectLst>
              <a:outerShdw blurRad="40000" dist="23000" dir="5400000" rotWithShape="0">
                <a:srgbClr val="000000">
                  <a:alpha val="35000"/>
                </a:srgbClr>
              </a:outerShdw>
            </a:effectLst>
          </c:spPr>
          <c:marker>
            <c:symbol val="none"/>
          </c:marker>
          <c:cat>
            <c:numRef>
              <c:f>'Icomdex comp -MCX &amp;Nkrish index'!$A$47:$A$302</c:f>
              <c:numCache>
                <c:formatCode>d\-mmm\-yy</c:formatCode>
                <c:ptCount val="256"/>
                <c:pt idx="0">
                  <c:v>43313</c:v>
                </c:pt>
                <c:pt idx="1">
                  <c:v>43314</c:v>
                </c:pt>
                <c:pt idx="2">
                  <c:v>43315</c:v>
                </c:pt>
                <c:pt idx="3">
                  <c:v>43318</c:v>
                </c:pt>
                <c:pt idx="4">
                  <c:v>43319</c:v>
                </c:pt>
                <c:pt idx="5">
                  <c:v>43320</c:v>
                </c:pt>
                <c:pt idx="6">
                  <c:v>43321</c:v>
                </c:pt>
                <c:pt idx="7">
                  <c:v>43322</c:v>
                </c:pt>
                <c:pt idx="8">
                  <c:v>43325</c:v>
                </c:pt>
                <c:pt idx="9">
                  <c:v>43326</c:v>
                </c:pt>
                <c:pt idx="10">
                  <c:v>43328</c:v>
                </c:pt>
                <c:pt idx="11">
                  <c:v>43329</c:v>
                </c:pt>
                <c:pt idx="12">
                  <c:v>43332</c:v>
                </c:pt>
                <c:pt idx="13">
                  <c:v>43333</c:v>
                </c:pt>
                <c:pt idx="14">
                  <c:v>43334</c:v>
                </c:pt>
                <c:pt idx="15">
                  <c:v>43335</c:v>
                </c:pt>
                <c:pt idx="16">
                  <c:v>43336</c:v>
                </c:pt>
                <c:pt idx="17">
                  <c:v>43339</c:v>
                </c:pt>
                <c:pt idx="18">
                  <c:v>43340</c:v>
                </c:pt>
                <c:pt idx="19">
                  <c:v>43341</c:v>
                </c:pt>
                <c:pt idx="20">
                  <c:v>43342</c:v>
                </c:pt>
                <c:pt idx="21">
                  <c:v>43343</c:v>
                </c:pt>
                <c:pt idx="22">
                  <c:v>43346</c:v>
                </c:pt>
                <c:pt idx="23">
                  <c:v>43347</c:v>
                </c:pt>
                <c:pt idx="24">
                  <c:v>43348</c:v>
                </c:pt>
                <c:pt idx="25">
                  <c:v>43349</c:v>
                </c:pt>
                <c:pt idx="26">
                  <c:v>43350</c:v>
                </c:pt>
                <c:pt idx="27">
                  <c:v>43353</c:v>
                </c:pt>
                <c:pt idx="28">
                  <c:v>43354</c:v>
                </c:pt>
                <c:pt idx="29">
                  <c:v>43355</c:v>
                </c:pt>
                <c:pt idx="30">
                  <c:v>43356</c:v>
                </c:pt>
                <c:pt idx="31">
                  <c:v>43357</c:v>
                </c:pt>
                <c:pt idx="32">
                  <c:v>43360</c:v>
                </c:pt>
                <c:pt idx="33">
                  <c:v>43361</c:v>
                </c:pt>
                <c:pt idx="34">
                  <c:v>43362</c:v>
                </c:pt>
                <c:pt idx="35">
                  <c:v>43363</c:v>
                </c:pt>
                <c:pt idx="36">
                  <c:v>43364</c:v>
                </c:pt>
                <c:pt idx="37">
                  <c:v>43367</c:v>
                </c:pt>
                <c:pt idx="38">
                  <c:v>43368</c:v>
                </c:pt>
                <c:pt idx="39">
                  <c:v>43369</c:v>
                </c:pt>
                <c:pt idx="40">
                  <c:v>43370</c:v>
                </c:pt>
                <c:pt idx="41">
                  <c:v>43371</c:v>
                </c:pt>
                <c:pt idx="42">
                  <c:v>43374</c:v>
                </c:pt>
                <c:pt idx="43">
                  <c:v>43376</c:v>
                </c:pt>
                <c:pt idx="44">
                  <c:v>43377</c:v>
                </c:pt>
                <c:pt idx="45">
                  <c:v>43378</c:v>
                </c:pt>
                <c:pt idx="46">
                  <c:v>43381</c:v>
                </c:pt>
                <c:pt idx="47">
                  <c:v>43382</c:v>
                </c:pt>
                <c:pt idx="48">
                  <c:v>43383</c:v>
                </c:pt>
                <c:pt idx="49">
                  <c:v>43384</c:v>
                </c:pt>
                <c:pt idx="50">
                  <c:v>43385</c:v>
                </c:pt>
                <c:pt idx="51">
                  <c:v>43388</c:v>
                </c:pt>
                <c:pt idx="52">
                  <c:v>43389</c:v>
                </c:pt>
                <c:pt idx="53">
                  <c:v>43390</c:v>
                </c:pt>
                <c:pt idx="54">
                  <c:v>43391</c:v>
                </c:pt>
                <c:pt idx="55">
                  <c:v>43392</c:v>
                </c:pt>
                <c:pt idx="56">
                  <c:v>43395</c:v>
                </c:pt>
                <c:pt idx="57">
                  <c:v>43396</c:v>
                </c:pt>
                <c:pt idx="58">
                  <c:v>43397</c:v>
                </c:pt>
                <c:pt idx="59">
                  <c:v>43398</c:v>
                </c:pt>
                <c:pt idx="60">
                  <c:v>43399</c:v>
                </c:pt>
                <c:pt idx="61">
                  <c:v>43402</c:v>
                </c:pt>
                <c:pt idx="62">
                  <c:v>43403</c:v>
                </c:pt>
                <c:pt idx="63">
                  <c:v>43404</c:v>
                </c:pt>
                <c:pt idx="64">
                  <c:v>43405</c:v>
                </c:pt>
                <c:pt idx="65">
                  <c:v>43406</c:v>
                </c:pt>
                <c:pt idx="66">
                  <c:v>43409</c:v>
                </c:pt>
                <c:pt idx="67">
                  <c:v>43410</c:v>
                </c:pt>
                <c:pt idx="68">
                  <c:v>43411</c:v>
                </c:pt>
                <c:pt idx="69">
                  <c:v>43412</c:v>
                </c:pt>
                <c:pt idx="70">
                  <c:v>43413</c:v>
                </c:pt>
                <c:pt idx="71">
                  <c:v>43416</c:v>
                </c:pt>
                <c:pt idx="72">
                  <c:v>43417</c:v>
                </c:pt>
                <c:pt idx="73">
                  <c:v>43418</c:v>
                </c:pt>
                <c:pt idx="74">
                  <c:v>43419</c:v>
                </c:pt>
                <c:pt idx="75">
                  <c:v>43420</c:v>
                </c:pt>
                <c:pt idx="76">
                  <c:v>43423</c:v>
                </c:pt>
                <c:pt idx="77">
                  <c:v>43424</c:v>
                </c:pt>
                <c:pt idx="78">
                  <c:v>43425</c:v>
                </c:pt>
                <c:pt idx="79">
                  <c:v>43426</c:v>
                </c:pt>
                <c:pt idx="80">
                  <c:v>43427</c:v>
                </c:pt>
                <c:pt idx="81">
                  <c:v>43430</c:v>
                </c:pt>
                <c:pt idx="82">
                  <c:v>43431</c:v>
                </c:pt>
                <c:pt idx="83">
                  <c:v>43432</c:v>
                </c:pt>
                <c:pt idx="84">
                  <c:v>43433</c:v>
                </c:pt>
                <c:pt idx="85">
                  <c:v>43434</c:v>
                </c:pt>
                <c:pt idx="86">
                  <c:v>43437</c:v>
                </c:pt>
                <c:pt idx="87">
                  <c:v>43438</c:v>
                </c:pt>
                <c:pt idx="88">
                  <c:v>43439</c:v>
                </c:pt>
                <c:pt idx="89">
                  <c:v>43440</c:v>
                </c:pt>
                <c:pt idx="90">
                  <c:v>43441</c:v>
                </c:pt>
                <c:pt idx="91">
                  <c:v>43444</c:v>
                </c:pt>
                <c:pt idx="92">
                  <c:v>43445</c:v>
                </c:pt>
                <c:pt idx="93">
                  <c:v>43446</c:v>
                </c:pt>
                <c:pt idx="94">
                  <c:v>43447</c:v>
                </c:pt>
                <c:pt idx="95">
                  <c:v>43448</c:v>
                </c:pt>
                <c:pt idx="96">
                  <c:v>43451</c:v>
                </c:pt>
                <c:pt idx="97">
                  <c:v>43452</c:v>
                </c:pt>
                <c:pt idx="98">
                  <c:v>43453</c:v>
                </c:pt>
                <c:pt idx="99">
                  <c:v>43454</c:v>
                </c:pt>
                <c:pt idx="100">
                  <c:v>43455</c:v>
                </c:pt>
                <c:pt idx="101">
                  <c:v>43458</c:v>
                </c:pt>
                <c:pt idx="102">
                  <c:v>43460</c:v>
                </c:pt>
                <c:pt idx="103">
                  <c:v>43461</c:v>
                </c:pt>
                <c:pt idx="104">
                  <c:v>43462</c:v>
                </c:pt>
                <c:pt idx="105">
                  <c:v>43465</c:v>
                </c:pt>
                <c:pt idx="106">
                  <c:v>43466</c:v>
                </c:pt>
                <c:pt idx="107">
                  <c:v>43467</c:v>
                </c:pt>
                <c:pt idx="108">
                  <c:v>43468</c:v>
                </c:pt>
                <c:pt idx="109">
                  <c:v>43469</c:v>
                </c:pt>
                <c:pt idx="110">
                  <c:v>43472</c:v>
                </c:pt>
                <c:pt idx="111">
                  <c:v>43473</c:v>
                </c:pt>
                <c:pt idx="112">
                  <c:v>43474</c:v>
                </c:pt>
                <c:pt idx="113">
                  <c:v>43475</c:v>
                </c:pt>
                <c:pt idx="114">
                  <c:v>43476</c:v>
                </c:pt>
                <c:pt idx="115">
                  <c:v>43479</c:v>
                </c:pt>
                <c:pt idx="116">
                  <c:v>43480</c:v>
                </c:pt>
                <c:pt idx="117">
                  <c:v>43481</c:v>
                </c:pt>
                <c:pt idx="118">
                  <c:v>43482</c:v>
                </c:pt>
                <c:pt idx="119">
                  <c:v>43483</c:v>
                </c:pt>
                <c:pt idx="120">
                  <c:v>43486</c:v>
                </c:pt>
                <c:pt idx="121">
                  <c:v>43487</c:v>
                </c:pt>
                <c:pt idx="122">
                  <c:v>43488</c:v>
                </c:pt>
                <c:pt idx="123">
                  <c:v>43489</c:v>
                </c:pt>
                <c:pt idx="124">
                  <c:v>43490</c:v>
                </c:pt>
                <c:pt idx="125">
                  <c:v>43493</c:v>
                </c:pt>
                <c:pt idx="126">
                  <c:v>43494</c:v>
                </c:pt>
                <c:pt idx="127">
                  <c:v>43495</c:v>
                </c:pt>
                <c:pt idx="128">
                  <c:v>43496</c:v>
                </c:pt>
                <c:pt idx="129">
                  <c:v>43497</c:v>
                </c:pt>
                <c:pt idx="130">
                  <c:v>43500</c:v>
                </c:pt>
                <c:pt idx="131">
                  <c:v>43501</c:v>
                </c:pt>
                <c:pt idx="132">
                  <c:v>43502</c:v>
                </c:pt>
                <c:pt idx="133">
                  <c:v>43503</c:v>
                </c:pt>
                <c:pt idx="134">
                  <c:v>43504</c:v>
                </c:pt>
                <c:pt idx="135">
                  <c:v>43507</c:v>
                </c:pt>
                <c:pt idx="136">
                  <c:v>43508</c:v>
                </c:pt>
                <c:pt idx="137">
                  <c:v>43509</c:v>
                </c:pt>
                <c:pt idx="138">
                  <c:v>43510</c:v>
                </c:pt>
                <c:pt idx="139">
                  <c:v>43511</c:v>
                </c:pt>
                <c:pt idx="140">
                  <c:v>43514</c:v>
                </c:pt>
                <c:pt idx="141">
                  <c:v>43515</c:v>
                </c:pt>
                <c:pt idx="142">
                  <c:v>43516</c:v>
                </c:pt>
                <c:pt idx="143">
                  <c:v>43517</c:v>
                </c:pt>
                <c:pt idx="144">
                  <c:v>43518</c:v>
                </c:pt>
                <c:pt idx="145">
                  <c:v>43521</c:v>
                </c:pt>
                <c:pt idx="146">
                  <c:v>43522</c:v>
                </c:pt>
                <c:pt idx="147">
                  <c:v>43523</c:v>
                </c:pt>
                <c:pt idx="148">
                  <c:v>43524</c:v>
                </c:pt>
                <c:pt idx="149">
                  <c:v>43525</c:v>
                </c:pt>
                <c:pt idx="150">
                  <c:v>43528</c:v>
                </c:pt>
                <c:pt idx="151">
                  <c:v>43529</c:v>
                </c:pt>
                <c:pt idx="152">
                  <c:v>43530</c:v>
                </c:pt>
                <c:pt idx="153">
                  <c:v>43531</c:v>
                </c:pt>
                <c:pt idx="154">
                  <c:v>43532</c:v>
                </c:pt>
                <c:pt idx="155">
                  <c:v>43535</c:v>
                </c:pt>
                <c:pt idx="156">
                  <c:v>43536</c:v>
                </c:pt>
                <c:pt idx="157">
                  <c:v>43537</c:v>
                </c:pt>
                <c:pt idx="158">
                  <c:v>43538</c:v>
                </c:pt>
                <c:pt idx="159">
                  <c:v>43539</c:v>
                </c:pt>
                <c:pt idx="160">
                  <c:v>43542</c:v>
                </c:pt>
                <c:pt idx="161">
                  <c:v>43543</c:v>
                </c:pt>
                <c:pt idx="162">
                  <c:v>43544</c:v>
                </c:pt>
                <c:pt idx="163">
                  <c:v>43545</c:v>
                </c:pt>
                <c:pt idx="164">
                  <c:v>43546</c:v>
                </c:pt>
                <c:pt idx="165">
                  <c:v>43549</c:v>
                </c:pt>
                <c:pt idx="166">
                  <c:v>43550</c:v>
                </c:pt>
                <c:pt idx="167">
                  <c:v>43551</c:v>
                </c:pt>
                <c:pt idx="168">
                  <c:v>43552</c:v>
                </c:pt>
                <c:pt idx="169">
                  <c:v>43553</c:v>
                </c:pt>
                <c:pt idx="170">
                  <c:v>43556</c:v>
                </c:pt>
                <c:pt idx="171">
                  <c:v>43557</c:v>
                </c:pt>
                <c:pt idx="172">
                  <c:v>43558</c:v>
                </c:pt>
                <c:pt idx="173">
                  <c:v>43559</c:v>
                </c:pt>
                <c:pt idx="174">
                  <c:v>43560</c:v>
                </c:pt>
                <c:pt idx="175">
                  <c:v>43563</c:v>
                </c:pt>
                <c:pt idx="176">
                  <c:v>43564</c:v>
                </c:pt>
                <c:pt idx="177">
                  <c:v>43565</c:v>
                </c:pt>
                <c:pt idx="178">
                  <c:v>43566</c:v>
                </c:pt>
                <c:pt idx="179">
                  <c:v>43567</c:v>
                </c:pt>
                <c:pt idx="180">
                  <c:v>43570</c:v>
                </c:pt>
                <c:pt idx="181">
                  <c:v>43571</c:v>
                </c:pt>
                <c:pt idx="182">
                  <c:v>43572</c:v>
                </c:pt>
                <c:pt idx="183">
                  <c:v>43573</c:v>
                </c:pt>
                <c:pt idx="184">
                  <c:v>43577</c:v>
                </c:pt>
                <c:pt idx="185">
                  <c:v>43578</c:v>
                </c:pt>
                <c:pt idx="186">
                  <c:v>43579</c:v>
                </c:pt>
                <c:pt idx="187">
                  <c:v>43580</c:v>
                </c:pt>
                <c:pt idx="188">
                  <c:v>43581</c:v>
                </c:pt>
                <c:pt idx="189">
                  <c:v>43585</c:v>
                </c:pt>
                <c:pt idx="190">
                  <c:v>43586</c:v>
                </c:pt>
                <c:pt idx="191">
                  <c:v>43587</c:v>
                </c:pt>
                <c:pt idx="192">
                  <c:v>43588</c:v>
                </c:pt>
                <c:pt idx="193">
                  <c:v>43591</c:v>
                </c:pt>
                <c:pt idx="194">
                  <c:v>43592</c:v>
                </c:pt>
                <c:pt idx="195">
                  <c:v>43593</c:v>
                </c:pt>
                <c:pt idx="196">
                  <c:v>43594</c:v>
                </c:pt>
                <c:pt idx="197">
                  <c:v>43595</c:v>
                </c:pt>
                <c:pt idx="198">
                  <c:v>43598</c:v>
                </c:pt>
                <c:pt idx="199">
                  <c:v>43599</c:v>
                </c:pt>
                <c:pt idx="200">
                  <c:v>43600</c:v>
                </c:pt>
                <c:pt idx="201">
                  <c:v>43601</c:v>
                </c:pt>
                <c:pt idx="202">
                  <c:v>43602</c:v>
                </c:pt>
                <c:pt idx="203">
                  <c:v>43605</c:v>
                </c:pt>
                <c:pt idx="204">
                  <c:v>43606</c:v>
                </c:pt>
                <c:pt idx="205">
                  <c:v>43607</c:v>
                </c:pt>
                <c:pt idx="206">
                  <c:v>43608</c:v>
                </c:pt>
                <c:pt idx="207">
                  <c:v>43609</c:v>
                </c:pt>
                <c:pt idx="208">
                  <c:v>43612</c:v>
                </c:pt>
                <c:pt idx="209">
                  <c:v>43613</c:v>
                </c:pt>
                <c:pt idx="210">
                  <c:v>43614</c:v>
                </c:pt>
                <c:pt idx="211">
                  <c:v>43615</c:v>
                </c:pt>
                <c:pt idx="212">
                  <c:v>43616</c:v>
                </c:pt>
                <c:pt idx="213">
                  <c:v>43619</c:v>
                </c:pt>
                <c:pt idx="214">
                  <c:v>43620</c:v>
                </c:pt>
                <c:pt idx="215">
                  <c:v>43621</c:v>
                </c:pt>
                <c:pt idx="216">
                  <c:v>43622</c:v>
                </c:pt>
                <c:pt idx="217">
                  <c:v>43623</c:v>
                </c:pt>
                <c:pt idx="218">
                  <c:v>43626</c:v>
                </c:pt>
                <c:pt idx="219">
                  <c:v>43627</c:v>
                </c:pt>
                <c:pt idx="220">
                  <c:v>43628</c:v>
                </c:pt>
                <c:pt idx="221">
                  <c:v>43629</c:v>
                </c:pt>
                <c:pt idx="222">
                  <c:v>43630</c:v>
                </c:pt>
                <c:pt idx="223">
                  <c:v>43633</c:v>
                </c:pt>
                <c:pt idx="224">
                  <c:v>43634</c:v>
                </c:pt>
                <c:pt idx="225">
                  <c:v>43635</c:v>
                </c:pt>
                <c:pt idx="226">
                  <c:v>43636</c:v>
                </c:pt>
                <c:pt idx="227">
                  <c:v>43637</c:v>
                </c:pt>
                <c:pt idx="228">
                  <c:v>43640</c:v>
                </c:pt>
                <c:pt idx="229">
                  <c:v>43641</c:v>
                </c:pt>
                <c:pt idx="230">
                  <c:v>43642</c:v>
                </c:pt>
                <c:pt idx="231">
                  <c:v>43643</c:v>
                </c:pt>
                <c:pt idx="232">
                  <c:v>43644</c:v>
                </c:pt>
                <c:pt idx="233">
                  <c:v>43647</c:v>
                </c:pt>
                <c:pt idx="234">
                  <c:v>43648</c:v>
                </c:pt>
                <c:pt idx="235">
                  <c:v>43649</c:v>
                </c:pt>
                <c:pt idx="236">
                  <c:v>43650</c:v>
                </c:pt>
                <c:pt idx="237">
                  <c:v>43651</c:v>
                </c:pt>
                <c:pt idx="238">
                  <c:v>43654</c:v>
                </c:pt>
                <c:pt idx="239">
                  <c:v>43655</c:v>
                </c:pt>
                <c:pt idx="240">
                  <c:v>43656</c:v>
                </c:pt>
                <c:pt idx="241">
                  <c:v>43657</c:v>
                </c:pt>
                <c:pt idx="242">
                  <c:v>43658</c:v>
                </c:pt>
                <c:pt idx="243">
                  <c:v>43661</c:v>
                </c:pt>
                <c:pt idx="244">
                  <c:v>43662</c:v>
                </c:pt>
                <c:pt idx="245">
                  <c:v>43663</c:v>
                </c:pt>
                <c:pt idx="246">
                  <c:v>43664</c:v>
                </c:pt>
                <c:pt idx="247">
                  <c:v>43665</c:v>
                </c:pt>
                <c:pt idx="248">
                  <c:v>43668</c:v>
                </c:pt>
                <c:pt idx="249">
                  <c:v>43669</c:v>
                </c:pt>
                <c:pt idx="250">
                  <c:v>43670</c:v>
                </c:pt>
                <c:pt idx="251">
                  <c:v>43671</c:v>
                </c:pt>
                <c:pt idx="252">
                  <c:v>43672</c:v>
                </c:pt>
                <c:pt idx="253">
                  <c:v>43675</c:v>
                </c:pt>
                <c:pt idx="254">
                  <c:v>43676</c:v>
                </c:pt>
                <c:pt idx="255">
                  <c:v>43677</c:v>
                </c:pt>
              </c:numCache>
            </c:numRef>
          </c:cat>
          <c:val>
            <c:numRef>
              <c:f>'Icomdex comp -MCX &amp;Nkrish index'!$B$47:$B$302</c:f>
              <c:numCache>
                <c:formatCode>0.00</c:formatCode>
                <c:ptCount val="256"/>
                <c:pt idx="0">
                  <c:v>603.52</c:v>
                </c:pt>
                <c:pt idx="1">
                  <c:v>607.21</c:v>
                </c:pt>
                <c:pt idx="2">
                  <c:v>607.54</c:v>
                </c:pt>
                <c:pt idx="3">
                  <c:v>608.98</c:v>
                </c:pt>
                <c:pt idx="4">
                  <c:v>610.55999999999995</c:v>
                </c:pt>
                <c:pt idx="5">
                  <c:v>606.9</c:v>
                </c:pt>
                <c:pt idx="6">
                  <c:v>607.47</c:v>
                </c:pt>
                <c:pt idx="7">
                  <c:v>609.04999999999995</c:v>
                </c:pt>
                <c:pt idx="8">
                  <c:v>607.37</c:v>
                </c:pt>
                <c:pt idx="9">
                  <c:v>606.99</c:v>
                </c:pt>
                <c:pt idx="10">
                  <c:v>595.29999999999995</c:v>
                </c:pt>
                <c:pt idx="11">
                  <c:v>596.17999999999995</c:v>
                </c:pt>
                <c:pt idx="12">
                  <c:v>597.53</c:v>
                </c:pt>
                <c:pt idx="13">
                  <c:v>601.79</c:v>
                </c:pt>
                <c:pt idx="14">
                  <c:v>606.51</c:v>
                </c:pt>
                <c:pt idx="15">
                  <c:v>606.85</c:v>
                </c:pt>
                <c:pt idx="16">
                  <c:v>612.12</c:v>
                </c:pt>
                <c:pt idx="17">
                  <c:v>613.5</c:v>
                </c:pt>
                <c:pt idx="18">
                  <c:v>614.70000000000005</c:v>
                </c:pt>
                <c:pt idx="19">
                  <c:v>619.46</c:v>
                </c:pt>
                <c:pt idx="20">
                  <c:v>619.89</c:v>
                </c:pt>
                <c:pt idx="21">
                  <c:v>616.98</c:v>
                </c:pt>
                <c:pt idx="22">
                  <c:v>620.51</c:v>
                </c:pt>
                <c:pt idx="23">
                  <c:v>615.48</c:v>
                </c:pt>
                <c:pt idx="24">
                  <c:v>615.04</c:v>
                </c:pt>
                <c:pt idx="25">
                  <c:v>616.74</c:v>
                </c:pt>
                <c:pt idx="26">
                  <c:v>615.46</c:v>
                </c:pt>
                <c:pt idx="27">
                  <c:v>619.17999999999995</c:v>
                </c:pt>
                <c:pt idx="28">
                  <c:v>619.52</c:v>
                </c:pt>
                <c:pt idx="29">
                  <c:v>622.09</c:v>
                </c:pt>
                <c:pt idx="30">
                  <c:v>613.74</c:v>
                </c:pt>
                <c:pt idx="31">
                  <c:v>612.86</c:v>
                </c:pt>
                <c:pt idx="32">
                  <c:v>619.1</c:v>
                </c:pt>
                <c:pt idx="33">
                  <c:v>623.65</c:v>
                </c:pt>
                <c:pt idx="34">
                  <c:v>622.6</c:v>
                </c:pt>
                <c:pt idx="35">
                  <c:v>622.52</c:v>
                </c:pt>
                <c:pt idx="36">
                  <c:v>631.14</c:v>
                </c:pt>
                <c:pt idx="37">
                  <c:v>637.54999999999995</c:v>
                </c:pt>
                <c:pt idx="38">
                  <c:v>637.91</c:v>
                </c:pt>
                <c:pt idx="39">
                  <c:v>634.46</c:v>
                </c:pt>
                <c:pt idx="40">
                  <c:v>630.89</c:v>
                </c:pt>
                <c:pt idx="41">
                  <c:v>639.1</c:v>
                </c:pt>
                <c:pt idx="42">
                  <c:v>648.07000000000005</c:v>
                </c:pt>
                <c:pt idx="43">
                  <c:v>660.88</c:v>
                </c:pt>
                <c:pt idx="44">
                  <c:v>652.75</c:v>
                </c:pt>
                <c:pt idx="45">
                  <c:v>657.13</c:v>
                </c:pt>
                <c:pt idx="46">
                  <c:v>651.5</c:v>
                </c:pt>
                <c:pt idx="47">
                  <c:v>656.56</c:v>
                </c:pt>
                <c:pt idx="48">
                  <c:v>649.97</c:v>
                </c:pt>
                <c:pt idx="49">
                  <c:v>649.6</c:v>
                </c:pt>
                <c:pt idx="50">
                  <c:v>649.82000000000005</c:v>
                </c:pt>
                <c:pt idx="51">
                  <c:v>651.49</c:v>
                </c:pt>
                <c:pt idx="52">
                  <c:v>648.29</c:v>
                </c:pt>
                <c:pt idx="53">
                  <c:v>646.08000000000004</c:v>
                </c:pt>
                <c:pt idx="54">
                  <c:v>645.16999999999996</c:v>
                </c:pt>
                <c:pt idx="55">
                  <c:v>643.41</c:v>
                </c:pt>
                <c:pt idx="56">
                  <c:v>644.92999999999995</c:v>
                </c:pt>
                <c:pt idx="57">
                  <c:v>639.12</c:v>
                </c:pt>
                <c:pt idx="58">
                  <c:v>638.29999999999995</c:v>
                </c:pt>
                <c:pt idx="59">
                  <c:v>636.78</c:v>
                </c:pt>
                <c:pt idx="60">
                  <c:v>636.35</c:v>
                </c:pt>
                <c:pt idx="61">
                  <c:v>633.88</c:v>
                </c:pt>
                <c:pt idx="62">
                  <c:v>628.36</c:v>
                </c:pt>
                <c:pt idx="63">
                  <c:v>626.04</c:v>
                </c:pt>
                <c:pt idx="64">
                  <c:v>623.20000000000005</c:v>
                </c:pt>
                <c:pt idx="65">
                  <c:v>622.02</c:v>
                </c:pt>
                <c:pt idx="66">
                  <c:v>619.96</c:v>
                </c:pt>
                <c:pt idx="67">
                  <c:v>613.77</c:v>
                </c:pt>
                <c:pt idx="68">
                  <c:v>614.24</c:v>
                </c:pt>
                <c:pt idx="69">
                  <c:v>611.13</c:v>
                </c:pt>
                <c:pt idx="70">
                  <c:v>604.22</c:v>
                </c:pt>
                <c:pt idx="71">
                  <c:v>604.46</c:v>
                </c:pt>
                <c:pt idx="72">
                  <c:v>593.76</c:v>
                </c:pt>
                <c:pt idx="73">
                  <c:v>596.99</c:v>
                </c:pt>
                <c:pt idx="74">
                  <c:v>595.25</c:v>
                </c:pt>
                <c:pt idx="75">
                  <c:v>599.66999999999996</c:v>
                </c:pt>
                <c:pt idx="76">
                  <c:v>597.27</c:v>
                </c:pt>
                <c:pt idx="77">
                  <c:v>586.03</c:v>
                </c:pt>
                <c:pt idx="78">
                  <c:v>591.62</c:v>
                </c:pt>
                <c:pt idx="79">
                  <c:v>584.47</c:v>
                </c:pt>
                <c:pt idx="80">
                  <c:v>574.20000000000005</c:v>
                </c:pt>
                <c:pt idx="81">
                  <c:v>574.11</c:v>
                </c:pt>
                <c:pt idx="82">
                  <c:v>568.96</c:v>
                </c:pt>
                <c:pt idx="83">
                  <c:v>572.63</c:v>
                </c:pt>
                <c:pt idx="84">
                  <c:v>568.04</c:v>
                </c:pt>
                <c:pt idx="85">
                  <c:v>566.99</c:v>
                </c:pt>
                <c:pt idx="86">
                  <c:v>580.32000000000005</c:v>
                </c:pt>
                <c:pt idx="87">
                  <c:v>583.99</c:v>
                </c:pt>
                <c:pt idx="88">
                  <c:v>586.07000000000005</c:v>
                </c:pt>
                <c:pt idx="89">
                  <c:v>578.66999999999996</c:v>
                </c:pt>
                <c:pt idx="90">
                  <c:v>591.75</c:v>
                </c:pt>
                <c:pt idx="91">
                  <c:v>594.70000000000005</c:v>
                </c:pt>
                <c:pt idx="92">
                  <c:v>594.03</c:v>
                </c:pt>
                <c:pt idx="93">
                  <c:v>589.46</c:v>
                </c:pt>
                <c:pt idx="94">
                  <c:v>586.14</c:v>
                </c:pt>
                <c:pt idx="95">
                  <c:v>583.70000000000005</c:v>
                </c:pt>
                <c:pt idx="96">
                  <c:v>580.49</c:v>
                </c:pt>
                <c:pt idx="97">
                  <c:v>564.91</c:v>
                </c:pt>
                <c:pt idx="98">
                  <c:v>567.16999999999996</c:v>
                </c:pt>
                <c:pt idx="99">
                  <c:v>562.32000000000005</c:v>
                </c:pt>
                <c:pt idx="100">
                  <c:v>559.24</c:v>
                </c:pt>
                <c:pt idx="101">
                  <c:v>555.49</c:v>
                </c:pt>
                <c:pt idx="102">
                  <c:v>561.47</c:v>
                </c:pt>
                <c:pt idx="103">
                  <c:v>562.24</c:v>
                </c:pt>
                <c:pt idx="104">
                  <c:v>558.79999999999995</c:v>
                </c:pt>
                <c:pt idx="105">
                  <c:v>554.62</c:v>
                </c:pt>
                <c:pt idx="106">
                  <c:v>554.94000000000005</c:v>
                </c:pt>
                <c:pt idx="107">
                  <c:v>559.28</c:v>
                </c:pt>
                <c:pt idx="108">
                  <c:v>559.52</c:v>
                </c:pt>
                <c:pt idx="109">
                  <c:v>561</c:v>
                </c:pt>
                <c:pt idx="110">
                  <c:v>566.54999999999995</c:v>
                </c:pt>
                <c:pt idx="111">
                  <c:v>568.83000000000004</c:v>
                </c:pt>
                <c:pt idx="112">
                  <c:v>577.69000000000005</c:v>
                </c:pt>
                <c:pt idx="113">
                  <c:v>574.79999999999995</c:v>
                </c:pt>
                <c:pt idx="114">
                  <c:v>575.67999999999995</c:v>
                </c:pt>
                <c:pt idx="115">
                  <c:v>578.37</c:v>
                </c:pt>
                <c:pt idx="116">
                  <c:v>581.03</c:v>
                </c:pt>
                <c:pt idx="117">
                  <c:v>583.26</c:v>
                </c:pt>
                <c:pt idx="118">
                  <c:v>584.52</c:v>
                </c:pt>
                <c:pt idx="119">
                  <c:v>589.63</c:v>
                </c:pt>
                <c:pt idx="120">
                  <c:v>588.47</c:v>
                </c:pt>
                <c:pt idx="121">
                  <c:v>586.33000000000004</c:v>
                </c:pt>
                <c:pt idx="122">
                  <c:v>586.97</c:v>
                </c:pt>
                <c:pt idx="123">
                  <c:v>587.74</c:v>
                </c:pt>
                <c:pt idx="124">
                  <c:v>595.05999999999995</c:v>
                </c:pt>
                <c:pt idx="125">
                  <c:v>591.07000000000005</c:v>
                </c:pt>
                <c:pt idx="126">
                  <c:v>598.61</c:v>
                </c:pt>
                <c:pt idx="127">
                  <c:v>602.69000000000005</c:v>
                </c:pt>
                <c:pt idx="128">
                  <c:v>603.91</c:v>
                </c:pt>
                <c:pt idx="129">
                  <c:v>611</c:v>
                </c:pt>
                <c:pt idx="130">
                  <c:v>613.07000000000005</c:v>
                </c:pt>
                <c:pt idx="131">
                  <c:v>606.9</c:v>
                </c:pt>
                <c:pt idx="132">
                  <c:v>606.03</c:v>
                </c:pt>
                <c:pt idx="133">
                  <c:v>599.79999999999995</c:v>
                </c:pt>
                <c:pt idx="134">
                  <c:v>599.61</c:v>
                </c:pt>
                <c:pt idx="135">
                  <c:v>593.66</c:v>
                </c:pt>
                <c:pt idx="136">
                  <c:v>589.42999999999995</c:v>
                </c:pt>
                <c:pt idx="137">
                  <c:v>592.30999999999995</c:v>
                </c:pt>
                <c:pt idx="138">
                  <c:v>592.63</c:v>
                </c:pt>
                <c:pt idx="139">
                  <c:v>602.26</c:v>
                </c:pt>
                <c:pt idx="140">
                  <c:v>605.29999999999995</c:v>
                </c:pt>
                <c:pt idx="141">
                  <c:v>608.30999999999995</c:v>
                </c:pt>
                <c:pt idx="142">
                  <c:v>612.42999999999995</c:v>
                </c:pt>
                <c:pt idx="143">
                  <c:v>608.32000000000005</c:v>
                </c:pt>
                <c:pt idx="144">
                  <c:v>611.20000000000005</c:v>
                </c:pt>
                <c:pt idx="145">
                  <c:v>605.23</c:v>
                </c:pt>
                <c:pt idx="146">
                  <c:v>607.86</c:v>
                </c:pt>
                <c:pt idx="147">
                  <c:v>612.36</c:v>
                </c:pt>
                <c:pt idx="148">
                  <c:v>608.39</c:v>
                </c:pt>
                <c:pt idx="149">
                  <c:v>605.01</c:v>
                </c:pt>
                <c:pt idx="150">
                  <c:v>600.46</c:v>
                </c:pt>
                <c:pt idx="151">
                  <c:v>600.20000000000005</c:v>
                </c:pt>
                <c:pt idx="152">
                  <c:v>595.54</c:v>
                </c:pt>
                <c:pt idx="153">
                  <c:v>593.29999999999995</c:v>
                </c:pt>
                <c:pt idx="154">
                  <c:v>591.01</c:v>
                </c:pt>
                <c:pt idx="155">
                  <c:v>591.23</c:v>
                </c:pt>
                <c:pt idx="156">
                  <c:v>596.16</c:v>
                </c:pt>
                <c:pt idx="157">
                  <c:v>600.25</c:v>
                </c:pt>
                <c:pt idx="158">
                  <c:v>595.29999999999995</c:v>
                </c:pt>
                <c:pt idx="159">
                  <c:v>591.72</c:v>
                </c:pt>
                <c:pt idx="160">
                  <c:v>589.53</c:v>
                </c:pt>
                <c:pt idx="161">
                  <c:v>595.41999999999996</c:v>
                </c:pt>
                <c:pt idx="162">
                  <c:v>594.76</c:v>
                </c:pt>
                <c:pt idx="163">
                  <c:v>594.73</c:v>
                </c:pt>
                <c:pt idx="164">
                  <c:v>594.04999999999995</c:v>
                </c:pt>
                <c:pt idx="165">
                  <c:v>595.5</c:v>
                </c:pt>
                <c:pt idx="166">
                  <c:v>597.96</c:v>
                </c:pt>
                <c:pt idx="167">
                  <c:v>596.87</c:v>
                </c:pt>
                <c:pt idx="168">
                  <c:v>592.78</c:v>
                </c:pt>
                <c:pt idx="169">
                  <c:v>599.91999999999996</c:v>
                </c:pt>
                <c:pt idx="170">
                  <c:v>602.4</c:v>
                </c:pt>
                <c:pt idx="171">
                  <c:v>600.38</c:v>
                </c:pt>
                <c:pt idx="172">
                  <c:v>601.1</c:v>
                </c:pt>
                <c:pt idx="173">
                  <c:v>604.29</c:v>
                </c:pt>
                <c:pt idx="174">
                  <c:v>606.32000000000005</c:v>
                </c:pt>
                <c:pt idx="175">
                  <c:v>612.9</c:v>
                </c:pt>
                <c:pt idx="176">
                  <c:v>609.37</c:v>
                </c:pt>
                <c:pt idx="177">
                  <c:v>609.55999999999995</c:v>
                </c:pt>
                <c:pt idx="178">
                  <c:v>601.91999999999996</c:v>
                </c:pt>
                <c:pt idx="179">
                  <c:v>608.49</c:v>
                </c:pt>
                <c:pt idx="180">
                  <c:v>607.29</c:v>
                </c:pt>
                <c:pt idx="181">
                  <c:v>603.29999999999995</c:v>
                </c:pt>
                <c:pt idx="182">
                  <c:v>604.78</c:v>
                </c:pt>
                <c:pt idx="183">
                  <c:v>602.94000000000005</c:v>
                </c:pt>
                <c:pt idx="184">
                  <c:v>607.74</c:v>
                </c:pt>
                <c:pt idx="185">
                  <c:v>606.54999999999995</c:v>
                </c:pt>
                <c:pt idx="186">
                  <c:v>610.04</c:v>
                </c:pt>
                <c:pt idx="187">
                  <c:v>611.88</c:v>
                </c:pt>
                <c:pt idx="188">
                  <c:v>605.29999999999995</c:v>
                </c:pt>
                <c:pt idx="189">
                  <c:v>603.16</c:v>
                </c:pt>
                <c:pt idx="190">
                  <c:v>596.88</c:v>
                </c:pt>
                <c:pt idx="191">
                  <c:v>588.89</c:v>
                </c:pt>
                <c:pt idx="192">
                  <c:v>592</c:v>
                </c:pt>
                <c:pt idx="193">
                  <c:v>592.83000000000004</c:v>
                </c:pt>
                <c:pt idx="194">
                  <c:v>589.80999999999995</c:v>
                </c:pt>
                <c:pt idx="195">
                  <c:v>590.45000000000005</c:v>
                </c:pt>
                <c:pt idx="196">
                  <c:v>591.66999999999996</c:v>
                </c:pt>
                <c:pt idx="197">
                  <c:v>591.45000000000005</c:v>
                </c:pt>
                <c:pt idx="198">
                  <c:v>592.1</c:v>
                </c:pt>
                <c:pt idx="199">
                  <c:v>593.08000000000004</c:v>
                </c:pt>
                <c:pt idx="200">
                  <c:v>595.61</c:v>
                </c:pt>
                <c:pt idx="201">
                  <c:v>595.29999999999995</c:v>
                </c:pt>
                <c:pt idx="202">
                  <c:v>592.91</c:v>
                </c:pt>
                <c:pt idx="203">
                  <c:v>586.77</c:v>
                </c:pt>
                <c:pt idx="204">
                  <c:v>586.19000000000005</c:v>
                </c:pt>
                <c:pt idx="205">
                  <c:v>580.25</c:v>
                </c:pt>
                <c:pt idx="206">
                  <c:v>575.91</c:v>
                </c:pt>
                <c:pt idx="207">
                  <c:v>577.95000000000005</c:v>
                </c:pt>
                <c:pt idx="208">
                  <c:v>582.23</c:v>
                </c:pt>
                <c:pt idx="209">
                  <c:v>579.58000000000004</c:v>
                </c:pt>
                <c:pt idx="210">
                  <c:v>580.4</c:v>
                </c:pt>
                <c:pt idx="211">
                  <c:v>577.45000000000005</c:v>
                </c:pt>
                <c:pt idx="212">
                  <c:v>570.79</c:v>
                </c:pt>
                <c:pt idx="213">
                  <c:v>566.91999999999996</c:v>
                </c:pt>
                <c:pt idx="214">
                  <c:v>569.38</c:v>
                </c:pt>
                <c:pt idx="215">
                  <c:v>565.53</c:v>
                </c:pt>
                <c:pt idx="216">
                  <c:v>567.04</c:v>
                </c:pt>
                <c:pt idx="217">
                  <c:v>569.71</c:v>
                </c:pt>
                <c:pt idx="218">
                  <c:v>570.15</c:v>
                </c:pt>
                <c:pt idx="219">
                  <c:v>571.41</c:v>
                </c:pt>
                <c:pt idx="220">
                  <c:v>568.27</c:v>
                </c:pt>
                <c:pt idx="221">
                  <c:v>569.87</c:v>
                </c:pt>
                <c:pt idx="222">
                  <c:v>571.30999999999995</c:v>
                </c:pt>
                <c:pt idx="223">
                  <c:v>571.91</c:v>
                </c:pt>
                <c:pt idx="224">
                  <c:v>579.32000000000005</c:v>
                </c:pt>
                <c:pt idx="225">
                  <c:v>578.04</c:v>
                </c:pt>
                <c:pt idx="226">
                  <c:v>588.86</c:v>
                </c:pt>
                <c:pt idx="227">
                  <c:v>588.05999999999995</c:v>
                </c:pt>
                <c:pt idx="228">
                  <c:v>590.89</c:v>
                </c:pt>
                <c:pt idx="229">
                  <c:v>594.44000000000005</c:v>
                </c:pt>
                <c:pt idx="230">
                  <c:v>595.16</c:v>
                </c:pt>
                <c:pt idx="231">
                  <c:v>592.17999999999995</c:v>
                </c:pt>
                <c:pt idx="232">
                  <c:v>592.30999999999995</c:v>
                </c:pt>
                <c:pt idx="233">
                  <c:v>585.04999999999995</c:v>
                </c:pt>
                <c:pt idx="234">
                  <c:v>583.88</c:v>
                </c:pt>
                <c:pt idx="235">
                  <c:v>584.79</c:v>
                </c:pt>
                <c:pt idx="236">
                  <c:v>581.79999999999995</c:v>
                </c:pt>
                <c:pt idx="237">
                  <c:v>584.29</c:v>
                </c:pt>
                <c:pt idx="238">
                  <c:v>584.48</c:v>
                </c:pt>
                <c:pt idx="239">
                  <c:v>583.53</c:v>
                </c:pt>
                <c:pt idx="240">
                  <c:v>591.91999999999996</c:v>
                </c:pt>
                <c:pt idx="241">
                  <c:v>590.52</c:v>
                </c:pt>
                <c:pt idx="242">
                  <c:v>593.76</c:v>
                </c:pt>
                <c:pt idx="243">
                  <c:v>592.85</c:v>
                </c:pt>
                <c:pt idx="244">
                  <c:v>590</c:v>
                </c:pt>
                <c:pt idx="245">
                  <c:v>592.53</c:v>
                </c:pt>
                <c:pt idx="246">
                  <c:v>591.02</c:v>
                </c:pt>
                <c:pt idx="247">
                  <c:v>588.92999999999995</c:v>
                </c:pt>
                <c:pt idx="248">
                  <c:v>591.08000000000004</c:v>
                </c:pt>
                <c:pt idx="249">
                  <c:v>591.75</c:v>
                </c:pt>
                <c:pt idx="250">
                  <c:v>593.33000000000004</c:v>
                </c:pt>
                <c:pt idx="251">
                  <c:v>591.08000000000004</c:v>
                </c:pt>
                <c:pt idx="252">
                  <c:v>588.20000000000005</c:v>
                </c:pt>
                <c:pt idx="253">
                  <c:v>590.41</c:v>
                </c:pt>
                <c:pt idx="254">
                  <c:v>590.70000000000005</c:v>
                </c:pt>
                <c:pt idx="255">
                  <c:v>592.01</c:v>
                </c:pt>
              </c:numCache>
            </c:numRef>
          </c:val>
          <c:smooth val="0"/>
        </c:ser>
        <c:dLbls>
          <c:showLegendKey val="0"/>
          <c:showVal val="0"/>
          <c:showCatName val="0"/>
          <c:showSerName val="0"/>
          <c:showPercent val="0"/>
          <c:showBubbleSize val="0"/>
        </c:dLbls>
        <c:marker val="1"/>
        <c:smooth val="0"/>
        <c:axId val="794830048"/>
        <c:axId val="794837496"/>
      </c:lineChart>
      <c:dateAx>
        <c:axId val="794833968"/>
        <c:scaling>
          <c:orientation val="minMax"/>
          <c:max val="43677"/>
          <c:min val="43314"/>
        </c:scaling>
        <c:delete val="0"/>
        <c:axPos val="b"/>
        <c:minorGridlines>
          <c:spPr>
            <a:ln>
              <a:solidFill>
                <a:schemeClr val="tx2">
                  <a:lumMod val="5000"/>
                  <a:lumOff val="95000"/>
                </a:schemeClr>
              </a:solidFill>
            </a:ln>
            <a:effectLst/>
          </c:spPr>
        </c:minorGridlines>
        <c:title>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1050" b="0" i="0" u="none" strike="noStrike" kern="1200" baseline="0">
                <a:solidFill>
                  <a:schemeClr val="dk1"/>
                </a:solidFill>
                <a:latin typeface="Garamond" panose="02020404030301010803" pitchFamily="18" charset="0"/>
                <a:ea typeface="+mn-ea"/>
                <a:cs typeface="+mn-cs"/>
              </a:defRPr>
            </a:pPr>
            <a:endParaRPr lang="en-US"/>
          </a:p>
        </c:txPr>
        <c:crossAx val="794839456"/>
        <c:crosses val="autoZero"/>
        <c:auto val="0"/>
        <c:lblOffset val="100"/>
        <c:baseTimeUnit val="days"/>
        <c:majorUnit val="1"/>
        <c:majorTimeUnit val="months"/>
        <c:minorUnit val="1"/>
        <c:minorTimeUnit val="months"/>
      </c:dateAx>
      <c:valAx>
        <c:axId val="794839456"/>
        <c:scaling>
          <c:orientation val="minMax"/>
          <c:max val="4500"/>
          <c:min val="295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IN"/>
                  <a:t>NKrishi </a:t>
                </a:r>
                <a:r>
                  <a:rPr lang="en-IN" baseline="0"/>
                  <a:t> Index NCDEX</a:t>
                </a:r>
                <a:endParaRPr lang="en-IN"/>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dk1"/>
                </a:solidFill>
                <a:latin typeface="Garamond" panose="02020404030301010803" pitchFamily="18" charset="0"/>
                <a:ea typeface="+mn-ea"/>
                <a:cs typeface="+mn-cs"/>
              </a:defRPr>
            </a:pPr>
            <a:endParaRPr lang="en-US"/>
          </a:p>
        </c:txPr>
        <c:crossAx val="794833968"/>
        <c:crossesAt val="42978"/>
        <c:crossBetween val="midCat"/>
      </c:valAx>
      <c:valAx>
        <c:axId val="794837496"/>
        <c:scaling>
          <c:orientation val="minMax"/>
        </c:scaling>
        <c:delete val="0"/>
        <c:axPos val="r"/>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en-IN"/>
                  <a:t>MCX</a:t>
                </a:r>
                <a:r>
                  <a:rPr lang="en-IN" baseline="0"/>
                  <a:t>  icomdex composite index</a:t>
                </a:r>
                <a:endParaRPr lang="en-IN"/>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94830048"/>
        <c:crosses val="max"/>
        <c:crossBetween val="between"/>
      </c:valAx>
      <c:dateAx>
        <c:axId val="794830048"/>
        <c:scaling>
          <c:orientation val="minMax"/>
        </c:scaling>
        <c:delete val="1"/>
        <c:axPos val="b"/>
        <c:numFmt formatCode="d\-mmm\-yy" sourceLinked="1"/>
        <c:majorTickMark val="out"/>
        <c:minorTickMark val="none"/>
        <c:tickLblPos val="nextTo"/>
        <c:crossAx val="794837496"/>
        <c:crosses val="autoZero"/>
        <c:auto val="0"/>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solidFill>
              <a:latin typeface="Garamond" panose="02020404030301010803" pitchFamily="18" charset="0"/>
              <a:ea typeface="+mn-ea"/>
              <a:cs typeface="+mn-cs"/>
            </a:defRPr>
          </a:pPr>
          <a:endParaRPr lang="en-US"/>
        </a:p>
      </c:txPr>
    </c:legend>
    <c:plotVisOnly val="1"/>
    <c:dispBlanksAs val="gap"/>
    <c:showDLblsOverMax val="0"/>
  </c:chart>
  <c:spPr>
    <a:solidFill>
      <a:schemeClr val="lt1"/>
    </a:solidFill>
    <a:ln w="25400" cap="flat" cmpd="sng" algn="ctr">
      <a:solidFill>
        <a:schemeClr val="tx2">
          <a:lumMod val="60000"/>
          <a:lumOff val="40000"/>
        </a:schemeClr>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85739282589675E-2"/>
          <c:y val="0.12917833187518227"/>
          <c:w val="0.87834872879696013"/>
          <c:h val="0.75529706513958494"/>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9800995024875619E-3"/>
                  <c:y val="1.4582158711642677E-2"/>
                </c:manualLayout>
              </c:layout>
              <c:spPr>
                <a:solidFill>
                  <a:schemeClr val="bg1">
                    <a:alpha val="89000"/>
                  </a:schemeClr>
                </a:solidFill>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2967647950442939E-17"/>
                  <c:y val="-1.112497825379896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526489744337513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0452674897119341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b="1">
                    <a:latin typeface="Garamond" panose="02020404030301010803"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icomdex composite index</c:v>
                </c:pt>
                <c:pt idx="1">
                  <c:v>NKrishi index</c:v>
                </c:pt>
                <c:pt idx="2">
                  <c:v>MCX icomdex base metal</c:v>
                </c:pt>
                <c:pt idx="3">
                  <c:v>MCX icomdex crude oil </c:v>
                </c:pt>
                <c:pt idx="4">
                  <c:v>MCX icomdex bullion</c:v>
                </c:pt>
              </c:strCache>
            </c:strRef>
          </c:cat>
          <c:val>
            <c:numRef>
              <c:f>'Volatility chart'!$C$5:$C$9</c:f>
              <c:numCache>
                <c:formatCode>0.0</c:formatCode>
                <c:ptCount val="5"/>
                <c:pt idx="0">
                  <c:v>-5.0649153314979413E-2</c:v>
                </c:pt>
                <c:pt idx="1">
                  <c:v>4.005101821956714</c:v>
                </c:pt>
                <c:pt idx="2">
                  <c:v>-2.1036596880389808</c:v>
                </c:pt>
                <c:pt idx="3">
                  <c:v>-2.15965551507121</c:v>
                </c:pt>
                <c:pt idx="4">
                  <c:v>3.0723236435341383</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b="1">
                    <a:latin typeface="Garamond" panose="020204040303010108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icomdex composite index</c:v>
                </c:pt>
                <c:pt idx="1">
                  <c:v>NKrishi index</c:v>
                </c:pt>
                <c:pt idx="2">
                  <c:v>MCX icomdex base metal</c:v>
                </c:pt>
                <c:pt idx="3">
                  <c:v>MCX icomdex crude oil </c:v>
                </c:pt>
                <c:pt idx="4">
                  <c:v>MCX icomdex bullion</c:v>
                </c:pt>
              </c:strCache>
            </c:strRef>
          </c:cat>
          <c:val>
            <c:numRef>
              <c:f>'Volatility chart'!$D$5:$D$9</c:f>
              <c:numCache>
                <c:formatCode>0.0</c:formatCode>
                <c:ptCount val="5"/>
                <c:pt idx="0">
                  <c:v>0.51665385950515119</c:v>
                </c:pt>
                <c:pt idx="1">
                  <c:v>0.4993280839569525</c:v>
                </c:pt>
                <c:pt idx="2">
                  <c:v>0.61109091083987577</c:v>
                </c:pt>
                <c:pt idx="3">
                  <c:v>1.5768937329490762</c:v>
                </c:pt>
                <c:pt idx="4">
                  <c:v>0.59565506905248977</c:v>
                </c:pt>
              </c:numCache>
            </c:numRef>
          </c:val>
        </c:ser>
        <c:dLbls>
          <c:showLegendKey val="0"/>
          <c:showVal val="0"/>
          <c:showCatName val="0"/>
          <c:showSerName val="0"/>
          <c:showPercent val="0"/>
          <c:showBubbleSize val="0"/>
        </c:dLbls>
        <c:gapWidth val="75"/>
        <c:overlap val="-25"/>
        <c:axId val="794830440"/>
        <c:axId val="794830832"/>
      </c:barChart>
      <c:catAx>
        <c:axId val="794830440"/>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sz="1100" b="1">
                <a:latin typeface="Garamond" panose="02020404030301010803" pitchFamily="18" charset="0"/>
                <a:cs typeface="Times New Roman" panose="02020603050405020304" pitchFamily="18" charset="0"/>
              </a:defRPr>
            </a:pPr>
            <a:endParaRPr lang="en-US"/>
          </a:p>
        </c:txPr>
        <c:crossAx val="794830832"/>
        <c:crosses val="autoZero"/>
        <c:auto val="1"/>
        <c:lblAlgn val="ctr"/>
        <c:lblOffset val="100"/>
        <c:noMultiLvlLbl val="0"/>
      </c:catAx>
      <c:valAx>
        <c:axId val="794830832"/>
        <c:scaling>
          <c:orientation val="minMax"/>
          <c:max val="4.5"/>
          <c:min val="-2.4"/>
        </c:scaling>
        <c:delete val="0"/>
        <c:axPos val="l"/>
        <c:majorGridlines>
          <c:spPr>
            <a:ln w="6350">
              <a:solidFill>
                <a:schemeClr val="bg1">
                  <a:lumMod val="85000"/>
                </a:schemeClr>
              </a:solidFill>
            </a:ln>
          </c:spPr>
        </c:majorGridlines>
        <c:numFmt formatCode="0" sourceLinked="0"/>
        <c:majorTickMark val="out"/>
        <c:minorTickMark val="none"/>
        <c:tickLblPos val="nextTo"/>
        <c:txPr>
          <a:bodyPr/>
          <a:lstStyle/>
          <a:p>
            <a:pPr>
              <a:defRPr b="1">
                <a:latin typeface="Garamond" panose="02020404030301010803" pitchFamily="18" charset="0"/>
              </a:defRPr>
            </a:pPr>
            <a:endParaRPr lang="en-US"/>
          </a:p>
        </c:txPr>
        <c:crossAx val="794830440"/>
        <c:crosses val="autoZero"/>
        <c:crossBetween val="between"/>
        <c:majorUnit val="5"/>
      </c:valAx>
    </c:plotArea>
    <c:legend>
      <c:legendPos val="b"/>
      <c:layout>
        <c:manualLayout>
          <c:xMode val="edge"/>
          <c:yMode val="edge"/>
          <c:x val="0.27764280957417636"/>
          <c:y val="0.92427627102167786"/>
          <c:w val="0.56133381863342047"/>
          <c:h val="7.572372897832215E-2"/>
        </c:manualLayout>
      </c:layout>
      <c:overlay val="0"/>
      <c:txPr>
        <a:bodyPr/>
        <a:lstStyle/>
        <a:p>
          <a:pPr>
            <a:defRPr sz="1100" b="1">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cap="rnd">
      <a:solidFill>
        <a:srgbClr val="00B0F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91784605355703"/>
          <c:y val="0.18943323727185399"/>
          <c:w val="0.72409894841576172"/>
          <c:h val="0.50846052024476762"/>
        </c:manualLayout>
      </c:layout>
      <c:barChart>
        <c:barDir val="col"/>
        <c:grouping val="clustered"/>
        <c:varyColors val="0"/>
        <c:ser>
          <c:idx val="0"/>
          <c:order val="0"/>
          <c:tx>
            <c:strRef>
              <c:f>'Turnover charts'!$B$3</c:f>
              <c:strCache>
                <c:ptCount val="1"/>
                <c:pt idx="0">
                  <c:v>MCX Agri Futures (LHS)</c:v>
                </c:pt>
              </c:strCache>
            </c:strRef>
          </c:tx>
          <c:spPr>
            <a:solidFill>
              <a:srgbClr val="FF0000"/>
            </a:solidFill>
            <a:ln>
              <a:noFill/>
            </a:ln>
            <a:effectLst/>
          </c:spPr>
          <c:invertIfNegative val="0"/>
          <c:cat>
            <c:numRef>
              <c:f>'Turnover charts'!$A$24:$A$35</c:f>
              <c:numCache>
                <c:formatCode>mmm\-yy</c:formatCode>
                <c:ptCount val="12"/>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numCache>
            </c:numRef>
          </c:cat>
          <c:val>
            <c:numRef>
              <c:f>'Turnover charts'!$B$24:$B$35</c:f>
              <c:numCache>
                <c:formatCode>_ * #,##0_ ;_ * \-#,##0_ ;_ * "-"??_ ;_ @_ </c:formatCode>
                <c:ptCount val="12"/>
                <c:pt idx="0">
                  <c:v>7635.2630787999997</c:v>
                </c:pt>
                <c:pt idx="1">
                  <c:v>7423.7061147999984</c:v>
                </c:pt>
                <c:pt idx="2">
                  <c:v>7922.7077328000023</c:v>
                </c:pt>
                <c:pt idx="3">
                  <c:v>8041</c:v>
                </c:pt>
                <c:pt idx="4" formatCode="#,##0">
                  <c:v>9155.3991984000022</c:v>
                </c:pt>
                <c:pt idx="5" formatCode="#,##0">
                  <c:v>8419.2546623999988</c:v>
                </c:pt>
                <c:pt idx="6" formatCode="#,##0">
                  <c:v>8064.5327172000007</c:v>
                </c:pt>
                <c:pt idx="7" formatCode="#,##0">
                  <c:v>9706.7168512000007</c:v>
                </c:pt>
                <c:pt idx="8" formatCode="#,##0">
                  <c:v>10805.720484200001</c:v>
                </c:pt>
                <c:pt idx="9" formatCode="#,##0">
                  <c:v>11255.649245000004</c:v>
                </c:pt>
                <c:pt idx="10" formatCode="#,##0">
                  <c:v>7662.3974959999987</c:v>
                </c:pt>
                <c:pt idx="11" formatCode="#,##0">
                  <c:v>7308.1424303999993</c:v>
                </c:pt>
              </c:numCache>
            </c:numRef>
          </c:val>
        </c:ser>
        <c:ser>
          <c:idx val="1"/>
          <c:order val="1"/>
          <c:tx>
            <c:strRef>
              <c:f>'Turnover charts'!$C$3</c:f>
              <c:strCache>
                <c:ptCount val="1"/>
                <c:pt idx="0">
                  <c:v>NCDEX Agri Futures &amp; Options (LHS)</c:v>
                </c:pt>
              </c:strCache>
            </c:strRef>
          </c:tx>
          <c:spPr>
            <a:solidFill>
              <a:srgbClr val="00B050"/>
            </a:solidFill>
            <a:ln>
              <a:noFill/>
            </a:ln>
            <a:effectLst/>
          </c:spPr>
          <c:invertIfNegative val="0"/>
          <c:cat>
            <c:numRef>
              <c:f>'Turnover charts'!$A$24:$A$35</c:f>
              <c:numCache>
                <c:formatCode>mmm\-yy</c:formatCode>
                <c:ptCount val="12"/>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numCache>
            </c:numRef>
          </c:cat>
          <c:val>
            <c:numRef>
              <c:f>'Turnover charts'!$C$24:$C$35</c:f>
              <c:numCache>
                <c:formatCode>_ * #,##0_ ;_ * \-#,##0_ ;_ * "-"??_ ;_ @_ </c:formatCode>
                <c:ptCount val="12"/>
                <c:pt idx="0">
                  <c:v>58383.212804999996</c:v>
                </c:pt>
                <c:pt idx="1">
                  <c:v>38261.393240000034</c:v>
                </c:pt>
                <c:pt idx="2">
                  <c:v>54066.129295000006</c:v>
                </c:pt>
                <c:pt idx="3">
                  <c:v>57367.91</c:v>
                </c:pt>
                <c:pt idx="4">
                  <c:v>35480.986544999971</c:v>
                </c:pt>
                <c:pt idx="5">
                  <c:v>41601.679790000017</c:v>
                </c:pt>
                <c:pt idx="6" formatCode="#,##0">
                  <c:v>29092.05000000001</c:v>
                </c:pt>
                <c:pt idx="7" formatCode="#,##0">
                  <c:v>32694.058799999984</c:v>
                </c:pt>
                <c:pt idx="8" formatCode="#,##0">
                  <c:v>47776.764624999982</c:v>
                </c:pt>
                <c:pt idx="9" formatCode="#,##0">
                  <c:v>48404.986629999963</c:v>
                </c:pt>
                <c:pt idx="10" formatCode="#,##0">
                  <c:v>40097.302365000025</c:v>
                </c:pt>
                <c:pt idx="11" formatCode="#,##0">
                  <c:v>43910.795444999931</c:v>
                </c:pt>
              </c:numCache>
            </c:numRef>
          </c:val>
        </c:ser>
        <c:dLbls>
          <c:showLegendKey val="0"/>
          <c:showVal val="0"/>
          <c:showCatName val="0"/>
          <c:showSerName val="0"/>
          <c:showPercent val="0"/>
          <c:showBubbleSize val="0"/>
        </c:dLbls>
        <c:gapWidth val="219"/>
        <c:overlap val="-27"/>
        <c:axId val="794835536"/>
        <c:axId val="794841024"/>
      </c:barChart>
      <c:barChart>
        <c:barDir val="col"/>
        <c:grouping val="clustered"/>
        <c:varyColors val="0"/>
        <c:ser>
          <c:idx val="3"/>
          <c:order val="3"/>
          <c:tx>
            <c:strRef>
              <c:f>'Turnover charts'!$E$3</c:f>
              <c:strCache>
                <c:ptCount val="1"/>
                <c:pt idx="0">
                  <c:v>BSE Agri Futures (RHS)</c:v>
                </c:pt>
              </c:strCache>
            </c:strRef>
          </c:tx>
          <c:spPr>
            <a:solidFill>
              <a:srgbClr val="0070C0"/>
            </a:solidFill>
            <a:ln>
              <a:noFill/>
            </a:ln>
            <a:effectLst/>
          </c:spPr>
          <c:invertIfNegative val="0"/>
          <c:cat>
            <c:numRef>
              <c:f>'Turnover charts'!$A$24:$A$35</c:f>
              <c:numCache>
                <c:formatCode>mmm\-yy</c:formatCode>
                <c:ptCount val="12"/>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numCache>
            </c:numRef>
          </c:cat>
          <c:val>
            <c:numRef>
              <c:f>'Turnover charts'!$E$24:$E$35</c:f>
              <c:numCache>
                <c:formatCode>General</c:formatCode>
                <c:ptCount val="12"/>
                <c:pt idx="6" formatCode="#,##0">
                  <c:v>1817.61805</c:v>
                </c:pt>
                <c:pt idx="7" formatCode="#,##0">
                  <c:v>2901.27</c:v>
                </c:pt>
                <c:pt idx="8" formatCode="#,##0">
                  <c:v>2771.82</c:v>
                </c:pt>
                <c:pt idx="9" formatCode="#,##0">
                  <c:v>3483.45</c:v>
                </c:pt>
                <c:pt idx="10" formatCode="#,##0">
                  <c:v>2631.23</c:v>
                </c:pt>
                <c:pt idx="11" formatCode="#,##0">
                  <c:v>4062.41</c:v>
                </c:pt>
              </c:numCache>
            </c:numRef>
          </c:val>
        </c:ser>
        <c:dLbls>
          <c:showLegendKey val="0"/>
          <c:showVal val="0"/>
          <c:showCatName val="0"/>
          <c:showSerName val="0"/>
          <c:showPercent val="0"/>
          <c:showBubbleSize val="0"/>
        </c:dLbls>
        <c:gapWidth val="414"/>
        <c:axId val="794829264"/>
        <c:axId val="794835928"/>
      </c:barChart>
      <c:lineChart>
        <c:grouping val="standard"/>
        <c:varyColors val="0"/>
        <c:ser>
          <c:idx val="2"/>
          <c:order val="2"/>
          <c:tx>
            <c:strRef>
              <c:f>'Turnover charts'!$D$3</c:f>
              <c:strCache>
                <c:ptCount val="1"/>
                <c:pt idx="0">
                  <c:v>ICEX Agri Futures (RHS)</c:v>
                </c:pt>
              </c:strCache>
            </c:strRef>
          </c:tx>
          <c:spPr>
            <a:ln w="28575" cap="rnd">
              <a:solidFill>
                <a:srgbClr val="7030A0"/>
              </a:solidFill>
              <a:round/>
            </a:ln>
            <a:effectLst/>
          </c:spPr>
          <c:marker>
            <c:symbol val="none"/>
          </c:marker>
          <c:cat>
            <c:numRef>
              <c:f>'Turnover charts'!$A$24:$A$35</c:f>
              <c:numCache>
                <c:formatCode>mmm\-yy</c:formatCode>
                <c:ptCount val="12"/>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numCache>
            </c:numRef>
          </c:cat>
          <c:val>
            <c:numRef>
              <c:f>'Turnover charts'!$D$24:$D$35</c:f>
              <c:numCache>
                <c:formatCode>_ * #,##0_ ;_ * \-#,##0_ ;_ * "-"??_ ;_ @_ </c:formatCode>
                <c:ptCount val="12"/>
                <c:pt idx="0">
                  <c:v>1546.6436670000001</c:v>
                </c:pt>
                <c:pt idx="1">
                  <c:v>1172.834625</c:v>
                </c:pt>
                <c:pt idx="2" formatCode="0">
                  <c:v>135</c:v>
                </c:pt>
                <c:pt idx="3" formatCode="General">
                  <c:v>77</c:v>
                </c:pt>
                <c:pt idx="4" formatCode="0">
                  <c:v>126.75</c:v>
                </c:pt>
                <c:pt idx="5" formatCode="0">
                  <c:v>169.87</c:v>
                </c:pt>
                <c:pt idx="6" formatCode="#,##0">
                  <c:v>189.9</c:v>
                </c:pt>
                <c:pt idx="7" formatCode="#,##0">
                  <c:v>238.73</c:v>
                </c:pt>
                <c:pt idx="8" formatCode="#,##0">
                  <c:v>240.06</c:v>
                </c:pt>
                <c:pt idx="9" formatCode="#,##0">
                  <c:v>425.51</c:v>
                </c:pt>
                <c:pt idx="10" formatCode="#,##0">
                  <c:v>528.39</c:v>
                </c:pt>
                <c:pt idx="11" formatCode="#,##0">
                  <c:v>728.31</c:v>
                </c:pt>
              </c:numCache>
            </c:numRef>
          </c:val>
          <c:smooth val="0"/>
        </c:ser>
        <c:dLbls>
          <c:showLegendKey val="0"/>
          <c:showVal val="0"/>
          <c:showCatName val="0"/>
          <c:showSerName val="0"/>
          <c:showPercent val="0"/>
          <c:showBubbleSize val="0"/>
        </c:dLbls>
        <c:marker val="1"/>
        <c:smooth val="0"/>
        <c:axId val="794829264"/>
        <c:axId val="794835928"/>
      </c:lineChart>
      <c:dateAx>
        <c:axId val="794835536"/>
        <c:scaling>
          <c:orientation val="minMax"/>
          <c:min val="43313"/>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Garamond" panose="02020404030301010803" pitchFamily="18" charset="0"/>
                <a:ea typeface="+mn-ea"/>
                <a:cs typeface="+mn-cs"/>
              </a:defRPr>
            </a:pPr>
            <a:endParaRPr lang="en-US"/>
          </a:p>
        </c:txPr>
        <c:crossAx val="794841024"/>
        <c:crosses val="autoZero"/>
        <c:auto val="1"/>
        <c:lblOffset val="100"/>
        <c:baseTimeUnit val="months"/>
      </c:dateAx>
      <c:valAx>
        <c:axId val="794841024"/>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n-US"/>
          </a:p>
        </c:txPr>
        <c:crossAx val="794835536"/>
        <c:crossesAt val="43313"/>
        <c:crossBetween val="between"/>
      </c:valAx>
      <c:valAx>
        <c:axId val="794835928"/>
        <c:scaling>
          <c:orientation val="minMax"/>
          <c:max val="7000"/>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r>
                  <a:rPr lang="en-US" sz="1000" b="0" i="0" u="none" strike="noStrike" baseline="0">
                    <a:solidFill>
                      <a:schemeClr val="tx1"/>
                    </a:solidFill>
                    <a:effectLst/>
                    <a:latin typeface="Garamond" panose="02020404030301010803" pitchFamily="18" charset="0"/>
                  </a:rPr>
                  <a:t>₹</a:t>
                </a:r>
                <a:r>
                  <a:rPr lang="en-IN" sz="1000" b="0" i="0" u="none" strike="noStrike" baseline="0">
                    <a:solidFill>
                      <a:schemeClr val="tx1"/>
                    </a:solidFill>
                    <a:effectLst/>
                    <a:latin typeface="Garamond" panose="02020404030301010803" pitchFamily="18" charset="0"/>
                  </a:rPr>
                  <a:t> crore</a:t>
                </a:r>
                <a:endParaRPr lang="en-IN" b="0">
                  <a:solidFill>
                    <a:schemeClr val="tx1"/>
                  </a:solidFill>
                  <a:latin typeface="Garamond" panose="02020404030301010803" pitchFamily="18" charset="0"/>
                </a:endParaRPr>
              </a:p>
            </c:rich>
          </c:tx>
          <c:layout>
            <c:manualLayout>
              <c:xMode val="edge"/>
              <c:yMode val="edge"/>
              <c:x val="0.93855111248348855"/>
              <c:y val="0.371303897215463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Garamond" panose="02020404030301010803" pitchFamily="18" charset="0"/>
                <a:ea typeface="+mn-ea"/>
                <a:cs typeface="+mn-cs"/>
              </a:defRPr>
            </a:pPr>
            <a:endParaRPr lang="en-US"/>
          </a:p>
        </c:txPr>
        <c:crossAx val="794829264"/>
        <c:crosses val="max"/>
        <c:crossBetween val="between"/>
      </c:valAx>
      <c:dateAx>
        <c:axId val="794829264"/>
        <c:scaling>
          <c:orientation val="minMax"/>
        </c:scaling>
        <c:delete val="1"/>
        <c:axPos val="b"/>
        <c:numFmt formatCode="mmm\-yy" sourceLinked="1"/>
        <c:majorTickMark val="out"/>
        <c:minorTickMark val="none"/>
        <c:tickLblPos val="nextTo"/>
        <c:crossAx val="794835928"/>
        <c:crosses val="autoZero"/>
        <c:auto val="1"/>
        <c:lblOffset val="100"/>
        <c:baseTimeUnit val="months"/>
        <c:majorUnit val="1"/>
        <c:minorUnit val="1"/>
      </c:dateAx>
      <c:spPr>
        <a:noFill/>
        <a:ln>
          <a:noFill/>
        </a:ln>
        <a:effectLst/>
      </c:spPr>
    </c:plotArea>
    <c:legend>
      <c:legendPos val="b"/>
      <c:layout>
        <c:manualLayout>
          <c:xMode val="edge"/>
          <c:yMode val="edge"/>
          <c:x val="0.05"/>
          <c:y val="0.87129815294827273"/>
          <c:w val="0.91986529677569451"/>
          <c:h val="9.7962211245333469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5161298966889"/>
          <c:y val="3.2894990690266274E-2"/>
          <c:w val="0.80845088592320657"/>
          <c:h val="0.72457814568050793"/>
        </c:manualLayout>
      </c:layout>
      <c:barChart>
        <c:barDir val="col"/>
        <c:grouping val="stacked"/>
        <c:varyColors val="0"/>
        <c:ser>
          <c:idx val="0"/>
          <c:order val="0"/>
          <c:tx>
            <c:v>MCX Futures (LHS)</c:v>
          </c:tx>
          <c:spPr>
            <a:solidFill>
              <a:schemeClr val="accent1"/>
            </a:solidFill>
            <a:ln>
              <a:noFill/>
            </a:ln>
            <a:effectLst/>
          </c:spPr>
          <c:invertIfNegative val="0"/>
          <c:cat>
            <c:numRef>
              <c:f>'Turnover charts'!$I$24:$I$35</c:f>
              <c:numCache>
                <c:formatCode>mmm\-yy</c:formatCode>
                <c:ptCount val="12"/>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numCache>
            </c:numRef>
          </c:cat>
          <c:val>
            <c:numRef>
              <c:f>'Turnover charts'!$J$24:$J$35</c:f>
              <c:numCache>
                <c:formatCode>_(* #,##0_);_(* \(#,##0\);_(* "-"??_);_(@_)</c:formatCode>
                <c:ptCount val="12"/>
                <c:pt idx="0">
                  <c:v>503460.0791320501</c:v>
                </c:pt>
                <c:pt idx="1">
                  <c:v>540136.1876240999</c:v>
                </c:pt>
                <c:pt idx="2">
                  <c:v>602393.52301564987</c:v>
                </c:pt>
                <c:pt idx="3">
                  <c:v>560373.39216535003</c:v>
                </c:pt>
                <c:pt idx="4">
                  <c:v>515431.74569595006</c:v>
                </c:pt>
                <c:pt idx="5">
                  <c:v>600469.55308069987</c:v>
                </c:pt>
                <c:pt idx="6">
                  <c:v>532389.84253700008</c:v>
                </c:pt>
                <c:pt idx="7">
                  <c:v>567761.35483295005</c:v>
                </c:pt>
                <c:pt idx="8">
                  <c:v>516307.34400520008</c:v>
                </c:pt>
                <c:pt idx="9">
                  <c:v>615537.92995134997</c:v>
                </c:pt>
                <c:pt idx="10">
                  <c:v>569240.9336420499</c:v>
                </c:pt>
                <c:pt idx="11">
                  <c:v>716525.07049199997</c:v>
                </c:pt>
              </c:numCache>
            </c:numRef>
          </c:val>
        </c:ser>
        <c:ser>
          <c:idx val="1"/>
          <c:order val="1"/>
          <c:tx>
            <c:v>MCX  Options (LHS)</c:v>
          </c:tx>
          <c:spPr>
            <a:solidFill>
              <a:schemeClr val="accent2"/>
            </a:solidFill>
            <a:ln w="12700">
              <a:solidFill>
                <a:schemeClr val="tx1">
                  <a:lumMod val="75000"/>
                  <a:lumOff val="25000"/>
                </a:schemeClr>
              </a:solidFill>
            </a:ln>
            <a:effectLst/>
          </c:spPr>
          <c:invertIfNegative val="0"/>
          <c:dLbls>
            <c:dLbl>
              <c:idx val="0"/>
              <c:layout>
                <c:manualLayout>
                  <c:x val="0"/>
                  <c:y val="-4.85527544351074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22875816993464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36134453781512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36134453781512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0342923038677063E-17"/>
                  <c:y val="-5.602240896358543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6738620704865377E-3"/>
                  <c:y val="-0.11951447245564895"/>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361344537815129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0342923038677063E-17"/>
                  <c:y val="-4.481792717086831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9184655176216344E-3"/>
                  <c:y val="-4.481792717086834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4.1083099906629339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4.855275443510737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3.36134453781512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'Turnover charts'!$I$24:$I$35</c:f>
              <c:numCache>
                <c:formatCode>mmm\-yy</c:formatCode>
                <c:ptCount val="12"/>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numCache>
            </c:numRef>
          </c:cat>
          <c:val>
            <c:numRef>
              <c:f>'Turnover charts'!$K$24:$K$35</c:f>
              <c:numCache>
                <c:formatCode>_(* #,##0_);_(* \(#,##0\);_(* "-"??_);_(@_)</c:formatCode>
                <c:ptCount val="12"/>
                <c:pt idx="0">
                  <c:v>11041.360000000002</c:v>
                </c:pt>
                <c:pt idx="1">
                  <c:v>46624.133279499998</c:v>
                </c:pt>
                <c:pt idx="2">
                  <c:v>15644.809233</c:v>
                </c:pt>
                <c:pt idx="3">
                  <c:v>10235</c:v>
                </c:pt>
                <c:pt idx="4">
                  <c:v>9813.9104735000001</c:v>
                </c:pt>
                <c:pt idx="5">
                  <c:v>10472.720000000001</c:v>
                </c:pt>
                <c:pt idx="6">
                  <c:v>9291.3051825000002</c:v>
                </c:pt>
                <c:pt idx="7">
                  <c:v>12651.029999999999</c:v>
                </c:pt>
                <c:pt idx="8">
                  <c:v>8685.2468800000024</c:v>
                </c:pt>
                <c:pt idx="9">
                  <c:v>16861.852479000001</c:v>
                </c:pt>
                <c:pt idx="10">
                  <c:v>14616.749534499999</c:v>
                </c:pt>
                <c:pt idx="11">
                  <c:v>21042.732529500005</c:v>
                </c:pt>
              </c:numCache>
            </c:numRef>
          </c:val>
        </c:ser>
        <c:dLbls>
          <c:showLegendKey val="0"/>
          <c:showVal val="0"/>
          <c:showCatName val="0"/>
          <c:showSerName val="0"/>
          <c:showPercent val="0"/>
          <c:showBubbleSize val="0"/>
        </c:dLbls>
        <c:gapWidth val="219"/>
        <c:overlap val="100"/>
        <c:axId val="794831616"/>
        <c:axId val="794834360"/>
      </c:barChart>
      <c:lineChart>
        <c:grouping val="standard"/>
        <c:varyColors val="0"/>
        <c:ser>
          <c:idx val="2"/>
          <c:order val="2"/>
          <c:tx>
            <c:v>BSE Futures (RHS)</c:v>
          </c:tx>
          <c:spPr>
            <a:ln w="28575" cap="rnd">
              <a:solidFill>
                <a:srgbClr val="FF0000"/>
              </a:solidFill>
              <a:round/>
            </a:ln>
            <a:effectLst/>
          </c:spPr>
          <c:marker>
            <c:symbol val="none"/>
          </c:marker>
          <c:cat>
            <c:numRef>
              <c:f>'Turnover charts'!$I$24:$I$35</c:f>
              <c:numCache>
                <c:formatCode>mmm\-yy</c:formatCode>
                <c:ptCount val="12"/>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numCache>
            </c:numRef>
          </c:cat>
          <c:val>
            <c:numRef>
              <c:f>'Turnover charts'!$L$24:$L$35</c:f>
              <c:numCache>
                <c:formatCode>General</c:formatCode>
                <c:ptCount val="12"/>
                <c:pt idx="2" formatCode="_(* #,##0_);_(* \(#,##0\);_(* &quot;-&quot;??_);_(@_)">
                  <c:v>7049.36</c:v>
                </c:pt>
                <c:pt idx="3" formatCode="_(* #,##0_);_(* \(#,##0\);_(* &quot;-&quot;??_);_(@_)">
                  <c:v>7228.18</c:v>
                </c:pt>
                <c:pt idx="4" formatCode="_(* #,##0_);_(* \(#,##0\);_(* &quot;-&quot;??_);_(@_)">
                  <c:v>3754.7995000000001</c:v>
                </c:pt>
                <c:pt idx="5" formatCode="_(* #,##0_);_(* \(#,##0\);_(* &quot;-&quot;??_);_(@_)">
                  <c:v>6538.5090380000001</c:v>
                </c:pt>
                <c:pt idx="6" formatCode="_(* #,##0_);_(* \(#,##0\);_(* &quot;-&quot;??_);_(@_)">
                  <c:v>1990.250556</c:v>
                </c:pt>
                <c:pt idx="7" formatCode="_(* #,##0_);_(* \(#,##0\);_(* &quot;-&quot;??_);_(@_)">
                  <c:v>1523.74</c:v>
                </c:pt>
                <c:pt idx="8" formatCode="_(* #,##0_);_(* \(#,##0\);_(* &quot;-&quot;??_);_(@_)">
                  <c:v>2218.23</c:v>
                </c:pt>
                <c:pt idx="9" formatCode="_(* #,##0_);_(* \(#,##0\);_(* &quot;-&quot;??_);_(@_)">
                  <c:v>2157.7899499999999</c:v>
                </c:pt>
                <c:pt idx="10" formatCode="_(* #,##0_);_(* \(#,##0\);_(* &quot;-&quot;??_);_(@_)">
                  <c:v>1756.83</c:v>
                </c:pt>
                <c:pt idx="11" formatCode="_(* #,##0_);_(* \(#,##0\);_(* &quot;-&quot;??_);_(@_)">
                  <c:v>713.38525000000004</c:v>
                </c:pt>
              </c:numCache>
            </c:numRef>
          </c:val>
          <c:smooth val="0"/>
        </c:ser>
        <c:ser>
          <c:idx val="3"/>
          <c:order val="3"/>
          <c:tx>
            <c:v>NSE Futures (RHS)</c:v>
          </c:tx>
          <c:spPr>
            <a:ln w="28575" cap="rnd">
              <a:solidFill>
                <a:schemeClr val="accent6">
                  <a:lumMod val="75000"/>
                </a:schemeClr>
              </a:solidFill>
              <a:round/>
            </a:ln>
            <a:effectLst/>
          </c:spPr>
          <c:marker>
            <c:symbol val="none"/>
          </c:marker>
          <c:cat>
            <c:numRef>
              <c:f>'Turnover charts'!$I$24:$I$35</c:f>
              <c:numCache>
                <c:formatCode>mmm\-yy</c:formatCode>
                <c:ptCount val="12"/>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numCache>
            </c:numRef>
          </c:cat>
          <c:val>
            <c:numRef>
              <c:f>'Turnover charts'!$M$24:$M$35</c:f>
              <c:numCache>
                <c:formatCode>General</c:formatCode>
                <c:ptCount val="12"/>
                <c:pt idx="2" formatCode="_(* #,##0_);_(* \(#,##0\);_(* &quot;-&quot;??_);_(@_)">
                  <c:v>696</c:v>
                </c:pt>
                <c:pt idx="3" formatCode="_(* #,##0_);_(* \(#,##0\);_(* &quot;-&quot;??_);_(@_)">
                  <c:v>838</c:v>
                </c:pt>
                <c:pt idx="4" formatCode="_(* #,##0_);_(* \(#,##0\);_(* &quot;-&quot;??_);_(@_)">
                  <c:v>532.61176099999989</c:v>
                </c:pt>
                <c:pt idx="5" formatCode="_(* #,##0_);_(* \(#,##0\);_(* &quot;-&quot;??_);_(@_)">
                  <c:v>448.81896000000006</c:v>
                </c:pt>
                <c:pt idx="6" formatCode="_(* #,##0_);_(* \(#,##0\);_(* &quot;-&quot;??_);_(@_)">
                  <c:v>498.68747400000018</c:v>
                </c:pt>
                <c:pt idx="7" formatCode="_(* #,##0_);_(* \(#,##0\);_(* &quot;-&quot;??_);_(@_)">
                  <c:v>429.59991599999989</c:v>
                </c:pt>
                <c:pt idx="8" formatCode="_ * #,##0_ ;_ * \-#,##0_ ;_ * &quot;-&quot;??_ ;_ @_ ">
                  <c:v>489.78634199999982</c:v>
                </c:pt>
                <c:pt idx="9" formatCode="_ * #,##0_ ;_ * \-#,##0_ ;_ * &quot;-&quot;??_ ;_ @_ ">
                  <c:v>442.31177699999989</c:v>
                </c:pt>
                <c:pt idx="10" formatCode="_ * #,##0_ ;_ * \-#,##0_ ;_ * &quot;-&quot;??_ ;_ @_ ">
                  <c:v>433.71475299999997</c:v>
                </c:pt>
                <c:pt idx="11" formatCode="_ * #,##0_ ;_ * \-#,##0_ ;_ * &quot;-&quot;??_ ;_ @_ ">
                  <c:v>503.29481899999996</c:v>
                </c:pt>
              </c:numCache>
            </c:numRef>
          </c:val>
          <c:smooth val="0"/>
        </c:ser>
        <c:ser>
          <c:idx val="4"/>
          <c:order val="4"/>
          <c:tx>
            <c:v>ICEX Futures (RHS)</c:v>
          </c:tx>
          <c:spPr>
            <a:ln w="28575" cap="rnd">
              <a:solidFill>
                <a:srgbClr val="FFC000"/>
              </a:solidFill>
              <a:round/>
            </a:ln>
            <a:effectLst/>
          </c:spPr>
          <c:marker>
            <c:symbol val="none"/>
          </c:marker>
          <c:cat>
            <c:numRef>
              <c:f>'Turnover charts'!$I$24:$I$35</c:f>
              <c:numCache>
                <c:formatCode>mmm\-yy</c:formatCode>
                <c:ptCount val="12"/>
                <c:pt idx="0">
                  <c:v>43313</c:v>
                </c:pt>
                <c:pt idx="1">
                  <c:v>43344</c:v>
                </c:pt>
                <c:pt idx="2">
                  <c:v>43374</c:v>
                </c:pt>
                <c:pt idx="3">
                  <c:v>43405</c:v>
                </c:pt>
                <c:pt idx="4">
                  <c:v>43435</c:v>
                </c:pt>
                <c:pt idx="5">
                  <c:v>43466</c:v>
                </c:pt>
                <c:pt idx="6">
                  <c:v>43497</c:v>
                </c:pt>
                <c:pt idx="7">
                  <c:v>43525</c:v>
                </c:pt>
                <c:pt idx="8">
                  <c:v>43556</c:v>
                </c:pt>
                <c:pt idx="9">
                  <c:v>43586</c:v>
                </c:pt>
                <c:pt idx="10">
                  <c:v>43617</c:v>
                </c:pt>
                <c:pt idx="11">
                  <c:v>43647</c:v>
                </c:pt>
              </c:numCache>
            </c:numRef>
          </c:cat>
          <c:val>
            <c:numRef>
              <c:f>'Turnover charts'!$N$24:$N$35</c:f>
              <c:numCache>
                <c:formatCode>_(* #,##0_);_(* \(#,##0\);_(* "-"??_);_(@_)</c:formatCode>
                <c:ptCount val="12"/>
                <c:pt idx="0">
                  <c:v>432.48</c:v>
                </c:pt>
                <c:pt idx="1">
                  <c:v>931.1400000000001</c:v>
                </c:pt>
                <c:pt idx="2">
                  <c:v>1605.41</c:v>
                </c:pt>
                <c:pt idx="3">
                  <c:v>2282</c:v>
                </c:pt>
                <c:pt idx="4">
                  <c:v>2864.81</c:v>
                </c:pt>
                <c:pt idx="5">
                  <c:v>3465.17</c:v>
                </c:pt>
                <c:pt idx="6" formatCode="_ * #,##0_ ;_ * \-#,##0_ ;_ * &quot;-&quot;??_ ;_ @_ ">
                  <c:v>5142.6001000000006</c:v>
                </c:pt>
                <c:pt idx="7" formatCode="_ * #,##0_ ;_ * \-#,##0_ ;_ * &quot;-&quot;??_ ;_ @_ ">
                  <c:v>4639</c:v>
                </c:pt>
                <c:pt idx="8" formatCode="_ * #,##0_ ;_ * \-#,##0_ ;_ * &quot;-&quot;??_ ;_ @_ ">
                  <c:v>4213.75</c:v>
                </c:pt>
                <c:pt idx="9" formatCode="_ * #,##0_ ;_ * \-#,##0_ ;_ * &quot;-&quot;??_ ;_ @_ ">
                  <c:v>4377.28</c:v>
                </c:pt>
                <c:pt idx="10" formatCode="_ * #,##0_ ;_ * \-#,##0_ ;_ * &quot;-&quot;??_ ;_ @_ ">
                  <c:v>2098.69</c:v>
                </c:pt>
                <c:pt idx="11" formatCode="_ * #,##0_ ;_ * \-#,##0_ ;_ * &quot;-&quot;??_ ;_ @_ ">
                  <c:v>1620.43</c:v>
                </c:pt>
              </c:numCache>
            </c:numRef>
          </c:val>
          <c:smooth val="0"/>
        </c:ser>
        <c:dLbls>
          <c:showLegendKey val="0"/>
          <c:showVal val="0"/>
          <c:showCatName val="0"/>
          <c:showSerName val="0"/>
          <c:showPercent val="0"/>
          <c:showBubbleSize val="0"/>
        </c:dLbls>
        <c:marker val="1"/>
        <c:smooth val="0"/>
        <c:axId val="794838280"/>
        <c:axId val="794832400"/>
      </c:lineChart>
      <c:dateAx>
        <c:axId val="794831616"/>
        <c:scaling>
          <c:orientation val="minMax"/>
          <c:max val="43677"/>
          <c:min val="43313"/>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100" b="1" i="0" u="none" strike="noStrike" kern="1200" baseline="0">
                <a:solidFill>
                  <a:sysClr val="windowText" lastClr="000000"/>
                </a:solidFill>
                <a:latin typeface="Garamond" panose="02020404030301010803" pitchFamily="18" charset="0"/>
                <a:ea typeface="+mn-ea"/>
                <a:cs typeface="+mn-cs"/>
              </a:defRPr>
            </a:pPr>
            <a:endParaRPr lang="en-US"/>
          </a:p>
        </c:txPr>
        <c:crossAx val="794834360"/>
        <c:crosses val="autoZero"/>
        <c:auto val="1"/>
        <c:lblOffset val="100"/>
        <c:baseTimeUnit val="months"/>
      </c:dateAx>
      <c:valAx>
        <c:axId val="794834360"/>
        <c:scaling>
          <c:orientation val="minMax"/>
          <c:max val="8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94831616"/>
        <c:crosses val="autoZero"/>
        <c:crossBetween val="between"/>
        <c:majorUnit val="100000"/>
      </c:valAx>
      <c:valAx>
        <c:axId val="794832400"/>
        <c:scaling>
          <c:orientation val="minMax"/>
          <c:max val="8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1000" b="1" i="0" baseline="0">
                    <a:solidFill>
                      <a:sysClr val="windowText" lastClr="000000"/>
                    </a:solidFill>
                    <a:effectLst/>
                  </a:rPr>
                  <a:t>₹</a:t>
                </a:r>
                <a:r>
                  <a:rPr lang="en-IN" sz="1000" b="0" i="0" baseline="0">
                    <a:solidFill>
                      <a:sysClr val="windowText" lastClr="000000"/>
                    </a:solidFill>
                    <a:effectLst/>
                  </a:rPr>
                  <a:t> crore</a:t>
                </a:r>
                <a:endParaRPr lang="en-IN" sz="1000">
                  <a:solidFill>
                    <a:sysClr val="windowText" lastClr="000000"/>
                  </a:solidFill>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94838280"/>
        <c:crosses val="max"/>
        <c:crossBetween val="between"/>
        <c:majorUnit val="1000"/>
      </c:valAx>
      <c:dateAx>
        <c:axId val="794838280"/>
        <c:scaling>
          <c:orientation val="minMax"/>
        </c:scaling>
        <c:delete val="1"/>
        <c:axPos val="b"/>
        <c:numFmt formatCode="mmm\-yy" sourceLinked="1"/>
        <c:majorTickMark val="out"/>
        <c:minorTickMark val="none"/>
        <c:tickLblPos val="nextTo"/>
        <c:crossAx val="794832400"/>
        <c:crosses val="autoZero"/>
        <c:auto val="1"/>
        <c:lblOffset val="100"/>
        <c:baseTimeUnit val="months"/>
      </c:dateAx>
      <c:spPr>
        <a:noFill/>
        <a:ln>
          <a:noFill/>
        </a:ln>
        <a:effectLst/>
      </c:spPr>
    </c:plotArea>
    <c:legend>
      <c:legendPos val="b"/>
      <c:layout>
        <c:manualLayout>
          <c:xMode val="edge"/>
          <c:yMode val="edge"/>
          <c:x val="8.0264317358500328E-2"/>
          <c:y val="0.8957632859995065"/>
          <c:w val="0.86934550249685516"/>
          <c:h val="0.1042366333421805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971364732008"/>
          <c:y val="3.4679126348644972E-2"/>
          <c:w val="0.72478428509096093"/>
          <c:h val="0.92951092445301509"/>
        </c:manualLayout>
      </c:layout>
      <c:barChart>
        <c:barDir val="bar"/>
        <c:grouping val="clustered"/>
        <c:varyColors val="0"/>
        <c:ser>
          <c:idx val="0"/>
          <c:order val="0"/>
          <c:spPr>
            <a:solidFill>
              <a:schemeClr val="accent1"/>
            </a:solidFill>
            <a:ln>
              <a:solidFill>
                <a:sysClr val="windowText" lastClr="000000"/>
              </a:solidFill>
            </a:ln>
            <a:effectLst/>
          </c:spPr>
          <c:invertIfNegative val="0"/>
          <c:dPt>
            <c:idx val="0"/>
            <c:invertIfNegative val="0"/>
            <c:bubble3D val="0"/>
            <c:spPr>
              <a:solidFill>
                <a:srgbClr val="00B050"/>
              </a:solidFill>
              <a:ln>
                <a:solidFill>
                  <a:sysClr val="windowText" lastClr="000000"/>
                </a:solidFill>
              </a:ln>
              <a:effectLst/>
            </c:spPr>
          </c:dPt>
          <c:dPt>
            <c:idx val="1"/>
            <c:invertIfNegative val="0"/>
            <c:bubble3D val="0"/>
            <c:spPr>
              <a:solidFill>
                <a:srgbClr val="00B050"/>
              </a:solidFill>
              <a:ln>
                <a:solidFill>
                  <a:sysClr val="windowText" lastClr="000000"/>
                </a:solidFill>
              </a:ln>
              <a:effectLst/>
            </c:spPr>
          </c:dPt>
          <c:dPt>
            <c:idx val="2"/>
            <c:invertIfNegative val="0"/>
            <c:bubble3D val="0"/>
            <c:spPr>
              <a:solidFill>
                <a:srgbClr val="FFC000"/>
              </a:solidFill>
              <a:ln>
                <a:solidFill>
                  <a:sysClr val="windowText" lastClr="000000"/>
                </a:solidFill>
              </a:ln>
              <a:effectLst/>
            </c:spPr>
          </c:dPt>
          <c:dPt>
            <c:idx val="3"/>
            <c:invertIfNegative val="0"/>
            <c:bubble3D val="0"/>
            <c:spPr>
              <a:solidFill>
                <a:srgbClr val="FFC000"/>
              </a:solidFill>
              <a:ln>
                <a:solidFill>
                  <a:sysClr val="windowText" lastClr="000000"/>
                </a:solidFill>
              </a:ln>
              <a:effectLst/>
            </c:spPr>
          </c:dPt>
          <c:dPt>
            <c:idx val="4"/>
            <c:invertIfNegative val="0"/>
            <c:bubble3D val="0"/>
            <c:spPr>
              <a:solidFill>
                <a:schemeClr val="bg2">
                  <a:lumMod val="25000"/>
                </a:schemeClr>
              </a:solidFill>
              <a:ln>
                <a:solidFill>
                  <a:sysClr val="windowText" lastClr="000000"/>
                </a:solidFill>
              </a:ln>
              <a:effectLst/>
            </c:spPr>
          </c:dPt>
          <c:dPt>
            <c:idx val="5"/>
            <c:invertIfNegative val="0"/>
            <c:bubble3D val="0"/>
            <c:spPr>
              <a:solidFill>
                <a:schemeClr val="bg2">
                  <a:lumMod val="25000"/>
                </a:schemeClr>
              </a:solidFill>
              <a:ln>
                <a:solidFill>
                  <a:sysClr val="windowText" lastClr="000000"/>
                </a:solidFill>
              </a:ln>
              <a:effectLst/>
            </c:spPr>
          </c:dPt>
          <c:dPt>
            <c:idx val="6"/>
            <c:invertIfNegative val="0"/>
            <c:bubble3D val="0"/>
            <c:spPr>
              <a:solidFill>
                <a:srgbClr val="00B050"/>
              </a:solidFill>
              <a:ln>
                <a:solidFill>
                  <a:sysClr val="windowText" lastClr="000000"/>
                </a:solidFill>
              </a:ln>
              <a:effectLst/>
            </c:spPr>
          </c:dPt>
          <c:dPt>
            <c:idx val="7"/>
            <c:invertIfNegative val="0"/>
            <c:bubble3D val="0"/>
            <c:spPr>
              <a:solidFill>
                <a:srgbClr val="00B050"/>
              </a:solidFill>
              <a:ln>
                <a:solidFill>
                  <a:sysClr val="windowText" lastClr="000000"/>
                </a:solidFill>
              </a:ln>
              <a:effectLst/>
            </c:spPr>
          </c:dPt>
          <c:dPt>
            <c:idx val="8"/>
            <c:invertIfNegative val="0"/>
            <c:bubble3D val="0"/>
            <c:spPr>
              <a:solidFill>
                <a:srgbClr val="FFC000"/>
              </a:solidFill>
              <a:ln>
                <a:solidFill>
                  <a:sysClr val="windowText" lastClr="000000"/>
                </a:solidFill>
              </a:ln>
              <a:effectLst/>
            </c:spPr>
          </c:dPt>
          <c:dPt>
            <c:idx val="9"/>
            <c:invertIfNegative val="0"/>
            <c:bubble3D val="0"/>
            <c:spPr>
              <a:solidFill>
                <a:srgbClr val="00B050"/>
              </a:solidFill>
              <a:ln>
                <a:solidFill>
                  <a:sysClr val="windowText" lastClr="000000"/>
                </a:solidFill>
              </a:ln>
              <a:effectLst/>
            </c:spPr>
          </c:dPt>
          <c:dPt>
            <c:idx val="10"/>
            <c:invertIfNegative val="0"/>
            <c:bubble3D val="0"/>
            <c:spPr>
              <a:solidFill>
                <a:srgbClr val="00B050"/>
              </a:solidFill>
              <a:ln>
                <a:solidFill>
                  <a:sysClr val="windowText" lastClr="000000"/>
                </a:solidFill>
              </a:ln>
              <a:effectLst/>
            </c:spPr>
          </c:dPt>
          <c:dPt>
            <c:idx val="11"/>
            <c:invertIfNegative val="0"/>
            <c:bubble3D val="0"/>
            <c:spPr>
              <a:solidFill>
                <a:srgbClr val="00B050"/>
              </a:solidFill>
              <a:ln>
                <a:solidFill>
                  <a:sysClr val="windowText" lastClr="000000"/>
                </a:solidFill>
              </a:ln>
              <a:effectLst/>
            </c:spPr>
          </c:dPt>
          <c:dPt>
            <c:idx val="12"/>
            <c:invertIfNegative val="0"/>
            <c:bubble3D val="0"/>
            <c:spPr>
              <a:solidFill>
                <a:srgbClr val="00B050"/>
              </a:solidFill>
              <a:ln>
                <a:solidFill>
                  <a:sysClr val="windowText" lastClr="000000"/>
                </a:solidFill>
              </a:ln>
              <a:effectLst/>
            </c:spPr>
          </c:dPt>
          <c:dPt>
            <c:idx val="13"/>
            <c:invertIfNegative val="0"/>
            <c:bubble3D val="0"/>
            <c:spPr>
              <a:solidFill>
                <a:srgbClr val="00B050"/>
              </a:solidFill>
              <a:ln>
                <a:solidFill>
                  <a:sysClr val="windowText" lastClr="000000"/>
                </a:solidFill>
              </a:ln>
              <a:effectLst/>
            </c:spPr>
          </c:dPt>
          <c:dPt>
            <c:idx val="14"/>
            <c:invertIfNegative val="0"/>
            <c:bubble3D val="0"/>
            <c:spPr>
              <a:solidFill>
                <a:srgbClr val="FFC000"/>
              </a:solidFill>
              <a:ln>
                <a:solidFill>
                  <a:sysClr val="windowText" lastClr="000000"/>
                </a:solidFill>
              </a:ln>
              <a:effectLst/>
            </c:spPr>
          </c:dPt>
          <c:dPt>
            <c:idx val="15"/>
            <c:invertIfNegative val="0"/>
            <c:bubble3D val="0"/>
            <c:spPr>
              <a:solidFill>
                <a:srgbClr val="00B050"/>
              </a:solidFill>
              <a:ln>
                <a:solidFill>
                  <a:sysClr val="windowText" lastClr="000000"/>
                </a:solidFill>
              </a:ln>
              <a:effectLst/>
            </c:spPr>
          </c:dPt>
          <c:dPt>
            <c:idx val="16"/>
            <c:invertIfNegative val="0"/>
            <c:bubble3D val="0"/>
            <c:spPr>
              <a:solidFill>
                <a:srgbClr val="00B050"/>
              </a:solidFill>
              <a:ln>
                <a:solidFill>
                  <a:sysClr val="windowText" lastClr="000000"/>
                </a:solidFill>
              </a:ln>
              <a:effectLst/>
            </c:spPr>
          </c:dPt>
          <c:dPt>
            <c:idx val="17"/>
            <c:invertIfNegative val="0"/>
            <c:bubble3D val="0"/>
            <c:spPr>
              <a:solidFill>
                <a:schemeClr val="bg2">
                  <a:lumMod val="25000"/>
                </a:schemeClr>
              </a:solidFill>
              <a:ln>
                <a:solidFill>
                  <a:sysClr val="windowText" lastClr="000000"/>
                </a:solidFill>
              </a:ln>
              <a:effectLst/>
            </c:spPr>
          </c:dPt>
          <c:dPt>
            <c:idx val="18"/>
            <c:invertIfNegative val="0"/>
            <c:bubble3D val="0"/>
            <c:spPr>
              <a:solidFill>
                <a:srgbClr val="FFC000"/>
              </a:solidFill>
              <a:ln>
                <a:solidFill>
                  <a:sysClr val="windowText" lastClr="000000"/>
                </a:solidFill>
              </a:ln>
              <a:effectLst/>
            </c:spPr>
          </c:dPt>
          <c:dPt>
            <c:idx val="19"/>
            <c:invertIfNegative val="0"/>
            <c:bubble3D val="0"/>
            <c:spPr>
              <a:solidFill>
                <a:srgbClr val="00B050"/>
              </a:solidFill>
              <a:ln>
                <a:solidFill>
                  <a:sysClr val="windowText" lastClr="000000"/>
                </a:solidFill>
              </a:ln>
              <a:effectLst/>
            </c:spPr>
          </c:dPt>
          <c:dPt>
            <c:idx val="20"/>
            <c:invertIfNegative val="0"/>
            <c:bubble3D val="0"/>
            <c:spPr>
              <a:solidFill>
                <a:srgbClr val="00B050"/>
              </a:solidFill>
              <a:ln>
                <a:solidFill>
                  <a:sysClr val="windowText" lastClr="000000"/>
                </a:solidFill>
              </a:ln>
              <a:effectLst/>
            </c:spPr>
          </c:dPt>
          <c:dPt>
            <c:idx val="21"/>
            <c:invertIfNegative val="0"/>
            <c:bubble3D val="0"/>
            <c:spPr>
              <a:solidFill>
                <a:srgbClr val="0070C0"/>
              </a:solidFill>
              <a:ln>
                <a:solidFill>
                  <a:sysClr val="windowText" lastClr="000000"/>
                </a:solidFill>
              </a:ln>
              <a:effectLst/>
            </c:spPr>
          </c:dPt>
          <c:dPt>
            <c:idx val="22"/>
            <c:invertIfNegative val="0"/>
            <c:bubble3D val="0"/>
            <c:spPr>
              <a:solidFill>
                <a:srgbClr val="0070C0"/>
              </a:solidFill>
              <a:ln>
                <a:solidFill>
                  <a:sysClr val="windowText" lastClr="000000"/>
                </a:solidFill>
              </a:ln>
              <a:effectLst/>
            </c:spPr>
          </c:dPt>
          <c:dPt>
            <c:idx val="23"/>
            <c:invertIfNegative val="0"/>
            <c:bubble3D val="0"/>
            <c:spPr>
              <a:solidFill>
                <a:srgbClr val="00B050"/>
              </a:solidFill>
              <a:ln>
                <a:solidFill>
                  <a:sysClr val="windowText" lastClr="000000"/>
                </a:solidFill>
              </a:ln>
              <a:effectLst/>
            </c:spPr>
          </c:dPt>
          <c:dPt>
            <c:idx val="24"/>
            <c:invertIfNegative val="0"/>
            <c:bubble3D val="0"/>
            <c:spPr>
              <a:solidFill>
                <a:schemeClr val="bg2">
                  <a:lumMod val="50000"/>
                </a:schemeClr>
              </a:solidFill>
              <a:ln>
                <a:solidFill>
                  <a:sysClr val="windowText" lastClr="000000"/>
                </a:solidFill>
              </a:ln>
              <a:effectLst/>
            </c:spPr>
          </c:dPt>
          <c:dPt>
            <c:idx val="25"/>
            <c:invertIfNegative val="0"/>
            <c:bubble3D val="0"/>
            <c:spPr>
              <a:solidFill>
                <a:srgbClr val="00B050"/>
              </a:solidFill>
              <a:ln>
                <a:solidFill>
                  <a:sysClr val="windowText" lastClr="000000"/>
                </a:solidFill>
              </a:ln>
              <a:effectLst/>
            </c:spPr>
          </c:dPt>
          <c:dPt>
            <c:idx val="26"/>
            <c:invertIfNegative val="0"/>
            <c:bubble3D val="0"/>
            <c:spPr>
              <a:solidFill>
                <a:schemeClr val="bg2">
                  <a:lumMod val="50000"/>
                </a:schemeClr>
              </a:solidFill>
              <a:ln>
                <a:solidFill>
                  <a:sysClr val="windowText" lastClr="000000"/>
                </a:solidFill>
              </a:ln>
              <a:effectLst/>
            </c:spPr>
          </c:dPt>
          <c:dPt>
            <c:idx val="27"/>
            <c:invertIfNegative val="0"/>
            <c:bubble3D val="0"/>
            <c:spPr>
              <a:solidFill>
                <a:srgbClr val="00B050"/>
              </a:solidFill>
              <a:ln>
                <a:solidFill>
                  <a:sysClr val="windowText" lastClr="000000"/>
                </a:solidFill>
              </a:ln>
              <a:effectLst/>
            </c:spPr>
          </c:dPt>
          <c:dPt>
            <c:idx val="28"/>
            <c:invertIfNegative val="0"/>
            <c:bubble3D val="0"/>
            <c:spPr>
              <a:solidFill>
                <a:srgbClr val="FF0000"/>
              </a:solidFill>
              <a:ln>
                <a:solidFill>
                  <a:sysClr val="windowText" lastClr="000000"/>
                </a:solidFill>
              </a:ln>
              <a:effectLst/>
            </c:spPr>
          </c:dPt>
          <c:dPt>
            <c:idx val="29"/>
            <c:invertIfNegative val="0"/>
            <c:bubble3D val="0"/>
            <c:spPr>
              <a:solidFill>
                <a:srgbClr val="FF0000"/>
              </a:solidFill>
              <a:ln>
                <a:solidFill>
                  <a:sysClr val="windowText" lastClr="000000"/>
                </a:solidFill>
              </a:ln>
              <a:effectLst/>
            </c:spPr>
          </c:dPt>
          <c:dPt>
            <c:idx val="30"/>
            <c:invertIfNegative val="0"/>
            <c:bubble3D val="0"/>
            <c:spPr>
              <a:solidFill>
                <a:srgbClr val="00B050"/>
              </a:solidFill>
              <a:ln>
                <a:solidFill>
                  <a:sysClr val="windowText" lastClr="000000"/>
                </a:solidFill>
              </a:ln>
              <a:effectLst/>
            </c:spPr>
          </c:dPt>
          <c:dPt>
            <c:idx val="31"/>
            <c:invertIfNegative val="0"/>
            <c:bubble3D val="0"/>
            <c:spPr>
              <a:solidFill>
                <a:srgbClr val="00B050"/>
              </a:solidFill>
              <a:ln>
                <a:solidFill>
                  <a:sysClr val="windowText" lastClr="000000"/>
                </a:solidFill>
              </a:ln>
              <a:effectLst/>
            </c:spPr>
          </c:dPt>
          <c:dPt>
            <c:idx val="32"/>
            <c:invertIfNegative val="0"/>
            <c:bubble3D val="0"/>
            <c:spPr>
              <a:solidFill>
                <a:srgbClr val="00B050"/>
              </a:solidFill>
              <a:ln>
                <a:solidFill>
                  <a:sysClr val="windowText" lastClr="000000"/>
                </a:solidFill>
              </a:ln>
              <a:effectLst/>
            </c:spPr>
          </c:dPt>
          <c:dPt>
            <c:idx val="33"/>
            <c:invertIfNegative val="0"/>
            <c:bubble3D val="0"/>
            <c:spPr>
              <a:solidFill>
                <a:srgbClr val="FF0000"/>
              </a:solidFill>
              <a:ln>
                <a:solidFill>
                  <a:sysClr val="windowText" lastClr="000000"/>
                </a:solidFill>
              </a:ln>
              <a:effectLst/>
            </c:spPr>
          </c:dPt>
          <c:dPt>
            <c:idx val="34"/>
            <c:invertIfNegative val="0"/>
            <c:bubble3D val="0"/>
            <c:spPr>
              <a:solidFill>
                <a:srgbClr val="00B050"/>
              </a:solidFill>
              <a:ln>
                <a:solidFill>
                  <a:sysClr val="windowText" lastClr="000000"/>
                </a:solidFill>
              </a:ln>
              <a:effectLst/>
            </c:spPr>
          </c:dPt>
          <c:dPt>
            <c:idx val="35"/>
            <c:invertIfNegative val="0"/>
            <c:bubble3D val="0"/>
            <c:spPr>
              <a:solidFill>
                <a:srgbClr val="00B050"/>
              </a:solidFill>
              <a:ln>
                <a:solidFill>
                  <a:sysClr val="windowText" lastClr="000000"/>
                </a:solidFill>
              </a:ln>
              <a:effectLst/>
            </c:spPr>
          </c:dPt>
          <c:dPt>
            <c:idx val="36"/>
            <c:invertIfNegative val="0"/>
            <c:bubble3D val="0"/>
            <c:spPr>
              <a:solidFill>
                <a:srgbClr val="00B050"/>
              </a:solidFill>
              <a:ln>
                <a:solidFill>
                  <a:sysClr val="windowText" lastClr="000000"/>
                </a:solidFill>
              </a:ln>
              <a:effectLst/>
            </c:spPr>
          </c:dPt>
          <c:dPt>
            <c:idx val="37"/>
            <c:invertIfNegative val="0"/>
            <c:bubble3D val="0"/>
            <c:spPr>
              <a:solidFill>
                <a:schemeClr val="bg2">
                  <a:lumMod val="25000"/>
                </a:schemeClr>
              </a:solidFill>
              <a:ln>
                <a:solidFill>
                  <a:sysClr val="windowText" lastClr="000000"/>
                </a:solidFill>
              </a:ln>
              <a:effectLst/>
            </c:spPr>
          </c:dPt>
          <c:dPt>
            <c:idx val="38"/>
            <c:invertIfNegative val="0"/>
            <c:bubble3D val="0"/>
            <c:spPr>
              <a:solidFill>
                <a:schemeClr val="bg2">
                  <a:lumMod val="25000"/>
                </a:schemeClr>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futures'!$A$95:$A$133</c:f>
              <c:strCache>
                <c:ptCount val="39"/>
                <c:pt idx="0">
                  <c:v>Cardamom (MCX)</c:v>
                </c:pt>
                <c:pt idx="1">
                  <c:v>Cotton seed oil cake (NCDEX)</c:v>
                </c:pt>
                <c:pt idx="2">
                  <c:v>Silver (BSE)</c:v>
                </c:pt>
                <c:pt idx="3">
                  <c:v>Silver (MCX)</c:v>
                </c:pt>
                <c:pt idx="4">
                  <c:v>Nickel (MCX)</c:v>
                </c:pt>
                <c:pt idx="5">
                  <c:v>Copper (MCX)</c:v>
                </c:pt>
                <c:pt idx="6">
                  <c:v>Turmeric (NCDEX)</c:v>
                </c:pt>
                <c:pt idx="7">
                  <c:v>Wheat (NCDEX)</c:v>
                </c:pt>
                <c:pt idx="8">
                  <c:v>Gold  (NSE)</c:v>
                </c:pt>
                <c:pt idx="9">
                  <c:v>Castor Seed (NCDEX)</c:v>
                </c:pt>
                <c:pt idx="10">
                  <c:v>Guar seed (NCDEX)</c:v>
                </c:pt>
                <c:pt idx="11">
                  <c:v>Mentha Oil (MCX)</c:v>
                </c:pt>
                <c:pt idx="12">
                  <c:v>Guar Gum (NCDEX)</c:v>
                </c:pt>
                <c:pt idx="13">
                  <c:v>Jeera  (NCDEX)</c:v>
                </c:pt>
                <c:pt idx="14">
                  <c:v>Gold (BSE)</c:v>
                </c:pt>
                <c:pt idx="15">
                  <c:v>Guar Seed (BSE)</c:v>
                </c:pt>
                <c:pt idx="16">
                  <c:v>Chana (NCDEX)</c:v>
                </c:pt>
                <c:pt idx="17">
                  <c:v>Copper (BSE)</c:v>
                </c:pt>
                <c:pt idx="18">
                  <c:v>Gold (MCX)</c:v>
                </c:pt>
                <c:pt idx="19">
                  <c:v>Guar Gum (BSE)</c:v>
                </c:pt>
                <c:pt idx="20">
                  <c:v>Barley  (NCDEX)</c:v>
                </c:pt>
                <c:pt idx="21">
                  <c:v>Diamond 0.5CT (ICEX)</c:v>
                </c:pt>
                <c:pt idx="22">
                  <c:v>Diamond 1CT (ICEX)</c:v>
                </c:pt>
                <c:pt idx="23">
                  <c:v>Isabgool Seed (ICEX)</c:v>
                </c:pt>
                <c:pt idx="24">
                  <c:v>Aluminium (MCX)</c:v>
                </c:pt>
                <c:pt idx="25">
                  <c:v>Pepper (ICEX)</c:v>
                </c:pt>
                <c:pt idx="26">
                  <c:v>Lead (MCX)</c:v>
                </c:pt>
                <c:pt idx="27">
                  <c:v>Soybean Oil (NCDEX)</c:v>
                </c:pt>
                <c:pt idx="28">
                  <c:v>Brent Crude  Oil (NSE)</c:v>
                </c:pt>
                <c:pt idx="29">
                  <c:v>Crude Oil (MCX)</c:v>
                </c:pt>
                <c:pt idx="30">
                  <c:v>Turmeric (BSE)</c:v>
                </c:pt>
                <c:pt idx="31">
                  <c:v>Soybean (NCDEX)</c:v>
                </c:pt>
                <c:pt idx="32">
                  <c:v>Cotton (BSE)</c:v>
                </c:pt>
                <c:pt idx="33">
                  <c:v>Natural Gas (MCX)</c:v>
                </c:pt>
                <c:pt idx="34">
                  <c:v>Cotton (MCX)</c:v>
                </c:pt>
                <c:pt idx="35">
                  <c:v>Rubber  (ICEX)</c:v>
                </c:pt>
                <c:pt idx="36">
                  <c:v>Coriander (NCDEX)</c:v>
                </c:pt>
                <c:pt idx="37">
                  <c:v>Zinc (MCX)</c:v>
                </c:pt>
                <c:pt idx="38">
                  <c:v>Steel Long (ICEX)</c:v>
                </c:pt>
              </c:strCache>
            </c:strRef>
          </c:cat>
          <c:val>
            <c:numRef>
              <c:f>'Graph - Domestic futures'!$B$95:$B$133</c:f>
              <c:numCache>
                <c:formatCode>0.0%</c:formatCode>
                <c:ptCount val="39"/>
                <c:pt idx="0">
                  <c:v>0.27512361352398773</c:v>
                </c:pt>
                <c:pt idx="1">
                  <c:v>0.20262968299711814</c:v>
                </c:pt>
                <c:pt idx="2">
                  <c:v>0.10171343299491033</c:v>
                </c:pt>
                <c:pt idx="3">
                  <c:v>0.10079568514365055</c:v>
                </c:pt>
                <c:pt idx="4">
                  <c:v>9.7762592306844545E-2</c:v>
                </c:pt>
                <c:pt idx="5">
                  <c:v>7.5538255686656147E-2</c:v>
                </c:pt>
                <c:pt idx="6">
                  <c:v>6.1810154525386317E-2</c:v>
                </c:pt>
                <c:pt idx="7">
                  <c:v>5.313765182186235E-2</c:v>
                </c:pt>
                <c:pt idx="8">
                  <c:v>3.6999999999999998E-2</c:v>
                </c:pt>
                <c:pt idx="9">
                  <c:v>3.3187454412837346E-2</c:v>
                </c:pt>
                <c:pt idx="10">
                  <c:v>3.1433010637026415E-2</c:v>
                </c:pt>
                <c:pt idx="11">
                  <c:v>2.9712436566889655E-2</c:v>
                </c:pt>
                <c:pt idx="12">
                  <c:v>2.8372204856936763E-2</c:v>
                </c:pt>
                <c:pt idx="13">
                  <c:v>2.7090008738712496E-2</c:v>
                </c:pt>
                <c:pt idx="14">
                  <c:v>1.8377841407117398E-2</c:v>
                </c:pt>
                <c:pt idx="15">
                  <c:v>1.7458432304038006E-2</c:v>
                </c:pt>
                <c:pt idx="16">
                  <c:v>1.4448128848886783E-2</c:v>
                </c:pt>
                <c:pt idx="17">
                  <c:v>1.0451360973928918E-2</c:v>
                </c:pt>
                <c:pt idx="18">
                  <c:v>9.0919721686253882E-3</c:v>
                </c:pt>
                <c:pt idx="19">
                  <c:v>7.1933962264150945E-3</c:v>
                </c:pt>
                <c:pt idx="20">
                  <c:v>6.327372764786795E-3</c:v>
                </c:pt>
                <c:pt idx="21">
                  <c:v>-5.5525927784922735E-3</c:v>
                </c:pt>
                <c:pt idx="22">
                  <c:v>-6.072962935993566E-3</c:v>
                </c:pt>
                <c:pt idx="23">
                  <c:v>-6.2728698379509512E-3</c:v>
                </c:pt>
                <c:pt idx="24">
                  <c:v>-6.6456803077998509E-3</c:v>
                </c:pt>
                <c:pt idx="25">
                  <c:v>-7.4647887323943023E-3</c:v>
                </c:pt>
                <c:pt idx="26">
                  <c:v>-7.7344505317435835E-3</c:v>
                </c:pt>
                <c:pt idx="27">
                  <c:v>-1.1932694241469434E-2</c:v>
                </c:pt>
                <c:pt idx="28">
                  <c:v>-1.2E-2</c:v>
                </c:pt>
                <c:pt idx="29">
                  <c:v>-1.5384615384615385E-2</c:v>
                </c:pt>
                <c:pt idx="30">
                  <c:v>-2.150216514857399E-2</c:v>
                </c:pt>
                <c:pt idx="31">
                  <c:v>-2.1502449646162221E-2</c:v>
                </c:pt>
                <c:pt idx="32">
                  <c:v>-3.1336405529953919E-2</c:v>
                </c:pt>
                <c:pt idx="33">
                  <c:v>-3.3644859813084148E-2</c:v>
                </c:pt>
                <c:pt idx="34">
                  <c:v>-3.6646816307833258E-2</c:v>
                </c:pt>
                <c:pt idx="35">
                  <c:v>-4.6754966887417218E-2</c:v>
                </c:pt>
                <c:pt idx="36">
                  <c:v>-5.0842533410807668E-2</c:v>
                </c:pt>
                <c:pt idx="37">
                  <c:v>-5.5705521472392612E-2</c:v>
                </c:pt>
                <c:pt idx="38">
                  <c:v>-7.6744186046511634E-2</c:v>
                </c:pt>
              </c:numCache>
            </c:numRef>
          </c:val>
          <c:extLst/>
        </c:ser>
        <c:dLbls>
          <c:showLegendKey val="0"/>
          <c:showVal val="0"/>
          <c:showCatName val="0"/>
          <c:showSerName val="0"/>
          <c:showPercent val="0"/>
          <c:showBubbleSize val="0"/>
        </c:dLbls>
        <c:gapWidth val="63"/>
        <c:overlap val="34"/>
        <c:axId val="794832792"/>
        <c:axId val="794833184"/>
      </c:barChart>
      <c:catAx>
        <c:axId val="794832792"/>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794833184"/>
        <c:crosses val="autoZero"/>
        <c:auto val="1"/>
        <c:lblAlgn val="ctr"/>
        <c:lblOffset val="100"/>
        <c:noMultiLvlLbl val="0"/>
      </c:catAx>
      <c:valAx>
        <c:axId val="794833184"/>
        <c:scaling>
          <c:orientation val="minMax"/>
          <c:max val="0.30000000000000004"/>
          <c:min val="-0.15000000000000002"/>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79483279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206E-2"/>
          <c:y val="3.9426523297491002E-2"/>
          <c:w val="0.89555049464970704"/>
          <c:h val="0.64000188382249323"/>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Index_Charts!$B$250:$B$401</c:f>
              <c:numCache>
                <c:formatCode>0.00</c:formatCode>
                <c:ptCount val="152"/>
                <c:pt idx="0">
                  <c:v>100</c:v>
                </c:pt>
                <c:pt idx="1">
                  <c:v>100.08050597879068</c:v>
                </c:pt>
                <c:pt idx="2">
                  <c:v>97.25113664325221</c:v>
                </c:pt>
                <c:pt idx="3">
                  <c:v>100.45311405528076</c:v>
                </c:pt>
                <c:pt idx="4">
                  <c:v>100.87403429263195</c:v>
                </c:pt>
                <c:pt idx="5">
                  <c:v>101.97188206517127</c:v>
                </c:pt>
                <c:pt idx="6">
                  <c:v>102.36485240999234</c:v>
                </c:pt>
                <c:pt idx="7">
                  <c:v>102.89127063126462</c:v>
                </c:pt>
                <c:pt idx="8">
                  <c:v>102.86567847506758</c:v>
                </c:pt>
                <c:pt idx="9">
                  <c:v>102.49654270117708</c:v>
                </c:pt>
                <c:pt idx="10">
                  <c:v>103.16421076276629</c:v>
                </c:pt>
                <c:pt idx="11">
                  <c:v>103.77109209489591</c:v>
                </c:pt>
                <c:pt idx="12">
                  <c:v>104.46958220054819</c:v>
                </c:pt>
                <c:pt idx="13">
                  <c:v>105.91101645871433</c:v>
                </c:pt>
                <c:pt idx="14">
                  <c:v>105.91101645871433</c:v>
                </c:pt>
                <c:pt idx="15">
                  <c:v>104.61696215533109</c:v>
                </c:pt>
                <c:pt idx="16">
                  <c:v>105.35060396631266</c:v>
                </c:pt>
                <c:pt idx="17">
                  <c:v>105.25466553152381</c:v>
                </c:pt>
                <c:pt idx="18">
                  <c:v>106.04326403303233</c:v>
                </c:pt>
                <c:pt idx="19">
                  <c:v>105.14740996233624</c:v>
                </c:pt>
                <c:pt idx="20">
                  <c:v>105.36920864937717</c:v>
                </c:pt>
                <c:pt idx="21">
                  <c:v>107.23353506982758</c:v>
                </c:pt>
                <c:pt idx="22">
                  <c:v>107.16841867910179</c:v>
                </c:pt>
                <c:pt idx="23">
                  <c:v>107.44371654693654</c:v>
                </c:pt>
                <c:pt idx="24">
                  <c:v>108.1959630409826</c:v>
                </c:pt>
                <c:pt idx="25">
                  <c:v>108.93393451323034</c:v>
                </c:pt>
                <c:pt idx="26">
                  <c:v>108.84296875870756</c:v>
                </c:pt>
                <c:pt idx="27">
                  <c:v>107.89657339461733</c:v>
                </c:pt>
                <c:pt idx="28">
                  <c:v>107.6256480559821</c:v>
                </c:pt>
                <c:pt idx="29">
                  <c:v>107.39750491480858</c:v>
                </c:pt>
                <c:pt idx="30">
                  <c:v>108.99497845028992</c:v>
                </c:pt>
                <c:pt idx="31">
                  <c:v>109.49871953483148</c:v>
                </c:pt>
                <c:pt idx="32">
                  <c:v>109.05340744341648</c:v>
                </c:pt>
                <c:pt idx="33">
                  <c:v>110.95614353212908</c:v>
                </c:pt>
                <c:pt idx="34">
                  <c:v>110.95614353212908</c:v>
                </c:pt>
                <c:pt idx="35">
                  <c:v>110.99073795432508</c:v>
                </c:pt>
                <c:pt idx="36">
                  <c:v>111.26132034949367</c:v>
                </c:pt>
                <c:pt idx="37">
                  <c:v>110.81630833361199</c:v>
                </c:pt>
                <c:pt idx="38">
                  <c:v>111.59298954965521</c:v>
                </c:pt>
                <c:pt idx="39">
                  <c:v>111.85079730069198</c:v>
                </c:pt>
                <c:pt idx="40">
                  <c:v>111.70517493117553</c:v>
                </c:pt>
                <c:pt idx="41">
                  <c:v>111.39301064067841</c:v>
                </c:pt>
                <c:pt idx="42">
                  <c:v>111.09653601377947</c:v>
                </c:pt>
                <c:pt idx="43">
                  <c:v>111.56945505425794</c:v>
                </c:pt>
                <c:pt idx="44">
                  <c:v>110.68350347616072</c:v>
                </c:pt>
                <c:pt idx="45">
                  <c:v>110.62768942696719</c:v>
                </c:pt>
                <c:pt idx="46">
                  <c:v>110.05681715883343</c:v>
                </c:pt>
                <c:pt idx="47">
                  <c:v>109.19847252979964</c:v>
                </c:pt>
                <c:pt idx="48">
                  <c:v>109.09991915107776</c:v>
                </c:pt>
                <c:pt idx="49">
                  <c:v>109.96002136537797</c:v>
                </c:pt>
                <c:pt idx="50">
                  <c:v>109.54754611089248</c:v>
                </c:pt>
                <c:pt idx="51">
                  <c:v>110.18297748661878</c:v>
                </c:pt>
                <c:pt idx="52">
                  <c:v>110.21319937961526</c:v>
                </c:pt>
                <c:pt idx="53">
                  <c:v>110.8087635773462</c:v>
                </c:pt>
                <c:pt idx="54">
                  <c:v>111.08839110644708</c:v>
                </c:pt>
                <c:pt idx="55">
                  <c:v>110.9738479885937</c:v>
                </c:pt>
                <c:pt idx="56">
                  <c:v>110.36636650539751</c:v>
                </c:pt>
                <c:pt idx="57">
                  <c:v>111.29591477168968</c:v>
                </c:pt>
                <c:pt idx="58">
                  <c:v>109.32317534785186</c:v>
                </c:pt>
                <c:pt idx="59">
                  <c:v>109.38537671911131</c:v>
                </c:pt>
                <c:pt idx="60">
                  <c:v>109.9893858997079</c:v>
                </c:pt>
                <c:pt idx="61">
                  <c:v>109.85160836199054</c:v>
                </c:pt>
                <c:pt idx="62">
                  <c:v>110.24543606547819</c:v>
                </c:pt>
                <c:pt idx="63">
                  <c:v>111.15089255323984</c:v>
                </c:pt>
                <c:pt idx="64">
                  <c:v>112.5644197868092</c:v>
                </c:pt>
                <c:pt idx="65">
                  <c:v>112.22451994344864</c:v>
                </c:pt>
                <c:pt idx="66">
                  <c:v>112.39170488342924</c:v>
                </c:pt>
                <c:pt idx="67">
                  <c:v>113.10545597334645</c:v>
                </c:pt>
                <c:pt idx="68">
                  <c:v>113.27847095225971</c:v>
                </c:pt>
                <c:pt idx="69">
                  <c:v>112.91850891610147</c:v>
                </c:pt>
                <c:pt idx="70">
                  <c:v>112.10213199379618</c:v>
                </c:pt>
                <c:pt idx="71">
                  <c:v>112.13033909392622</c:v>
                </c:pt>
                <c:pt idx="72">
                  <c:v>112.06985243999989</c:v>
                </c:pt>
                <c:pt idx="73">
                  <c:v>113.22407154486601</c:v>
                </c:pt>
                <c:pt idx="74">
                  <c:v>113.10605612441304</c:v>
                </c:pt>
                <c:pt idx="75">
                  <c:v>113.39708652377927</c:v>
                </c:pt>
                <c:pt idx="76">
                  <c:v>113.38371172858083</c:v>
                </c:pt>
                <c:pt idx="77">
                  <c:v>113.8552589951928</c:v>
                </c:pt>
                <c:pt idx="78">
                  <c:v>113.8552589951928</c:v>
                </c:pt>
                <c:pt idx="79">
                  <c:v>113.64739238648357</c:v>
                </c:pt>
                <c:pt idx="80">
                  <c:v>114.27043492947797</c:v>
                </c:pt>
                <c:pt idx="81">
                  <c:v>114.01605661310748</c:v>
                </c:pt>
                <c:pt idx="82">
                  <c:v>113.4374681169746</c:v>
                </c:pt>
                <c:pt idx="83">
                  <c:v>113.78577007526754</c:v>
                </c:pt>
                <c:pt idx="84">
                  <c:v>113.83318200952868</c:v>
                </c:pt>
                <c:pt idx="85">
                  <c:v>113.99830928870954</c:v>
                </c:pt>
                <c:pt idx="86">
                  <c:v>113.30054793792381</c:v>
                </c:pt>
                <c:pt idx="87">
                  <c:v>112.77605877365131</c:v>
                </c:pt>
                <c:pt idx="88">
                  <c:v>113.62124294715328</c:v>
                </c:pt>
                <c:pt idx="89">
                  <c:v>113.33629979431964</c:v>
                </c:pt>
                <c:pt idx="90">
                  <c:v>111.3069746984884</c:v>
                </c:pt>
                <c:pt idx="91">
                  <c:v>111.31657711555395</c:v>
                </c:pt>
                <c:pt idx="92">
                  <c:v>110.72084144608971</c:v>
                </c:pt>
                <c:pt idx="93">
                  <c:v>111.20957875396635</c:v>
                </c:pt>
                <c:pt idx="94">
                  <c:v>108.56299828614004</c:v>
                </c:pt>
                <c:pt idx="95">
                  <c:v>109.45062171363706</c:v>
                </c:pt>
                <c:pt idx="96">
                  <c:v>109.94776113644606</c:v>
                </c:pt>
                <c:pt idx="97">
                  <c:v>110.86796419327266</c:v>
                </c:pt>
                <c:pt idx="98">
                  <c:v>110.44494342718838</c:v>
                </c:pt>
                <c:pt idx="99">
                  <c:v>110.08442410789689</c:v>
                </c:pt>
                <c:pt idx="100">
                  <c:v>110.9307657155987</c:v>
                </c:pt>
                <c:pt idx="101">
                  <c:v>110.49899989111545</c:v>
                </c:pt>
                <c:pt idx="102">
                  <c:v>109.27237684685775</c:v>
                </c:pt>
                <c:pt idx="103">
                  <c:v>109.68056530801039</c:v>
                </c:pt>
                <c:pt idx="104">
                  <c:v>109.68056530801039</c:v>
                </c:pt>
                <c:pt idx="105">
                  <c:v>108.66065143826205</c:v>
                </c:pt>
                <c:pt idx="106">
                  <c:v>107.71172686610544</c:v>
                </c:pt>
                <c:pt idx="107">
                  <c:v>107.89807377228384</c:v>
                </c:pt>
                <c:pt idx="108">
                  <c:v>106.37694802606028</c:v>
                </c:pt>
                <c:pt idx="109">
                  <c:v>106.39726742645792</c:v>
                </c:pt>
                <c:pt idx="110">
                  <c:v>108.59382033020313</c:v>
                </c:pt>
                <c:pt idx="111">
                  <c:v>109.48285839949999</c:v>
                </c:pt>
                <c:pt idx="112">
                  <c:v>110.25915380414328</c:v>
                </c:pt>
                <c:pt idx="113">
                  <c:v>111.38778075281235</c:v>
                </c:pt>
                <c:pt idx="114">
                  <c:v>111.72532285983988</c:v>
                </c:pt>
                <c:pt idx="115">
                  <c:v>111.66457899831357</c:v>
                </c:pt>
                <c:pt idx="116">
                  <c:v>111.47733186553531</c:v>
                </c:pt>
                <c:pt idx="117">
                  <c:v>111.91432757788462</c:v>
                </c:pt>
                <c:pt idx="118">
                  <c:v>111.84076620429315</c:v>
                </c:pt>
                <c:pt idx="119">
                  <c:v>111.93901950748173</c:v>
                </c:pt>
                <c:pt idx="120">
                  <c:v>113.45230042190622</c:v>
                </c:pt>
                <c:pt idx="121">
                  <c:v>113.61717049348708</c:v>
                </c:pt>
                <c:pt idx="122">
                  <c:v>114.68531078822983</c:v>
                </c:pt>
                <c:pt idx="123">
                  <c:v>114.53938834318012</c:v>
                </c:pt>
                <c:pt idx="124">
                  <c:v>114.57544027510926</c:v>
                </c:pt>
                <c:pt idx="125">
                  <c:v>113.80673249466508</c:v>
                </c:pt>
                <c:pt idx="126">
                  <c:v>113.75786305067075</c:v>
                </c:pt>
                <c:pt idx="127">
                  <c:v>113.71396628694252</c:v>
                </c:pt>
                <c:pt idx="128">
                  <c:v>114.02853118170601</c:v>
                </c:pt>
                <c:pt idx="129">
                  <c:v>114.53210079451428</c:v>
                </c:pt>
                <c:pt idx="130">
                  <c:v>114.82896123281319</c:v>
                </c:pt>
                <c:pt idx="131">
                  <c:v>115.59766901325735</c:v>
                </c:pt>
                <c:pt idx="132">
                  <c:v>115.59766901325735</c:v>
                </c:pt>
                <c:pt idx="133">
                  <c:v>115.40956452181248</c:v>
                </c:pt>
                <c:pt idx="134">
                  <c:v>114.91238223107017</c:v>
                </c:pt>
                <c:pt idx="135">
                  <c:v>114.81528636208145</c:v>
                </c:pt>
                <c:pt idx="136">
                  <c:v>115.1441262786433</c:v>
                </c:pt>
                <c:pt idx="137">
                  <c:v>116.12100074332999</c:v>
                </c:pt>
                <c:pt idx="138">
                  <c:v>117.16676397687533</c:v>
                </c:pt>
                <c:pt idx="139">
                  <c:v>117.28306467999516</c:v>
                </c:pt>
                <c:pt idx="140">
                  <c:v>117.18219643287352</c:v>
                </c:pt>
                <c:pt idx="141">
                  <c:v>116.68587150079776</c:v>
                </c:pt>
                <c:pt idx="142">
                  <c:v>116.69924629599623</c:v>
                </c:pt>
                <c:pt idx="143">
                  <c:v>116.4044435184971</c:v>
                </c:pt>
                <c:pt idx="144">
                  <c:v>116.4803197604883</c:v>
                </c:pt>
                <c:pt idx="145">
                  <c:v>117.24032535046678</c:v>
                </c:pt>
                <c:pt idx="146">
                  <c:v>116.90072558263952</c:v>
                </c:pt>
                <c:pt idx="147">
                  <c:v>116.34777211063701</c:v>
                </c:pt>
                <c:pt idx="148">
                  <c:v>116.56841336347807</c:v>
                </c:pt>
                <c:pt idx="149">
                  <c:v>116.69230169079702</c:v>
                </c:pt>
                <c:pt idx="150">
                  <c:v>116.59229080234196</c:v>
                </c:pt>
                <c:pt idx="151">
                  <c:v>115.16157352750793</c:v>
                </c:pt>
              </c:numCache>
            </c:numRef>
          </c:val>
          <c:smooth val="0"/>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Index_Charts!$C$250:$C$401</c:f>
              <c:numCache>
                <c:formatCode>0.00</c:formatCode>
                <c:ptCount val="152"/>
                <c:pt idx="0">
                  <c:v>100</c:v>
                </c:pt>
                <c:pt idx="1">
                  <c:v>100.46209073110286</c:v>
                </c:pt>
                <c:pt idx="2">
                  <c:v>97.411215839218173</c:v>
                </c:pt>
                <c:pt idx="3">
                  <c:v>101.56105012646796</c:v>
                </c:pt>
                <c:pt idx="4">
                  <c:v>102.83626440915729</c:v>
                </c:pt>
                <c:pt idx="5">
                  <c:v>103.94440201968959</c:v>
                </c:pt>
                <c:pt idx="6">
                  <c:v>104.84983520657842</c:v>
                </c:pt>
                <c:pt idx="7">
                  <c:v>105.28675743303558</c:v>
                </c:pt>
                <c:pt idx="8">
                  <c:v>105.06684197208345</c:v>
                </c:pt>
                <c:pt idx="9">
                  <c:v>104.07878977772896</c:v>
                </c:pt>
                <c:pt idx="10">
                  <c:v>105.85592734108916</c:v>
                </c:pt>
                <c:pt idx="11">
                  <c:v>106.01958290512965</c:v>
                </c:pt>
                <c:pt idx="12">
                  <c:v>106.76966462741495</c:v>
                </c:pt>
                <c:pt idx="13">
                  <c:v>107.86630309480674</c:v>
                </c:pt>
                <c:pt idx="14">
                  <c:v>107.86630309480674</c:v>
                </c:pt>
                <c:pt idx="15">
                  <c:v>105.80351053919827</c:v>
                </c:pt>
                <c:pt idx="16">
                  <c:v>105.88507457940339</c:v>
                </c:pt>
                <c:pt idx="17">
                  <c:v>106.60385391597065</c:v>
                </c:pt>
                <c:pt idx="18">
                  <c:v>107.98138495197713</c:v>
                </c:pt>
                <c:pt idx="19">
                  <c:v>106.78808134159283</c:v>
                </c:pt>
                <c:pt idx="20">
                  <c:v>105.92309861366753</c:v>
                </c:pt>
                <c:pt idx="21">
                  <c:v>108.25591757510651</c:v>
                </c:pt>
                <c:pt idx="22">
                  <c:v>109.74277336123271</c:v>
                </c:pt>
                <c:pt idx="23">
                  <c:v>109.47347036152372</c:v>
                </c:pt>
                <c:pt idx="24">
                  <c:v>110.7344275152341</c:v>
                </c:pt>
                <c:pt idx="25">
                  <c:v>111.55651828853566</c:v>
                </c:pt>
                <c:pt idx="26">
                  <c:v>111.15257132445262</c:v>
                </c:pt>
                <c:pt idx="27">
                  <c:v>109.84246776735922</c:v>
                </c:pt>
                <c:pt idx="28">
                  <c:v>109.99085644804279</c:v>
                </c:pt>
                <c:pt idx="29">
                  <c:v>110.13715026516601</c:v>
                </c:pt>
                <c:pt idx="30">
                  <c:v>111.74543278298705</c:v>
                </c:pt>
                <c:pt idx="31">
                  <c:v>111.83222644661255</c:v>
                </c:pt>
                <c:pt idx="32">
                  <c:v>111.93134815622618</c:v>
                </c:pt>
                <c:pt idx="33">
                  <c:v>112.61639868237603</c:v>
                </c:pt>
                <c:pt idx="34">
                  <c:v>112.61639868237603</c:v>
                </c:pt>
                <c:pt idx="35">
                  <c:v>112.83275739656385</c:v>
                </c:pt>
                <c:pt idx="36">
                  <c:v>112.86746581943754</c:v>
                </c:pt>
                <c:pt idx="37">
                  <c:v>112.42496733746006</c:v>
                </c:pt>
                <c:pt idx="38">
                  <c:v>113.44733610970574</c:v>
                </c:pt>
                <c:pt idx="39">
                  <c:v>113.85297102140575</c:v>
                </c:pt>
                <c:pt idx="40">
                  <c:v>113.77517472141705</c:v>
                </c:pt>
                <c:pt idx="41">
                  <c:v>113.85370949848817</c:v>
                </c:pt>
                <c:pt idx="42">
                  <c:v>113.52249499154293</c:v>
                </c:pt>
                <c:pt idx="43">
                  <c:v>114.46928289504719</c:v>
                </c:pt>
                <c:pt idx="44">
                  <c:v>114.20121571412921</c:v>
                </c:pt>
                <c:pt idx="45">
                  <c:v>114.18304013532517</c:v>
                </c:pt>
                <c:pt idx="46">
                  <c:v>113.12142658098523</c:v>
                </c:pt>
                <c:pt idx="47">
                  <c:v>111.84859351011269</c:v>
                </c:pt>
                <c:pt idx="48">
                  <c:v>111.64781816946</c:v>
                </c:pt>
                <c:pt idx="49">
                  <c:v>113.90727169340482</c:v>
                </c:pt>
                <c:pt idx="50">
                  <c:v>114.4041311312248</c:v>
                </c:pt>
                <c:pt idx="51">
                  <c:v>115.19345763560436</c:v>
                </c:pt>
                <c:pt idx="52">
                  <c:v>115.00514597958758</c:v>
                </c:pt>
                <c:pt idx="53">
                  <c:v>115.87348953178594</c:v>
                </c:pt>
                <c:pt idx="54">
                  <c:v>116.2645960372114</c:v>
                </c:pt>
                <c:pt idx="55">
                  <c:v>116.40728789468776</c:v>
                </c:pt>
                <c:pt idx="56">
                  <c:v>116.48297426015522</c:v>
                </c:pt>
                <c:pt idx="57">
                  <c:v>118.14064431673313</c:v>
                </c:pt>
                <c:pt idx="58">
                  <c:v>115.1823352664855</c:v>
                </c:pt>
                <c:pt idx="59">
                  <c:v>115.10508152108795</c:v>
                </c:pt>
                <c:pt idx="60">
                  <c:v>115.91862705957867</c:v>
                </c:pt>
                <c:pt idx="61">
                  <c:v>115.19303564870013</c:v>
                </c:pt>
                <c:pt idx="62">
                  <c:v>115.58170065846537</c:v>
                </c:pt>
                <c:pt idx="63">
                  <c:v>116.48829430934083</c:v>
                </c:pt>
                <c:pt idx="64">
                  <c:v>117.98919623099383</c:v>
                </c:pt>
                <c:pt idx="65">
                  <c:v>118.28728476595627</c:v>
                </c:pt>
                <c:pt idx="66">
                  <c:v>118.99357027596587</c:v>
                </c:pt>
                <c:pt idx="67">
                  <c:v>118.93676782446309</c:v>
                </c:pt>
                <c:pt idx="68">
                  <c:v>119.64371645675078</c:v>
                </c:pt>
                <c:pt idx="69">
                  <c:v>119.87267449422232</c:v>
                </c:pt>
                <c:pt idx="70">
                  <c:v>119.20040414288657</c:v>
                </c:pt>
                <c:pt idx="71">
                  <c:v>120.02880964879084</c:v>
                </c:pt>
                <c:pt idx="72">
                  <c:v>119.77433647457372</c:v>
                </c:pt>
                <c:pt idx="73">
                  <c:v>120.32902318923536</c:v>
                </c:pt>
                <c:pt idx="74">
                  <c:v>120.20616471625827</c:v>
                </c:pt>
                <c:pt idx="75">
                  <c:v>120.57107789169919</c:v>
                </c:pt>
                <c:pt idx="76">
                  <c:v>120.5086087589109</c:v>
                </c:pt>
                <c:pt idx="77">
                  <c:v>120.53846433238581</c:v>
                </c:pt>
                <c:pt idx="78">
                  <c:v>120.53846433238581</c:v>
                </c:pt>
                <c:pt idx="79">
                  <c:v>120.79776021407997</c:v>
                </c:pt>
                <c:pt idx="80">
                  <c:v>122.38859055921856</c:v>
                </c:pt>
                <c:pt idx="81">
                  <c:v>122.10515099821757</c:v>
                </c:pt>
                <c:pt idx="82">
                  <c:v>122.35633870296599</c:v>
                </c:pt>
                <c:pt idx="83">
                  <c:v>122.77404545431938</c:v>
                </c:pt>
                <c:pt idx="84">
                  <c:v>123.00698222545947</c:v>
                </c:pt>
                <c:pt idx="85">
                  <c:v>122.00527574056063</c:v>
                </c:pt>
                <c:pt idx="86">
                  <c:v>121.31580942287714</c:v>
                </c:pt>
                <c:pt idx="87">
                  <c:v>121.12187629845748</c:v>
                </c:pt>
                <c:pt idx="88">
                  <c:v>123.03926422363377</c:v>
                </c:pt>
                <c:pt idx="89">
                  <c:v>122.4257706196742</c:v>
                </c:pt>
                <c:pt idx="90">
                  <c:v>120.02145501988839</c:v>
                </c:pt>
                <c:pt idx="91">
                  <c:v>119.71344979267633</c:v>
                </c:pt>
                <c:pt idx="92">
                  <c:v>119.22014710162063</c:v>
                </c:pt>
                <c:pt idx="93">
                  <c:v>119.31589291600034</c:v>
                </c:pt>
                <c:pt idx="94">
                  <c:v>115.2479994429773</c:v>
                </c:pt>
                <c:pt idx="95">
                  <c:v>116.56625638989901</c:v>
                </c:pt>
                <c:pt idx="96">
                  <c:v>117.88727132265917</c:v>
                </c:pt>
                <c:pt idx="97">
                  <c:v>119.03112711044317</c:v>
                </c:pt>
                <c:pt idx="98">
                  <c:v>117.79892535006451</c:v>
                </c:pt>
                <c:pt idx="99">
                  <c:v>116.08219219785398</c:v>
                </c:pt>
                <c:pt idx="100">
                  <c:v>117.33834171504822</c:v>
                </c:pt>
                <c:pt idx="101">
                  <c:v>116.81263645813129</c:v>
                </c:pt>
                <c:pt idx="102">
                  <c:v>114.96556963635429</c:v>
                </c:pt>
                <c:pt idx="103">
                  <c:v>115.09706376990742</c:v>
                </c:pt>
                <c:pt idx="104">
                  <c:v>115.09706376990742</c:v>
                </c:pt>
                <c:pt idx="105">
                  <c:v>114.65008921255284</c:v>
                </c:pt>
                <c:pt idx="106">
                  <c:v>113.74521365121608</c:v>
                </c:pt>
                <c:pt idx="107">
                  <c:v>114.0527516786413</c:v>
                </c:pt>
                <c:pt idx="108">
                  <c:v>112.32610183418115</c:v>
                </c:pt>
                <c:pt idx="109">
                  <c:v>110.51564237634692</c:v>
                </c:pt>
                <c:pt idx="110">
                  <c:v>113.44088573845524</c:v>
                </c:pt>
                <c:pt idx="111">
                  <c:v>114.16968726399818</c:v>
                </c:pt>
                <c:pt idx="112">
                  <c:v>114.77370123357322</c:v>
                </c:pt>
                <c:pt idx="113">
                  <c:v>116.68090118920431</c:v>
                </c:pt>
                <c:pt idx="114">
                  <c:v>117.90267384466391</c:v>
                </c:pt>
                <c:pt idx="115">
                  <c:v>117.89358605526191</c:v>
                </c:pt>
                <c:pt idx="116">
                  <c:v>117.4437630863037</c:v>
                </c:pt>
                <c:pt idx="117">
                  <c:v>118.11307952930979</c:v>
                </c:pt>
                <c:pt idx="118">
                  <c:v>117.50314267211451</c:v>
                </c:pt>
                <c:pt idx="119">
                  <c:v>118.23204969438352</c:v>
                </c:pt>
                <c:pt idx="120">
                  <c:v>119.87265942326147</c:v>
                </c:pt>
                <c:pt idx="121">
                  <c:v>120.37663235461007</c:v>
                </c:pt>
                <c:pt idx="122">
                  <c:v>121.34143005634881</c:v>
                </c:pt>
                <c:pt idx="123">
                  <c:v>121.04554188167276</c:v>
                </c:pt>
                <c:pt idx="124">
                  <c:v>120.65353111859535</c:v>
                </c:pt>
                <c:pt idx="125">
                  <c:v>118.83026134402527</c:v>
                </c:pt>
                <c:pt idx="126">
                  <c:v>119.21086338972735</c:v>
                </c:pt>
                <c:pt idx="127">
                  <c:v>120.08176900527288</c:v>
                </c:pt>
                <c:pt idx="128">
                  <c:v>120.66179000514974</c:v>
                </c:pt>
                <c:pt idx="129">
                  <c:v>121.94160093090309</c:v>
                </c:pt>
                <c:pt idx="130">
                  <c:v>122.21180818826403</c:v>
                </c:pt>
                <c:pt idx="131">
                  <c:v>123.13323166463132</c:v>
                </c:pt>
                <c:pt idx="132">
                  <c:v>123.13323166463132</c:v>
                </c:pt>
                <c:pt idx="133">
                  <c:v>123.00603275492492</c:v>
                </c:pt>
                <c:pt idx="134">
                  <c:v>122.0503981973925</c:v>
                </c:pt>
                <c:pt idx="135">
                  <c:v>122.70366406707663</c:v>
                </c:pt>
                <c:pt idx="136">
                  <c:v>123.62002370059307</c:v>
                </c:pt>
                <c:pt idx="137">
                  <c:v>123.52224330649646</c:v>
                </c:pt>
                <c:pt idx="138">
                  <c:v>124.24718666605781</c:v>
                </c:pt>
                <c:pt idx="139">
                  <c:v>124.45879802757291</c:v>
                </c:pt>
                <c:pt idx="140">
                  <c:v>123.9254517934971</c:v>
                </c:pt>
                <c:pt idx="141">
                  <c:v>123.35891930359502</c:v>
                </c:pt>
                <c:pt idx="142">
                  <c:v>123.69102299723131</c:v>
                </c:pt>
                <c:pt idx="143">
                  <c:v>122.77541691175816</c:v>
                </c:pt>
                <c:pt idx="144">
                  <c:v>123.64424273470422</c:v>
                </c:pt>
                <c:pt idx="145">
                  <c:v>124.35657170002096</c:v>
                </c:pt>
                <c:pt idx="146">
                  <c:v>125.4130008438231</c:v>
                </c:pt>
                <c:pt idx="147">
                  <c:v>124.16272900136647</c:v>
                </c:pt>
                <c:pt idx="148">
                  <c:v>125.5442839839241</c:v>
                </c:pt>
                <c:pt idx="149">
                  <c:v>124.98842173431493</c:v>
                </c:pt>
                <c:pt idx="150">
                  <c:v>124.69131281180876</c:v>
                </c:pt>
                <c:pt idx="151">
                  <c:v>123.21141980960253</c:v>
                </c:pt>
              </c:numCache>
            </c:numRef>
          </c:val>
          <c:smooth val="0"/>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Index_Charts!$D$250:$D$401</c:f>
              <c:numCache>
                <c:formatCode>0.00</c:formatCode>
                <c:ptCount val="152"/>
                <c:pt idx="0">
                  <c:v>100</c:v>
                </c:pt>
                <c:pt idx="1">
                  <c:v>100.09066412212606</c:v>
                </c:pt>
                <c:pt idx="2">
                  <c:v>99.472810424293229</c:v>
                </c:pt>
                <c:pt idx="3">
                  <c:v>101.62437408314049</c:v>
                </c:pt>
                <c:pt idx="4">
                  <c:v>101.22991083703793</c:v>
                </c:pt>
                <c:pt idx="5">
                  <c:v>101.98376071805986</c:v>
                </c:pt>
                <c:pt idx="6">
                  <c:v>102.65304029500024</c:v>
                </c:pt>
                <c:pt idx="7">
                  <c:v>103.19167435825408</c:v>
                </c:pt>
                <c:pt idx="8">
                  <c:v>102.82470760820614</c:v>
                </c:pt>
                <c:pt idx="9">
                  <c:v>101.88596236993044</c:v>
                </c:pt>
                <c:pt idx="10">
                  <c:v>102.48048120354395</c:v>
                </c:pt>
                <c:pt idx="11">
                  <c:v>101.99981272656741</c:v>
                </c:pt>
                <c:pt idx="12">
                  <c:v>101.58721665603964</c:v>
                </c:pt>
                <c:pt idx="13">
                  <c:v>103.57008559584906</c:v>
                </c:pt>
                <c:pt idx="14">
                  <c:v>103.60367590994824</c:v>
                </c:pt>
                <c:pt idx="15">
                  <c:v>102.57515832779688</c:v>
                </c:pt>
                <c:pt idx="16">
                  <c:v>101.70552590392874</c:v>
                </c:pt>
                <c:pt idx="17">
                  <c:v>101.34985501171944</c:v>
                </c:pt>
                <c:pt idx="18">
                  <c:v>101.20523830544298</c:v>
                </c:pt>
                <c:pt idx="19">
                  <c:v>100.28195055684121</c:v>
                </c:pt>
                <c:pt idx="20">
                  <c:v>101.57250231490771</c:v>
                </c:pt>
                <c:pt idx="21">
                  <c:v>103.17324427441206</c:v>
                </c:pt>
                <c:pt idx="22">
                  <c:v>103.57781434068605</c:v>
                </c:pt>
                <c:pt idx="23">
                  <c:v>104.34132515275418</c:v>
                </c:pt>
                <c:pt idx="24">
                  <c:v>104.54806907714327</c:v>
                </c:pt>
                <c:pt idx="25">
                  <c:v>106.67704102031321</c:v>
                </c:pt>
                <c:pt idx="26">
                  <c:v>106.61342750511658</c:v>
                </c:pt>
                <c:pt idx="27">
                  <c:v>105.43167269360134</c:v>
                </c:pt>
                <c:pt idx="28">
                  <c:v>105.09874214677779</c:v>
                </c:pt>
                <c:pt idx="29">
                  <c:v>105.95975404755853</c:v>
                </c:pt>
                <c:pt idx="30">
                  <c:v>106.01965182004508</c:v>
                </c:pt>
                <c:pt idx="31">
                  <c:v>106.87724523753258</c:v>
                </c:pt>
                <c:pt idx="32">
                  <c:v>106.96894976761746</c:v>
                </c:pt>
                <c:pt idx="33">
                  <c:v>107.55856382085365</c:v>
                </c:pt>
                <c:pt idx="34">
                  <c:v>107.30277209269144</c:v>
                </c:pt>
                <c:pt idx="35">
                  <c:v>106.70379436782582</c:v>
                </c:pt>
                <c:pt idx="36">
                  <c:v>107.43876827588052</c:v>
                </c:pt>
                <c:pt idx="37">
                  <c:v>106.52870857132666</c:v>
                </c:pt>
                <c:pt idx="38">
                  <c:v>106.69532247444684</c:v>
                </c:pt>
                <c:pt idx="39">
                  <c:v>106.77171814456617</c:v>
                </c:pt>
                <c:pt idx="40">
                  <c:v>106.28688803575437</c:v>
                </c:pt>
                <c:pt idx="41">
                  <c:v>105.63410635644675</c:v>
                </c:pt>
                <c:pt idx="42">
                  <c:v>105.15150569326097</c:v>
                </c:pt>
                <c:pt idx="43">
                  <c:v>105.62712076015177</c:v>
                </c:pt>
                <c:pt idx="44">
                  <c:v>106.03823053359551</c:v>
                </c:pt>
                <c:pt idx="45">
                  <c:v>106.76711062360566</c:v>
                </c:pt>
                <c:pt idx="46">
                  <c:v>106.95393816706871</c:v>
                </c:pt>
                <c:pt idx="47">
                  <c:v>106.38245693825775</c:v>
                </c:pt>
                <c:pt idx="48">
                  <c:v>105.59115237071816</c:v>
                </c:pt>
                <c:pt idx="49">
                  <c:v>105.98219713352744</c:v>
                </c:pt>
                <c:pt idx="50">
                  <c:v>106.28733392487956</c:v>
                </c:pt>
                <c:pt idx="51">
                  <c:v>106.40683221043588</c:v>
                </c:pt>
                <c:pt idx="52">
                  <c:v>106.79683656528634</c:v>
                </c:pt>
                <c:pt idx="53">
                  <c:v>107.4337148657948</c:v>
                </c:pt>
                <c:pt idx="54">
                  <c:v>108.48764812808314</c:v>
                </c:pt>
                <c:pt idx="55">
                  <c:v>108.85639843463191</c:v>
                </c:pt>
                <c:pt idx="56">
                  <c:v>108.36606902660917</c:v>
                </c:pt>
                <c:pt idx="57">
                  <c:v>109.32175805164289</c:v>
                </c:pt>
                <c:pt idx="58">
                  <c:v>107.12619999910822</c:v>
                </c:pt>
                <c:pt idx="59">
                  <c:v>106.68016224418967</c:v>
                </c:pt>
                <c:pt idx="60">
                  <c:v>106.95824842861241</c:v>
                </c:pt>
                <c:pt idx="61">
                  <c:v>106.92703618984768</c:v>
                </c:pt>
                <c:pt idx="62">
                  <c:v>107.52363583937885</c:v>
                </c:pt>
                <c:pt idx="63">
                  <c:v>108.19038871127637</c:v>
                </c:pt>
                <c:pt idx="64">
                  <c:v>108.75800556766887</c:v>
                </c:pt>
                <c:pt idx="65">
                  <c:v>109.85400103743537</c:v>
                </c:pt>
                <c:pt idx="66">
                  <c:v>110.25767932545894</c:v>
                </c:pt>
                <c:pt idx="67">
                  <c:v>110.01481838192781</c:v>
                </c:pt>
                <c:pt idx="68">
                  <c:v>110.68261166178416</c:v>
                </c:pt>
                <c:pt idx="69">
                  <c:v>110.75722377540266</c:v>
                </c:pt>
                <c:pt idx="70">
                  <c:v>110.366030382885</c:v>
                </c:pt>
                <c:pt idx="71">
                  <c:v>110.31163190960936</c:v>
                </c:pt>
                <c:pt idx="72">
                  <c:v>110.25277454508162</c:v>
                </c:pt>
                <c:pt idx="73">
                  <c:v>110.53680591784047</c:v>
                </c:pt>
                <c:pt idx="74">
                  <c:v>110.5339819533808</c:v>
                </c:pt>
                <c:pt idx="75">
                  <c:v>111.02520313965397</c:v>
                </c:pt>
                <c:pt idx="76">
                  <c:v>111.04601129883042</c:v>
                </c:pt>
                <c:pt idx="77">
                  <c:v>110.87597891241697</c:v>
                </c:pt>
                <c:pt idx="78">
                  <c:v>110.87597891241697</c:v>
                </c:pt>
                <c:pt idx="79">
                  <c:v>110.87597891241697</c:v>
                </c:pt>
                <c:pt idx="80">
                  <c:v>111.81517003981789</c:v>
                </c:pt>
                <c:pt idx="81">
                  <c:v>111.05240237629177</c:v>
                </c:pt>
                <c:pt idx="82">
                  <c:v>110.49325741327829</c:v>
                </c:pt>
                <c:pt idx="83">
                  <c:v>110.40497136648666</c:v>
                </c:pt>
                <c:pt idx="84">
                  <c:v>110.59031261286567</c:v>
                </c:pt>
                <c:pt idx="85">
                  <c:v>110.25678754720852</c:v>
                </c:pt>
                <c:pt idx="86">
                  <c:v>109.76690402831099</c:v>
                </c:pt>
                <c:pt idx="87">
                  <c:v>109.26230616828154</c:v>
                </c:pt>
                <c:pt idx="88">
                  <c:v>109.69823710302865</c:v>
                </c:pt>
                <c:pt idx="89">
                  <c:v>109.69823710302865</c:v>
                </c:pt>
                <c:pt idx="90">
                  <c:v>107.91215389714527</c:v>
                </c:pt>
                <c:pt idx="91">
                  <c:v>108.06866098009402</c:v>
                </c:pt>
                <c:pt idx="92">
                  <c:v>107.12352466435695</c:v>
                </c:pt>
                <c:pt idx="93">
                  <c:v>107.06228922449476</c:v>
                </c:pt>
                <c:pt idx="94">
                  <c:v>106.47356694950901</c:v>
                </c:pt>
                <c:pt idx="95">
                  <c:v>107.63168963738809</c:v>
                </c:pt>
                <c:pt idx="96">
                  <c:v>108.45435507340078</c:v>
                </c:pt>
                <c:pt idx="97">
                  <c:v>109.29500470413028</c:v>
                </c:pt>
                <c:pt idx="98">
                  <c:v>109.22232477672102</c:v>
                </c:pt>
                <c:pt idx="99">
                  <c:v>108.66139625720668</c:v>
                </c:pt>
                <c:pt idx="100">
                  <c:v>108.92952425116637</c:v>
                </c:pt>
                <c:pt idx="101">
                  <c:v>109.00785210749495</c:v>
                </c:pt>
                <c:pt idx="102">
                  <c:v>107.47473666531413</c:v>
                </c:pt>
                <c:pt idx="103">
                  <c:v>108.16868877384948</c:v>
                </c:pt>
                <c:pt idx="104">
                  <c:v>108.16868877384948</c:v>
                </c:pt>
                <c:pt idx="105">
                  <c:v>108.03819188987134</c:v>
                </c:pt>
                <c:pt idx="106">
                  <c:v>106.79490437907711</c:v>
                </c:pt>
                <c:pt idx="107">
                  <c:v>107.2833016008906</c:v>
                </c:pt>
                <c:pt idx="108">
                  <c:v>106.44428689695353</c:v>
                </c:pt>
                <c:pt idx="109">
                  <c:v>106.78747289365693</c:v>
                </c:pt>
                <c:pt idx="110">
                  <c:v>107.22578190373848</c:v>
                </c:pt>
                <c:pt idx="111">
                  <c:v>107.31391932082168</c:v>
                </c:pt>
                <c:pt idx="112">
                  <c:v>107.90293885522426</c:v>
                </c:pt>
                <c:pt idx="113">
                  <c:v>108.97441042310419</c:v>
                </c:pt>
                <c:pt idx="114">
                  <c:v>109.6224359517429</c:v>
                </c:pt>
                <c:pt idx="115">
                  <c:v>109.96294661369504</c:v>
                </c:pt>
                <c:pt idx="116">
                  <c:v>109.50472122268744</c:v>
                </c:pt>
                <c:pt idx="117">
                  <c:v>109.51884104498575</c:v>
                </c:pt>
                <c:pt idx="118">
                  <c:v>109.18011393953446</c:v>
                </c:pt>
                <c:pt idx="119">
                  <c:v>109.35148399332355</c:v>
                </c:pt>
                <c:pt idx="120">
                  <c:v>110.62568648346569</c:v>
                </c:pt>
                <c:pt idx="121">
                  <c:v>110.03859913527236</c:v>
                </c:pt>
                <c:pt idx="122">
                  <c:v>110.3492352258354</c:v>
                </c:pt>
                <c:pt idx="123">
                  <c:v>110.09745649980009</c:v>
                </c:pt>
                <c:pt idx="124">
                  <c:v>110.23404720182279</c:v>
                </c:pt>
                <c:pt idx="125">
                  <c:v>110.31936065444634</c:v>
                </c:pt>
                <c:pt idx="126">
                  <c:v>110.2295883105707</c:v>
                </c:pt>
                <c:pt idx="127">
                  <c:v>110.02061494055555</c:v>
                </c:pt>
                <c:pt idx="128">
                  <c:v>110.36692216113542</c:v>
                </c:pt>
                <c:pt idx="129">
                  <c:v>111.43512387543046</c:v>
                </c:pt>
                <c:pt idx="130">
                  <c:v>112.35202054657087</c:v>
                </c:pt>
                <c:pt idx="131">
                  <c:v>113.097101274797</c:v>
                </c:pt>
                <c:pt idx="132">
                  <c:v>113.01178782217347</c:v>
                </c:pt>
                <c:pt idx="133">
                  <c:v>112.26209957298686</c:v>
                </c:pt>
                <c:pt idx="134">
                  <c:v>112.20457987583474</c:v>
                </c:pt>
                <c:pt idx="135">
                  <c:v>112.01433384907841</c:v>
                </c:pt>
                <c:pt idx="136">
                  <c:v>111.92842587762127</c:v>
                </c:pt>
                <c:pt idx="137">
                  <c:v>111.61823567618343</c:v>
                </c:pt>
                <c:pt idx="138">
                  <c:v>111.56101323844814</c:v>
                </c:pt>
                <c:pt idx="139">
                  <c:v>111.94373473758684</c:v>
                </c:pt>
                <c:pt idx="140">
                  <c:v>112.61970265140538</c:v>
                </c:pt>
                <c:pt idx="141">
                  <c:v>111.99932224852969</c:v>
                </c:pt>
                <c:pt idx="142">
                  <c:v>111.36957817402458</c:v>
                </c:pt>
                <c:pt idx="143">
                  <c:v>111.60158914884224</c:v>
                </c:pt>
                <c:pt idx="144">
                  <c:v>111.69418545717755</c:v>
                </c:pt>
                <c:pt idx="145">
                  <c:v>112.31738982451289</c:v>
                </c:pt>
                <c:pt idx="146">
                  <c:v>111.4939812399582</c:v>
                </c:pt>
                <c:pt idx="147">
                  <c:v>111.30953177182963</c:v>
                </c:pt>
                <c:pt idx="148">
                  <c:v>112.20145865195828</c:v>
                </c:pt>
                <c:pt idx="149">
                  <c:v>114.24586029104668</c:v>
                </c:pt>
                <c:pt idx="150">
                  <c:v>113.65371953276767</c:v>
                </c:pt>
                <c:pt idx="151">
                  <c:v>112.76208991205579</c:v>
                </c:pt>
              </c:numCache>
            </c:numRef>
          </c:val>
          <c:smooth val="0"/>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Index_Charts!$E$250:$E$401</c:f>
              <c:numCache>
                <c:formatCode>0.00</c:formatCode>
                <c:ptCount val="152"/>
                <c:pt idx="0">
                  <c:v>100</c:v>
                </c:pt>
                <c:pt idx="1">
                  <c:v>100.20106146817491</c:v>
                </c:pt>
                <c:pt idx="2">
                  <c:v>98.652329396076894</c:v>
                </c:pt>
                <c:pt idx="3">
                  <c:v>101.97680453377987</c:v>
                </c:pt>
                <c:pt idx="4">
                  <c:v>101.78852841567732</c:v>
                </c:pt>
                <c:pt idx="5">
                  <c:v>102.32049368498413</c:v>
                </c:pt>
                <c:pt idx="6">
                  <c:v>103.16659974088358</c:v>
                </c:pt>
                <c:pt idx="7">
                  <c:v>103.43433444202839</c:v>
                </c:pt>
                <c:pt idx="8">
                  <c:v>103.11110185093986</c:v>
                </c:pt>
                <c:pt idx="9">
                  <c:v>102.81230348443408</c:v>
                </c:pt>
                <c:pt idx="10">
                  <c:v>103.15210967746826</c:v>
                </c:pt>
                <c:pt idx="11">
                  <c:v>103.52572601847152</c:v>
                </c:pt>
                <c:pt idx="12">
                  <c:v>103.40620667186921</c:v>
                </c:pt>
                <c:pt idx="13">
                  <c:v>106.12351974058052</c:v>
                </c:pt>
                <c:pt idx="14">
                  <c:v>105.46682627834561</c:v>
                </c:pt>
                <c:pt idx="15">
                  <c:v>105.03032495624571</c:v>
                </c:pt>
                <c:pt idx="16">
                  <c:v>104.85445536302819</c:v>
                </c:pt>
                <c:pt idx="17">
                  <c:v>105.40981308765258</c:v>
                </c:pt>
                <c:pt idx="18">
                  <c:v>106.84565525392654</c:v>
                </c:pt>
                <c:pt idx="19">
                  <c:v>106.16869464416952</c:v>
                </c:pt>
                <c:pt idx="20">
                  <c:v>106.24938440907059</c:v>
                </c:pt>
                <c:pt idx="21">
                  <c:v>105.89736110374508</c:v>
                </c:pt>
                <c:pt idx="22">
                  <c:v>105.81629251365665</c:v>
                </c:pt>
                <c:pt idx="23">
                  <c:v>105.88789047406183</c:v>
                </c:pt>
                <c:pt idx="24">
                  <c:v>105.8492503049543</c:v>
                </c:pt>
                <c:pt idx="25">
                  <c:v>107.66192882632382</c:v>
                </c:pt>
                <c:pt idx="26">
                  <c:v>107.25222938622743</c:v>
                </c:pt>
                <c:pt idx="27">
                  <c:v>104.38546978111482</c:v>
                </c:pt>
                <c:pt idx="28">
                  <c:v>103.29407441641982</c:v>
                </c:pt>
                <c:pt idx="29">
                  <c:v>104.31510300256845</c:v>
                </c:pt>
                <c:pt idx="30">
                  <c:v>105.37098350595136</c:v>
                </c:pt>
                <c:pt idx="31">
                  <c:v>105.76060521111927</c:v>
                </c:pt>
                <c:pt idx="32">
                  <c:v>105.02729435474707</c:v>
                </c:pt>
                <c:pt idx="33">
                  <c:v>107.01622129452144</c:v>
                </c:pt>
                <c:pt idx="34">
                  <c:v>107.01053891671151</c:v>
                </c:pt>
                <c:pt idx="35">
                  <c:v>107.10533991984059</c:v>
                </c:pt>
                <c:pt idx="36">
                  <c:v>107.98383552925668</c:v>
                </c:pt>
                <c:pt idx="37">
                  <c:v>108.18565464780623</c:v>
                </c:pt>
                <c:pt idx="38">
                  <c:v>108.5116337215029</c:v>
                </c:pt>
                <c:pt idx="39">
                  <c:v>108.96328805109594</c:v>
                </c:pt>
                <c:pt idx="40">
                  <c:v>109.29854834188217</c:v>
                </c:pt>
                <c:pt idx="41">
                  <c:v>108.79224847901688</c:v>
                </c:pt>
                <c:pt idx="42">
                  <c:v>109.06036200534901</c:v>
                </c:pt>
                <c:pt idx="43">
                  <c:v>109.87521498329383</c:v>
                </c:pt>
                <c:pt idx="44">
                  <c:v>109.78978990355111</c:v>
                </c:pt>
                <c:pt idx="45">
                  <c:v>110.0557251850561</c:v>
                </c:pt>
                <c:pt idx="46">
                  <c:v>109.74215263624447</c:v>
                </c:pt>
                <c:pt idx="47">
                  <c:v>109.08081856546478</c:v>
                </c:pt>
                <c:pt idx="48">
                  <c:v>108.51295960965854</c:v>
                </c:pt>
                <c:pt idx="49">
                  <c:v>109.32402433573003</c:v>
                </c:pt>
                <c:pt idx="50">
                  <c:v>109.14114647654694</c:v>
                </c:pt>
                <c:pt idx="51">
                  <c:v>109.59800965246578</c:v>
                </c:pt>
                <c:pt idx="52">
                  <c:v>109.74063733549517</c:v>
                </c:pt>
                <c:pt idx="53">
                  <c:v>110.67084258298168</c:v>
                </c:pt>
                <c:pt idx="54">
                  <c:v>110.3996984551509</c:v>
                </c:pt>
                <c:pt idx="55">
                  <c:v>111.64366566404267</c:v>
                </c:pt>
                <c:pt idx="56">
                  <c:v>109.89614507489374</c:v>
                </c:pt>
                <c:pt idx="57">
                  <c:v>109.38539401607734</c:v>
                </c:pt>
                <c:pt idx="58">
                  <c:v>107.62584572723073</c:v>
                </c:pt>
                <c:pt idx="59">
                  <c:v>107.45992029518059</c:v>
                </c:pt>
                <c:pt idx="60">
                  <c:v>108.14966625500998</c:v>
                </c:pt>
                <c:pt idx="61">
                  <c:v>108.14549917794936</c:v>
                </c:pt>
                <c:pt idx="62">
                  <c:v>108.23187132066036</c:v>
                </c:pt>
                <c:pt idx="63">
                  <c:v>109.15885655405458</c:v>
                </c:pt>
                <c:pt idx="64">
                  <c:v>110.63580125315373</c:v>
                </c:pt>
                <c:pt idx="65">
                  <c:v>111.32526309409261</c:v>
                </c:pt>
                <c:pt idx="66">
                  <c:v>113.21569548516142</c:v>
                </c:pt>
                <c:pt idx="67">
                  <c:v>113.53400334881468</c:v>
                </c:pt>
                <c:pt idx="68">
                  <c:v>113.73989483812801</c:v>
                </c:pt>
                <c:pt idx="69">
                  <c:v>113.30093115231045</c:v>
                </c:pt>
                <c:pt idx="70">
                  <c:v>112.23236000515202</c:v>
                </c:pt>
                <c:pt idx="71">
                  <c:v>112.75646465182179</c:v>
                </c:pt>
                <c:pt idx="72">
                  <c:v>113.03385939524348</c:v>
                </c:pt>
                <c:pt idx="73">
                  <c:v>113.64689325463873</c:v>
                </c:pt>
                <c:pt idx="74">
                  <c:v>113.8396205686924</c:v>
                </c:pt>
                <c:pt idx="75">
                  <c:v>114.60712039822106</c:v>
                </c:pt>
                <c:pt idx="76">
                  <c:v>115.09722548432802</c:v>
                </c:pt>
                <c:pt idx="77">
                  <c:v>115.75372953396925</c:v>
                </c:pt>
                <c:pt idx="78">
                  <c:v>115.75372953396925</c:v>
                </c:pt>
                <c:pt idx="79">
                  <c:v>115.75372953396925</c:v>
                </c:pt>
                <c:pt idx="80">
                  <c:v>115.87798419541319</c:v>
                </c:pt>
                <c:pt idx="81">
                  <c:v>116.61337859031573</c:v>
                </c:pt>
                <c:pt idx="82">
                  <c:v>116.32395614719633</c:v>
                </c:pt>
                <c:pt idx="83">
                  <c:v>116.63250926227585</c:v>
                </c:pt>
                <c:pt idx="84">
                  <c:v>116.75411214740848</c:v>
                </c:pt>
                <c:pt idx="85">
                  <c:v>116.90621046012109</c:v>
                </c:pt>
                <c:pt idx="86">
                  <c:v>116.90621046012109</c:v>
                </c:pt>
                <c:pt idx="87">
                  <c:v>116.9189011038966</c:v>
                </c:pt>
                <c:pt idx="88">
                  <c:v>117.55655860046824</c:v>
                </c:pt>
                <c:pt idx="89">
                  <c:v>116.36449044224054</c:v>
                </c:pt>
                <c:pt idx="90">
                  <c:v>114.52586239553897</c:v>
                </c:pt>
                <c:pt idx="91">
                  <c:v>115.35160659761947</c:v>
                </c:pt>
                <c:pt idx="92">
                  <c:v>113.40056217657801</c:v>
                </c:pt>
                <c:pt idx="93">
                  <c:v>114.21418397266399</c:v>
                </c:pt>
                <c:pt idx="94">
                  <c:v>112.47935402729057</c:v>
                </c:pt>
                <c:pt idx="95">
                  <c:v>113.56819232197113</c:v>
                </c:pt>
                <c:pt idx="96">
                  <c:v>114.5905467962754</c:v>
                </c:pt>
                <c:pt idx="97">
                  <c:v>116.58695553349953</c:v>
                </c:pt>
                <c:pt idx="98">
                  <c:v>115.91046845522666</c:v>
                </c:pt>
                <c:pt idx="99">
                  <c:v>114.03859849833697</c:v>
                </c:pt>
                <c:pt idx="100">
                  <c:v>115.00630743936904</c:v>
                </c:pt>
                <c:pt idx="101">
                  <c:v>115.24563025146418</c:v>
                </c:pt>
                <c:pt idx="102">
                  <c:v>113.19684893209181</c:v>
                </c:pt>
                <c:pt idx="103">
                  <c:v>113.75211195041939</c:v>
                </c:pt>
                <c:pt idx="104">
                  <c:v>114.32167561956861</c:v>
                </c:pt>
                <c:pt idx="105">
                  <c:v>113.90373673164783</c:v>
                </c:pt>
                <c:pt idx="106">
                  <c:v>112.11151477039405</c:v>
                </c:pt>
                <c:pt idx="107">
                  <c:v>112.72019214013503</c:v>
                </c:pt>
                <c:pt idx="108">
                  <c:v>111.06055899444642</c:v>
                </c:pt>
                <c:pt idx="109">
                  <c:v>111.68533643464886</c:v>
                </c:pt>
                <c:pt idx="110">
                  <c:v>113.37451794494913</c:v>
                </c:pt>
                <c:pt idx="111">
                  <c:v>113.46581481509543</c:v>
                </c:pt>
                <c:pt idx="112">
                  <c:v>113.20376249176056</c:v>
                </c:pt>
                <c:pt idx="113">
                  <c:v>114.07733337374135</c:v>
                </c:pt>
                <c:pt idx="114">
                  <c:v>114.07733337374135</c:v>
                </c:pt>
                <c:pt idx="115">
                  <c:v>115.12317500966005</c:v>
                </c:pt>
                <c:pt idx="116">
                  <c:v>114.74311864047218</c:v>
                </c:pt>
                <c:pt idx="117">
                  <c:v>115.24856614666596</c:v>
                </c:pt>
                <c:pt idx="118">
                  <c:v>114.56052490017956</c:v>
                </c:pt>
                <c:pt idx="119">
                  <c:v>114.46032563813104</c:v>
                </c:pt>
                <c:pt idx="120">
                  <c:v>116.7894375961269</c:v>
                </c:pt>
                <c:pt idx="121">
                  <c:v>116.56952957488238</c:v>
                </c:pt>
                <c:pt idx="122">
                  <c:v>117.01332328183838</c:v>
                </c:pt>
                <c:pt idx="123">
                  <c:v>116.86681264063886</c:v>
                </c:pt>
                <c:pt idx="124">
                  <c:v>116.24790699084002</c:v>
                </c:pt>
                <c:pt idx="125">
                  <c:v>115.81102684355278</c:v>
                </c:pt>
                <c:pt idx="126">
                  <c:v>115.97089107260565</c:v>
                </c:pt>
                <c:pt idx="127">
                  <c:v>116.21438096176139</c:v>
                </c:pt>
                <c:pt idx="128">
                  <c:v>117.42444331638721</c:v>
                </c:pt>
                <c:pt idx="129">
                  <c:v>118.5853531029571</c:v>
                </c:pt>
                <c:pt idx="130">
                  <c:v>118.63592626546556</c:v>
                </c:pt>
                <c:pt idx="131">
                  <c:v>119.48373703470799</c:v>
                </c:pt>
                <c:pt idx="132">
                  <c:v>119.61310583618084</c:v>
                </c:pt>
                <c:pt idx="133">
                  <c:v>119.03189329252125</c:v>
                </c:pt>
                <c:pt idx="134">
                  <c:v>118.79493813784691</c:v>
                </c:pt>
                <c:pt idx="135">
                  <c:v>117.78195958692901</c:v>
                </c:pt>
                <c:pt idx="136">
                  <c:v>117.18398402873011</c:v>
                </c:pt>
                <c:pt idx="137">
                  <c:v>116.7929417291097</c:v>
                </c:pt>
                <c:pt idx="138">
                  <c:v>116.70960018789729</c:v>
                </c:pt>
                <c:pt idx="139">
                  <c:v>117.31590990021745</c:v>
                </c:pt>
                <c:pt idx="140">
                  <c:v>117.72911347329662</c:v>
                </c:pt>
                <c:pt idx="141">
                  <c:v>116.87732503958725</c:v>
                </c:pt>
                <c:pt idx="142">
                  <c:v>115.8054391720397</c:v>
                </c:pt>
                <c:pt idx="143">
                  <c:v>116.11058286043323</c:v>
                </c:pt>
                <c:pt idx="144">
                  <c:v>116.38835642904226</c:v>
                </c:pt>
                <c:pt idx="145">
                  <c:v>118.29517300946306</c:v>
                </c:pt>
                <c:pt idx="146">
                  <c:v>118.5996537537788</c:v>
                </c:pt>
                <c:pt idx="147">
                  <c:v>117.07687120701283</c:v>
                </c:pt>
                <c:pt idx="148">
                  <c:v>117.62427360270331</c:v>
                </c:pt>
                <c:pt idx="149">
                  <c:v>117.60125997257308</c:v>
                </c:pt>
                <c:pt idx="150">
                  <c:v>115.04201171327479</c:v>
                </c:pt>
                <c:pt idx="151">
                  <c:v>115.43788403403367</c:v>
                </c:pt>
              </c:numCache>
            </c:numRef>
          </c:val>
          <c:smooth val="0"/>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Index_Charts!$F$250:$F$401</c:f>
              <c:numCache>
                <c:formatCode>0.00</c:formatCode>
                <c:ptCount val="152"/>
                <c:pt idx="0">
                  <c:v>100</c:v>
                </c:pt>
                <c:pt idx="1">
                  <c:v>97.232228184959197</c:v>
                </c:pt>
                <c:pt idx="2">
                  <c:v>96.976905249229077</c:v>
                </c:pt>
                <c:pt idx="3">
                  <c:v>99.150071385182059</c:v>
                </c:pt>
                <c:pt idx="4">
                  <c:v>99.961308844411263</c:v>
                </c:pt>
                <c:pt idx="5">
                  <c:v>100.11510618787651</c:v>
                </c:pt>
                <c:pt idx="6">
                  <c:v>102.38577403591313</c:v>
                </c:pt>
                <c:pt idx="7">
                  <c:v>102.61447745659819</c:v>
                </c:pt>
                <c:pt idx="8">
                  <c:v>103.17874926970443</c:v>
                </c:pt>
                <c:pt idx="9">
                  <c:v>101.75127777541333</c:v>
                </c:pt>
                <c:pt idx="10">
                  <c:v>103.80949248811216</c:v>
                </c:pt>
                <c:pt idx="11">
                  <c:v>104.08733367639491</c:v>
                </c:pt>
                <c:pt idx="12">
                  <c:v>103.52062432048659</c:v>
                </c:pt>
                <c:pt idx="13">
                  <c:v>104.8174744735101</c:v>
                </c:pt>
                <c:pt idx="14">
                  <c:v>105.22655606154989</c:v>
                </c:pt>
                <c:pt idx="15">
                  <c:v>104.48720676940457</c:v>
                </c:pt>
                <c:pt idx="16">
                  <c:v>104.49784683719147</c:v>
                </c:pt>
                <c:pt idx="17">
                  <c:v>104.93420568992133</c:v>
                </c:pt>
                <c:pt idx="18">
                  <c:v>106.66838197456443</c:v>
                </c:pt>
                <c:pt idx="19">
                  <c:v>106.69844500245689</c:v>
                </c:pt>
                <c:pt idx="20">
                  <c:v>106.52325144995105</c:v>
                </c:pt>
                <c:pt idx="21">
                  <c:v>106.95338102663112</c:v>
                </c:pt>
                <c:pt idx="22">
                  <c:v>108.11264543038106</c:v>
                </c:pt>
                <c:pt idx="23">
                  <c:v>108.06726070487547</c:v>
                </c:pt>
                <c:pt idx="24">
                  <c:v>108.29735700716172</c:v>
                </c:pt>
                <c:pt idx="25">
                  <c:v>108.29735700716172</c:v>
                </c:pt>
                <c:pt idx="26">
                  <c:v>108.29735700716172</c:v>
                </c:pt>
                <c:pt idx="27">
                  <c:v>108.29735700716172</c:v>
                </c:pt>
                <c:pt idx="28">
                  <c:v>108.12754152528272</c:v>
                </c:pt>
                <c:pt idx="29">
                  <c:v>108.89176923047161</c:v>
                </c:pt>
                <c:pt idx="30">
                  <c:v>108.99813121718506</c:v>
                </c:pt>
                <c:pt idx="31">
                  <c:v>110.26046885942343</c:v>
                </c:pt>
                <c:pt idx="32">
                  <c:v>110.00688702569479</c:v>
                </c:pt>
                <c:pt idx="33">
                  <c:v>107.95157414966512</c:v>
                </c:pt>
                <c:pt idx="34">
                  <c:v>109.67785743856811</c:v>
                </c:pt>
                <c:pt idx="35">
                  <c:v>109.21789698092914</c:v>
                </c:pt>
                <c:pt idx="36">
                  <c:v>110.32415450152249</c:v>
                </c:pt>
                <c:pt idx="37">
                  <c:v>110.77246892132926</c:v>
                </c:pt>
                <c:pt idx="38">
                  <c:v>111.49359467919228</c:v>
                </c:pt>
                <c:pt idx="39">
                  <c:v>112.04687820411132</c:v>
                </c:pt>
                <c:pt idx="40">
                  <c:v>111.32242500686769</c:v>
                </c:pt>
                <c:pt idx="41">
                  <c:v>111.26585853739692</c:v>
                </c:pt>
                <c:pt idx="42">
                  <c:v>110.78508223805119</c:v>
                </c:pt>
                <c:pt idx="43">
                  <c:v>111.47761523193411</c:v>
                </c:pt>
                <c:pt idx="44">
                  <c:v>112.04800024762341</c:v>
                </c:pt>
                <c:pt idx="45">
                  <c:v>112.05577716989671</c:v>
                </c:pt>
                <c:pt idx="46">
                  <c:v>112.34982995237117</c:v>
                </c:pt>
                <c:pt idx="47">
                  <c:v>111.35101777084778</c:v>
                </c:pt>
                <c:pt idx="48">
                  <c:v>109.2190190244412</c:v>
                </c:pt>
                <c:pt idx="49">
                  <c:v>110.28256150926458</c:v>
                </c:pt>
                <c:pt idx="50">
                  <c:v>111.89818809318378</c:v>
                </c:pt>
                <c:pt idx="51">
                  <c:v>111.45935300649626</c:v>
                </c:pt>
                <c:pt idx="52">
                  <c:v>111.62936194415319</c:v>
                </c:pt>
                <c:pt idx="53">
                  <c:v>112.2517865641093</c:v>
                </c:pt>
                <c:pt idx="54">
                  <c:v>113.78685816209271</c:v>
                </c:pt>
                <c:pt idx="55">
                  <c:v>114.00844241014944</c:v>
                </c:pt>
                <c:pt idx="56">
                  <c:v>113.44622122828942</c:v>
                </c:pt>
                <c:pt idx="57">
                  <c:v>112.48122511675057</c:v>
                </c:pt>
                <c:pt idx="58">
                  <c:v>112.64295414711152</c:v>
                </c:pt>
                <c:pt idx="59">
                  <c:v>110.36013727622003</c:v>
                </c:pt>
                <c:pt idx="60">
                  <c:v>110.52867594996458</c:v>
                </c:pt>
                <c:pt idx="61">
                  <c:v>111.15291905423339</c:v>
                </c:pt>
                <c:pt idx="62">
                  <c:v>111.33461272087813</c:v>
                </c:pt>
                <c:pt idx="63">
                  <c:v>112.40306898246131</c:v>
                </c:pt>
                <c:pt idx="64">
                  <c:v>114.3788715337561</c:v>
                </c:pt>
                <c:pt idx="65">
                  <c:v>114.62127162351956</c:v>
                </c:pt>
                <c:pt idx="66">
                  <c:v>116.02080810347562</c:v>
                </c:pt>
                <c:pt idx="67">
                  <c:v>115.82708148744278</c:v>
                </c:pt>
                <c:pt idx="68">
                  <c:v>115.82708148744278</c:v>
                </c:pt>
                <c:pt idx="69">
                  <c:v>116.37196903159908</c:v>
                </c:pt>
                <c:pt idx="70">
                  <c:v>116.68281377559904</c:v>
                </c:pt>
                <c:pt idx="71">
                  <c:v>116.53605822245092</c:v>
                </c:pt>
                <c:pt idx="72">
                  <c:v>115.45228026325462</c:v>
                </c:pt>
                <c:pt idx="73">
                  <c:v>115.72431777819907</c:v>
                </c:pt>
                <c:pt idx="74">
                  <c:v>115.34112057324816</c:v>
                </c:pt>
                <c:pt idx="75">
                  <c:v>116.57594880386293</c:v>
                </c:pt>
                <c:pt idx="76">
                  <c:v>116.55586809411236</c:v>
                </c:pt>
                <c:pt idx="77">
                  <c:v>115.93131546059885</c:v>
                </c:pt>
                <c:pt idx="78">
                  <c:v>115.93131546059885</c:v>
                </c:pt>
                <c:pt idx="79">
                  <c:v>115.93131546059885</c:v>
                </c:pt>
                <c:pt idx="80">
                  <c:v>115.93123807828769</c:v>
                </c:pt>
                <c:pt idx="81">
                  <c:v>115.32220059816527</c:v>
                </c:pt>
                <c:pt idx="82">
                  <c:v>114.33159094162664</c:v>
                </c:pt>
                <c:pt idx="83">
                  <c:v>114.5452048116321</c:v>
                </c:pt>
                <c:pt idx="84">
                  <c:v>115.65873626947617</c:v>
                </c:pt>
                <c:pt idx="85">
                  <c:v>114.90928858572218</c:v>
                </c:pt>
                <c:pt idx="86">
                  <c:v>114.90928858572218</c:v>
                </c:pt>
                <c:pt idx="87">
                  <c:v>115.85749273573553</c:v>
                </c:pt>
                <c:pt idx="88">
                  <c:v>116.3889931400581</c:v>
                </c:pt>
                <c:pt idx="89">
                  <c:v>113.01616903392053</c:v>
                </c:pt>
                <c:pt idx="90">
                  <c:v>113.60891753754009</c:v>
                </c:pt>
                <c:pt idx="91">
                  <c:v>112.21673237714592</c:v>
                </c:pt>
                <c:pt idx="92">
                  <c:v>109.53880142538218</c:v>
                </c:pt>
                <c:pt idx="93">
                  <c:v>110.46417779359817</c:v>
                </c:pt>
                <c:pt idx="94">
                  <c:v>110.46417779359817</c:v>
                </c:pt>
                <c:pt idx="95">
                  <c:v>108.80734512897696</c:v>
                </c:pt>
                <c:pt idx="96">
                  <c:v>109.37490569030825</c:v>
                </c:pt>
                <c:pt idx="97">
                  <c:v>109.3995132652627</c:v>
                </c:pt>
                <c:pt idx="98">
                  <c:v>108.12808320146097</c:v>
                </c:pt>
                <c:pt idx="99">
                  <c:v>107.51347419493378</c:v>
                </c:pt>
                <c:pt idx="100">
                  <c:v>107.00905759952333</c:v>
                </c:pt>
                <c:pt idx="101">
                  <c:v>107.19748352724051</c:v>
                </c:pt>
                <c:pt idx="102">
                  <c:v>105.49967692885083</c:v>
                </c:pt>
                <c:pt idx="103">
                  <c:v>105.83551615936113</c:v>
                </c:pt>
                <c:pt idx="104">
                  <c:v>105.58077359096485</c:v>
                </c:pt>
                <c:pt idx="105">
                  <c:v>105.97820914117241</c:v>
                </c:pt>
                <c:pt idx="106">
                  <c:v>105.37810931799099</c:v>
                </c:pt>
                <c:pt idx="107">
                  <c:v>104.91060408501221</c:v>
                </c:pt>
                <c:pt idx="108">
                  <c:v>104.08342586968044</c:v>
                </c:pt>
                <c:pt idx="109">
                  <c:v>104.05545216418979</c:v>
                </c:pt>
                <c:pt idx="110">
                  <c:v>103.54341341112836</c:v>
                </c:pt>
                <c:pt idx="111">
                  <c:v>104.0615653667728</c:v>
                </c:pt>
                <c:pt idx="112">
                  <c:v>104.33178439740458</c:v>
                </c:pt>
                <c:pt idx="113">
                  <c:v>104.33178439740458</c:v>
                </c:pt>
                <c:pt idx="114">
                  <c:v>106.70494511659578</c:v>
                </c:pt>
                <c:pt idx="115">
                  <c:v>107.52016776485063</c:v>
                </c:pt>
                <c:pt idx="116">
                  <c:v>105.6595874748991</c:v>
                </c:pt>
                <c:pt idx="117">
                  <c:v>105.60638713596458</c:v>
                </c:pt>
                <c:pt idx="118">
                  <c:v>104.92402991600149</c:v>
                </c:pt>
                <c:pt idx="119">
                  <c:v>105.34502837996263</c:v>
                </c:pt>
                <c:pt idx="120">
                  <c:v>106.39591885690849</c:v>
                </c:pt>
                <c:pt idx="121">
                  <c:v>109.11733866755398</c:v>
                </c:pt>
                <c:pt idx="122">
                  <c:v>110.46491292555433</c:v>
                </c:pt>
                <c:pt idx="123">
                  <c:v>110.1680743798775</c:v>
                </c:pt>
                <c:pt idx="124">
                  <c:v>110.32009193018568</c:v>
                </c:pt>
                <c:pt idx="125">
                  <c:v>109.05481376012256</c:v>
                </c:pt>
                <c:pt idx="126">
                  <c:v>109.19410192024203</c:v>
                </c:pt>
                <c:pt idx="127">
                  <c:v>110.73958143907883</c:v>
                </c:pt>
                <c:pt idx="128">
                  <c:v>110.43469513303954</c:v>
                </c:pt>
                <c:pt idx="129">
                  <c:v>110.43469513303954</c:v>
                </c:pt>
                <c:pt idx="130">
                  <c:v>111.72287846721119</c:v>
                </c:pt>
                <c:pt idx="131">
                  <c:v>111.64387112749895</c:v>
                </c:pt>
                <c:pt idx="132">
                  <c:v>111.41416173676859</c:v>
                </c:pt>
                <c:pt idx="133">
                  <c:v>111.33314245696577</c:v>
                </c:pt>
                <c:pt idx="134">
                  <c:v>109.61858258820615</c:v>
                </c:pt>
                <c:pt idx="135">
                  <c:v>108.78513640566902</c:v>
                </c:pt>
                <c:pt idx="136">
                  <c:v>109.12720491222912</c:v>
                </c:pt>
                <c:pt idx="137">
                  <c:v>110.00591974680506</c:v>
                </c:pt>
                <c:pt idx="138">
                  <c:v>110.15998792835946</c:v>
                </c:pt>
                <c:pt idx="139">
                  <c:v>110.48213048979134</c:v>
                </c:pt>
                <c:pt idx="140">
                  <c:v>110.73261703107286</c:v>
                </c:pt>
                <c:pt idx="141">
                  <c:v>110.63027892454062</c:v>
                </c:pt>
                <c:pt idx="142">
                  <c:v>110.12145153739306</c:v>
                </c:pt>
                <c:pt idx="143">
                  <c:v>111.29665669724558</c:v>
                </c:pt>
                <c:pt idx="144">
                  <c:v>109.77168349087081</c:v>
                </c:pt>
                <c:pt idx="145">
                  <c:v>110.14010067438684</c:v>
                </c:pt>
                <c:pt idx="146">
                  <c:v>110.36280696595566</c:v>
                </c:pt>
                <c:pt idx="147">
                  <c:v>110.63465102512215</c:v>
                </c:pt>
                <c:pt idx="148">
                  <c:v>109.87413767086981</c:v>
                </c:pt>
                <c:pt idx="149">
                  <c:v>108.74694823510293</c:v>
                </c:pt>
                <c:pt idx="150">
                  <c:v>108.90206107785821</c:v>
                </c:pt>
                <c:pt idx="151">
                  <c:v>107.47532471552329</c:v>
                </c:pt>
              </c:numCache>
            </c:numRef>
          </c:val>
          <c:smooth val="0"/>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Index_Charts!$G$250:$G$401</c:f>
              <c:numCache>
                <c:formatCode>0.00</c:formatCode>
                <c:ptCount val="152"/>
                <c:pt idx="0">
                  <c:v>100</c:v>
                </c:pt>
                <c:pt idx="1">
                  <c:v>100</c:v>
                </c:pt>
                <c:pt idx="2">
                  <c:v>100</c:v>
                </c:pt>
                <c:pt idx="3">
                  <c:v>97.737620767063518</c:v>
                </c:pt>
                <c:pt idx="4">
                  <c:v>100.12091070744256</c:v>
                </c:pt>
                <c:pt idx="5">
                  <c:v>100.9456516362666</c:v>
                </c:pt>
                <c:pt idx="6">
                  <c:v>102.05992874262357</c:v>
                </c:pt>
                <c:pt idx="7">
                  <c:v>100.74460011281667</c:v>
                </c:pt>
                <c:pt idx="8">
                  <c:v>101.72337728587438</c:v>
                </c:pt>
                <c:pt idx="9">
                  <c:v>101.72337728587438</c:v>
                </c:pt>
                <c:pt idx="10">
                  <c:v>102.70060560276235</c:v>
                </c:pt>
                <c:pt idx="11">
                  <c:v>102.13832085005224</c:v>
                </c:pt>
                <c:pt idx="12">
                  <c:v>101.93607021214832</c:v>
                </c:pt>
                <c:pt idx="13">
                  <c:v>103.25409684947667</c:v>
                </c:pt>
                <c:pt idx="14">
                  <c:v>103.52020033205478</c:v>
                </c:pt>
                <c:pt idx="15">
                  <c:v>103.03845610017002</c:v>
                </c:pt>
                <c:pt idx="16">
                  <c:v>102.89261380470522</c:v>
                </c:pt>
                <c:pt idx="17">
                  <c:v>102.79723424251191</c:v>
                </c:pt>
                <c:pt idx="18">
                  <c:v>103.79115023555106</c:v>
                </c:pt>
                <c:pt idx="19">
                  <c:v>103.16880983393763</c:v>
                </c:pt>
                <c:pt idx="20">
                  <c:v>103.24695212585505</c:v>
                </c:pt>
                <c:pt idx="21">
                  <c:v>102.70685099054349</c:v>
                </c:pt>
                <c:pt idx="22">
                  <c:v>103.79080049383531</c:v>
                </c:pt>
                <c:pt idx="23">
                  <c:v>103.86524551618631</c:v>
                </c:pt>
                <c:pt idx="24">
                  <c:v>104.34179358543716</c:v>
                </c:pt>
                <c:pt idx="25">
                  <c:v>104.14533866739413</c:v>
                </c:pt>
                <c:pt idx="26">
                  <c:v>104.29327941315339</c:v>
                </c:pt>
                <c:pt idx="27">
                  <c:v>103.67983244374028</c:v>
                </c:pt>
                <c:pt idx="28">
                  <c:v>101.5908251756078</c:v>
                </c:pt>
                <c:pt idx="29">
                  <c:v>101.5908251756078</c:v>
                </c:pt>
                <c:pt idx="30">
                  <c:v>104.24406575743812</c:v>
                </c:pt>
                <c:pt idx="31">
                  <c:v>105.64438162417053</c:v>
                </c:pt>
                <c:pt idx="32">
                  <c:v>105.62054922439779</c:v>
                </c:pt>
                <c:pt idx="33">
                  <c:v>104.42603137582896</c:v>
                </c:pt>
                <c:pt idx="34">
                  <c:v>106.33072475976491</c:v>
                </c:pt>
                <c:pt idx="35">
                  <c:v>106.43464801244282</c:v>
                </c:pt>
                <c:pt idx="36">
                  <c:v>107.07837262181879</c:v>
                </c:pt>
                <c:pt idx="37">
                  <c:v>107.24195181858198</c:v>
                </c:pt>
                <c:pt idx="38">
                  <c:v>107.04849468667388</c:v>
                </c:pt>
                <c:pt idx="39">
                  <c:v>107.5617156729755</c:v>
                </c:pt>
                <c:pt idx="40">
                  <c:v>107.16780657484448</c:v>
                </c:pt>
                <c:pt idx="41">
                  <c:v>107.70301132613565</c:v>
                </c:pt>
                <c:pt idx="42">
                  <c:v>106.84689356909922</c:v>
                </c:pt>
                <c:pt idx="43">
                  <c:v>107.93374093232147</c:v>
                </c:pt>
                <c:pt idx="44">
                  <c:v>109.02968158015305</c:v>
                </c:pt>
                <c:pt idx="45">
                  <c:v>108.55123491301673</c:v>
                </c:pt>
                <c:pt idx="46">
                  <c:v>107.90436262819907</c:v>
                </c:pt>
                <c:pt idx="47">
                  <c:v>107.2008821485333</c:v>
                </c:pt>
                <c:pt idx="48">
                  <c:v>105.05022041222558</c:v>
                </c:pt>
                <c:pt idx="49">
                  <c:v>105.54750316890976</c:v>
                </c:pt>
                <c:pt idx="50">
                  <c:v>107.43910622005647</c:v>
                </c:pt>
                <c:pt idx="51">
                  <c:v>106.37264380255182</c:v>
                </c:pt>
                <c:pt idx="52">
                  <c:v>106.35655568362765</c:v>
                </c:pt>
                <c:pt idx="53">
                  <c:v>107.17510118777282</c:v>
                </c:pt>
                <c:pt idx="54">
                  <c:v>107.84285804933056</c:v>
                </c:pt>
                <c:pt idx="55">
                  <c:v>107.75467317386109</c:v>
                </c:pt>
                <c:pt idx="56">
                  <c:v>107.96486794502258</c:v>
                </c:pt>
                <c:pt idx="57">
                  <c:v>107.96486794502258</c:v>
                </c:pt>
                <c:pt idx="58">
                  <c:v>108.05689997936523</c:v>
                </c:pt>
                <c:pt idx="59">
                  <c:v>104.80814918182921</c:v>
                </c:pt>
                <c:pt idx="60">
                  <c:v>107.06288406012159</c:v>
                </c:pt>
                <c:pt idx="61">
                  <c:v>106.8147672943531</c:v>
                </c:pt>
                <c:pt idx="62">
                  <c:v>105.09119015606973</c:v>
                </c:pt>
                <c:pt idx="63">
                  <c:v>105.95080533026359</c:v>
                </c:pt>
                <c:pt idx="64">
                  <c:v>107.46578651665743</c:v>
                </c:pt>
                <c:pt idx="65">
                  <c:v>107.44720024262082</c:v>
                </c:pt>
                <c:pt idx="66">
                  <c:v>108.48593313837731</c:v>
                </c:pt>
                <c:pt idx="67">
                  <c:v>108.54458982041761</c:v>
                </c:pt>
                <c:pt idx="68">
                  <c:v>108.95703522948304</c:v>
                </c:pt>
                <c:pt idx="69">
                  <c:v>108.72795440567143</c:v>
                </c:pt>
                <c:pt idx="70">
                  <c:v>108.93250334627878</c:v>
                </c:pt>
                <c:pt idx="71">
                  <c:v>108.35782774421089</c:v>
                </c:pt>
                <c:pt idx="72">
                  <c:v>108.47678989066574</c:v>
                </c:pt>
                <c:pt idx="73">
                  <c:v>109.27210255226515</c:v>
                </c:pt>
                <c:pt idx="74">
                  <c:v>110.76375096990871</c:v>
                </c:pt>
                <c:pt idx="75">
                  <c:v>111.02630707222716</c:v>
                </c:pt>
                <c:pt idx="76">
                  <c:v>111.30764930099122</c:v>
                </c:pt>
                <c:pt idx="77">
                  <c:v>110.36909242524395</c:v>
                </c:pt>
                <c:pt idx="78">
                  <c:v>110.9208849264818</c:v>
                </c:pt>
                <c:pt idx="79">
                  <c:v>111.00752094578155</c:v>
                </c:pt>
                <c:pt idx="80">
                  <c:v>111.21656656559131</c:v>
                </c:pt>
                <c:pt idx="81">
                  <c:v>110.91808699275585</c:v>
                </c:pt>
                <c:pt idx="82">
                  <c:v>111.45559004675047</c:v>
                </c:pt>
                <c:pt idx="83">
                  <c:v>111.21152029226415</c:v>
                </c:pt>
                <c:pt idx="84">
                  <c:v>111.21152029226415</c:v>
                </c:pt>
                <c:pt idx="85">
                  <c:v>111.21152029226415</c:v>
                </c:pt>
                <c:pt idx="86">
                  <c:v>111.21152029226415</c:v>
                </c:pt>
                <c:pt idx="87">
                  <c:v>111.21152029226415</c:v>
                </c:pt>
                <c:pt idx="88">
                  <c:v>111.21152029226415</c:v>
                </c:pt>
                <c:pt idx="89">
                  <c:v>111.21152029226415</c:v>
                </c:pt>
                <c:pt idx="90">
                  <c:v>109.53770640382079</c:v>
                </c:pt>
                <c:pt idx="91">
                  <c:v>107.93324130129901</c:v>
                </c:pt>
                <c:pt idx="92">
                  <c:v>106.93168095361575</c:v>
                </c:pt>
                <c:pt idx="93">
                  <c:v>106.64584204564929</c:v>
                </c:pt>
                <c:pt idx="94">
                  <c:v>105.87820894269582</c:v>
                </c:pt>
                <c:pt idx="95">
                  <c:v>105.2584166592971</c:v>
                </c:pt>
                <c:pt idx="96">
                  <c:v>105.86461897888411</c:v>
                </c:pt>
                <c:pt idx="97">
                  <c:v>105.23718234084127</c:v>
                </c:pt>
                <c:pt idx="98">
                  <c:v>106.17204194702212</c:v>
                </c:pt>
                <c:pt idx="99">
                  <c:v>106.4300514070359</c:v>
                </c:pt>
                <c:pt idx="100">
                  <c:v>106.28375944365087</c:v>
                </c:pt>
                <c:pt idx="101">
                  <c:v>106.33831915130676</c:v>
                </c:pt>
                <c:pt idx="102">
                  <c:v>105.67765705026837</c:v>
                </c:pt>
                <c:pt idx="103">
                  <c:v>105.5081822074398</c:v>
                </c:pt>
                <c:pt idx="104">
                  <c:v>105.8347410437392</c:v>
                </c:pt>
                <c:pt idx="105">
                  <c:v>106.22225486478236</c:v>
                </c:pt>
                <c:pt idx="106">
                  <c:v>104.93935228833506</c:v>
                </c:pt>
                <c:pt idx="107">
                  <c:v>104.63537677425221</c:v>
                </c:pt>
                <c:pt idx="108">
                  <c:v>102.92993624208522</c:v>
                </c:pt>
                <c:pt idx="109">
                  <c:v>101.97908844318471</c:v>
                </c:pt>
                <c:pt idx="110">
                  <c:v>101.96739707725844</c:v>
                </c:pt>
                <c:pt idx="111">
                  <c:v>103.80384086352228</c:v>
                </c:pt>
                <c:pt idx="112">
                  <c:v>103.79354846445901</c:v>
                </c:pt>
                <c:pt idx="113">
                  <c:v>104.34649011704855</c:v>
                </c:pt>
                <c:pt idx="114">
                  <c:v>105.59411874330806</c:v>
                </c:pt>
                <c:pt idx="115">
                  <c:v>105.94316097561949</c:v>
                </c:pt>
                <c:pt idx="116">
                  <c:v>105.57063608525104</c:v>
                </c:pt>
                <c:pt idx="117">
                  <c:v>105.08239665007393</c:v>
                </c:pt>
                <c:pt idx="118">
                  <c:v>105.50653342506557</c:v>
                </c:pt>
                <c:pt idx="119">
                  <c:v>105.54205719076461</c:v>
                </c:pt>
                <c:pt idx="120">
                  <c:v>104.78616541683965</c:v>
                </c:pt>
                <c:pt idx="121">
                  <c:v>106.59063281766414</c:v>
                </c:pt>
                <c:pt idx="122">
                  <c:v>107.23510687357387</c:v>
                </c:pt>
                <c:pt idx="123">
                  <c:v>106.214760399445</c:v>
                </c:pt>
                <c:pt idx="124">
                  <c:v>106.35140948409601</c:v>
                </c:pt>
                <c:pt idx="125">
                  <c:v>105.8908496075648</c:v>
                </c:pt>
                <c:pt idx="126">
                  <c:v>105.35514522525116</c:v>
                </c:pt>
                <c:pt idx="127">
                  <c:v>106.61211695163122</c:v>
                </c:pt>
                <c:pt idx="128">
                  <c:v>106.30109664013125</c:v>
                </c:pt>
                <c:pt idx="129">
                  <c:v>108.56967129774662</c:v>
                </c:pt>
                <c:pt idx="130">
                  <c:v>108.69108163621166</c:v>
                </c:pt>
                <c:pt idx="131">
                  <c:v>108.11096005599865</c:v>
                </c:pt>
                <c:pt idx="132">
                  <c:v>108.4321728403574</c:v>
                </c:pt>
                <c:pt idx="133">
                  <c:v>108.65166074853721</c:v>
                </c:pt>
                <c:pt idx="134">
                  <c:v>107.59229309155187</c:v>
                </c:pt>
                <c:pt idx="135">
                  <c:v>107.74617944647878</c:v>
                </c:pt>
                <c:pt idx="136">
                  <c:v>107.58794630165622</c:v>
                </c:pt>
                <c:pt idx="137">
                  <c:v>108.13779024190634</c:v>
                </c:pt>
                <c:pt idx="138">
                  <c:v>108.34948390613532</c:v>
                </c:pt>
                <c:pt idx="139">
                  <c:v>108.34948390613532</c:v>
                </c:pt>
                <c:pt idx="140">
                  <c:v>107.59678977075428</c:v>
                </c:pt>
                <c:pt idx="141">
                  <c:v>107.26668355419523</c:v>
                </c:pt>
                <c:pt idx="142">
                  <c:v>105.15354410767648</c:v>
                </c:pt>
                <c:pt idx="143">
                  <c:v>107.25574163480272</c:v>
                </c:pt>
                <c:pt idx="144">
                  <c:v>107.00492686151277</c:v>
                </c:pt>
                <c:pt idx="145">
                  <c:v>108.0246238153124</c:v>
                </c:pt>
                <c:pt idx="146">
                  <c:v>108.46774656915868</c:v>
                </c:pt>
                <c:pt idx="147">
                  <c:v>108.70247322352442</c:v>
                </c:pt>
                <c:pt idx="148">
                  <c:v>108.21083629739438</c:v>
                </c:pt>
                <c:pt idx="149">
                  <c:v>108.0042388695948</c:v>
                </c:pt>
                <c:pt idx="150">
                  <c:v>108.46644752850021</c:v>
                </c:pt>
                <c:pt idx="151">
                  <c:v>107.52824039446867</c:v>
                </c:pt>
              </c:numCache>
            </c:numRef>
          </c:val>
          <c:smooth val="0"/>
        </c:ser>
        <c:ser>
          <c:idx val="6"/>
          <c:order val="6"/>
          <c:tx>
            <c:strRef>
              <c:f>Index_Charts!$H$1</c:f>
              <c:strCache>
                <c:ptCount val="1"/>
                <c:pt idx="0">
                  <c:v>MSCI Developed Market Index</c:v>
                </c:pt>
              </c:strCache>
            </c:strRef>
          </c:tx>
          <c:spPr>
            <a:ln w="28575" cap="rnd">
              <a:solidFill>
                <a:schemeClr val="accent1">
                  <a:lumMod val="60000"/>
                </a:schemeClr>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Index_Charts!$H$250:$H$401</c:f>
              <c:numCache>
                <c:formatCode>0.00</c:formatCode>
                <c:ptCount val="152"/>
                <c:pt idx="0">
                  <c:v>100.00159244121238</c:v>
                </c:pt>
                <c:pt idx="1">
                  <c:v>99.854026222198627</c:v>
                </c:pt>
                <c:pt idx="2">
                  <c:v>98.369340198524341</c:v>
                </c:pt>
                <c:pt idx="3">
                  <c:v>101.0764902595679</c:v>
                </c:pt>
                <c:pt idx="4">
                  <c:v>101.90296724879239</c:v>
                </c:pt>
                <c:pt idx="5">
                  <c:v>102.75439248367748</c:v>
                </c:pt>
                <c:pt idx="6">
                  <c:v>103.56069855087848</c:v>
                </c:pt>
                <c:pt idx="7">
                  <c:v>103.91687456871384</c:v>
                </c:pt>
                <c:pt idx="8">
                  <c:v>103.88927225436595</c:v>
                </c:pt>
                <c:pt idx="9">
                  <c:v>103.41100907691492</c:v>
                </c:pt>
                <c:pt idx="10">
                  <c:v>104.23111630128987</c:v>
                </c:pt>
                <c:pt idx="11">
                  <c:v>104.38452147141568</c:v>
                </c:pt>
                <c:pt idx="12">
                  <c:v>104.86809278624129</c:v>
                </c:pt>
                <c:pt idx="13">
                  <c:v>106.20308933595201</c:v>
                </c:pt>
                <c:pt idx="14">
                  <c:v>106.20362014968947</c:v>
                </c:pt>
                <c:pt idx="15">
                  <c:v>105.03901480970326</c:v>
                </c:pt>
                <c:pt idx="16">
                  <c:v>105.10855140931048</c:v>
                </c:pt>
                <c:pt idx="17">
                  <c:v>105.27257285418546</c:v>
                </c:pt>
                <c:pt idx="18">
                  <c:v>106.26147884707255</c:v>
                </c:pt>
                <c:pt idx="19">
                  <c:v>105.58840702797387</c:v>
                </c:pt>
                <c:pt idx="20">
                  <c:v>105.61070120494718</c:v>
                </c:pt>
                <c:pt idx="21">
                  <c:v>106.74398853442327</c:v>
                </c:pt>
                <c:pt idx="22">
                  <c:v>107.67503582992728</c:v>
                </c:pt>
                <c:pt idx="23">
                  <c:v>107.73130208609798</c:v>
                </c:pt>
                <c:pt idx="24">
                  <c:v>108.16710016455224</c:v>
                </c:pt>
                <c:pt idx="25">
                  <c:v>108.8890068474972</c:v>
                </c:pt>
                <c:pt idx="26">
                  <c:v>108.66341100907691</c:v>
                </c:pt>
                <c:pt idx="27">
                  <c:v>107.59275970062106</c:v>
                </c:pt>
                <c:pt idx="28">
                  <c:v>107.25250809490949</c:v>
                </c:pt>
                <c:pt idx="29">
                  <c:v>107.30930516481764</c:v>
                </c:pt>
                <c:pt idx="30">
                  <c:v>108.55777907532247</c:v>
                </c:pt>
                <c:pt idx="31">
                  <c:v>108.96332077074156</c:v>
                </c:pt>
                <c:pt idx="32">
                  <c:v>108.68729762726259</c:v>
                </c:pt>
                <c:pt idx="33">
                  <c:v>109.69743616964807</c:v>
                </c:pt>
                <c:pt idx="34">
                  <c:v>110.01751685333616</c:v>
                </c:pt>
                <c:pt idx="35">
                  <c:v>110.19215457296035</c:v>
                </c:pt>
                <c:pt idx="36">
                  <c:v>110.60247359201657</c:v>
                </c:pt>
                <c:pt idx="37">
                  <c:v>110.27336907479166</c:v>
                </c:pt>
                <c:pt idx="38">
                  <c:v>110.77923456659056</c:v>
                </c:pt>
                <c:pt idx="39">
                  <c:v>111.03721004299589</c:v>
                </c:pt>
                <c:pt idx="40">
                  <c:v>111.03030946440893</c:v>
                </c:pt>
                <c:pt idx="41">
                  <c:v>111.05260364138223</c:v>
                </c:pt>
                <c:pt idx="42">
                  <c:v>110.71925261425766</c:v>
                </c:pt>
                <c:pt idx="43">
                  <c:v>111.2771378523276</c:v>
                </c:pt>
                <c:pt idx="44">
                  <c:v>110.9613036785392</c:v>
                </c:pt>
                <c:pt idx="45">
                  <c:v>110.80736769467595</c:v>
                </c:pt>
                <c:pt idx="46">
                  <c:v>110.33972079197409</c:v>
                </c:pt>
                <c:pt idx="47">
                  <c:v>109.42247465364403</c:v>
                </c:pt>
                <c:pt idx="48">
                  <c:v>108.87626731779818</c:v>
                </c:pt>
                <c:pt idx="49">
                  <c:v>110.12580285577789</c:v>
                </c:pt>
                <c:pt idx="50">
                  <c:v>110.58867243484261</c:v>
                </c:pt>
                <c:pt idx="51">
                  <c:v>111.24104251818036</c:v>
                </c:pt>
                <c:pt idx="52">
                  <c:v>111.27554541111525</c:v>
                </c:pt>
                <c:pt idx="53">
                  <c:v>111.9369393279898</c:v>
                </c:pt>
                <c:pt idx="54">
                  <c:v>112.42581878019003</c:v>
                </c:pt>
                <c:pt idx="55">
                  <c:v>112.55533733213015</c:v>
                </c:pt>
                <c:pt idx="56">
                  <c:v>112.11051542013908</c:v>
                </c:pt>
                <c:pt idx="57">
                  <c:v>112.95344763522479</c:v>
                </c:pt>
                <c:pt idx="58">
                  <c:v>111.19539253675885</c:v>
                </c:pt>
                <c:pt idx="59">
                  <c:v>110.7840118902277</c:v>
                </c:pt>
                <c:pt idx="60">
                  <c:v>111.60995806571472</c:v>
                </c:pt>
                <c:pt idx="61">
                  <c:v>111.15345825149954</c:v>
                </c:pt>
                <c:pt idx="62">
                  <c:v>111.21503264504484</c:v>
                </c:pt>
                <c:pt idx="63">
                  <c:v>111.88173469929401</c:v>
                </c:pt>
                <c:pt idx="64">
                  <c:v>113.15834173788417</c:v>
                </c:pt>
                <c:pt idx="65">
                  <c:v>113.1540952279845</c:v>
                </c:pt>
                <c:pt idx="66">
                  <c:v>113.75444556505121</c:v>
                </c:pt>
                <c:pt idx="67">
                  <c:v>113.7401135941398</c:v>
                </c:pt>
                <c:pt idx="68">
                  <c:v>114.11699134773608</c:v>
                </c:pt>
                <c:pt idx="69">
                  <c:v>114.27835872392376</c:v>
                </c:pt>
                <c:pt idx="70">
                  <c:v>113.76400021232548</c:v>
                </c:pt>
                <c:pt idx="71">
                  <c:v>114.01825999256859</c:v>
                </c:pt>
                <c:pt idx="72">
                  <c:v>113.99808907054513</c:v>
                </c:pt>
                <c:pt idx="73">
                  <c:v>114.62338765327245</c:v>
                </c:pt>
                <c:pt idx="74">
                  <c:v>114.71628005732788</c:v>
                </c:pt>
                <c:pt idx="75">
                  <c:v>114.81925792239502</c:v>
                </c:pt>
                <c:pt idx="76">
                  <c:v>114.7056637825787</c:v>
                </c:pt>
                <c:pt idx="77">
                  <c:v>114.66691437974414</c:v>
                </c:pt>
                <c:pt idx="78">
                  <c:v>114.67487658580605</c:v>
                </c:pt>
                <c:pt idx="79">
                  <c:v>114.73963586177609</c:v>
                </c:pt>
                <c:pt idx="80">
                  <c:v>115.41960825946174</c:v>
                </c:pt>
                <c:pt idx="81">
                  <c:v>115.12341419395933</c:v>
                </c:pt>
                <c:pt idx="82">
                  <c:v>114.9402834545358</c:v>
                </c:pt>
                <c:pt idx="83">
                  <c:v>115.38935187642656</c:v>
                </c:pt>
                <c:pt idx="84">
                  <c:v>115.4833059079569</c:v>
                </c:pt>
                <c:pt idx="85">
                  <c:v>115.64679653909442</c:v>
                </c:pt>
                <c:pt idx="86">
                  <c:v>115.1881734699294</c:v>
                </c:pt>
                <c:pt idx="87">
                  <c:v>114.7146876161155</c:v>
                </c:pt>
                <c:pt idx="88">
                  <c:v>115.59902330272307</c:v>
                </c:pt>
                <c:pt idx="89">
                  <c:v>115.00928924040552</c:v>
                </c:pt>
                <c:pt idx="90">
                  <c:v>113.35474282074418</c:v>
                </c:pt>
                <c:pt idx="91">
                  <c:v>113.16418068899623</c:v>
                </c:pt>
                <c:pt idx="92">
                  <c:v>112.49588619353467</c:v>
                </c:pt>
                <c:pt idx="93">
                  <c:v>112.86798662349382</c:v>
                </c:pt>
                <c:pt idx="94">
                  <c:v>110.75216306598014</c:v>
                </c:pt>
                <c:pt idx="95">
                  <c:v>111.40506396305537</c:v>
                </c:pt>
                <c:pt idx="96">
                  <c:v>112.02293115345825</c:v>
                </c:pt>
                <c:pt idx="97">
                  <c:v>112.85418546631986</c:v>
                </c:pt>
                <c:pt idx="98">
                  <c:v>112.34725834704602</c:v>
                </c:pt>
                <c:pt idx="99">
                  <c:v>111.71718244068157</c:v>
                </c:pt>
                <c:pt idx="100">
                  <c:v>112.40830192685385</c:v>
                </c:pt>
                <c:pt idx="101">
                  <c:v>112.09618344922767</c:v>
                </c:pt>
                <c:pt idx="102">
                  <c:v>110.8052444397261</c:v>
                </c:pt>
                <c:pt idx="103">
                  <c:v>111.20707043898297</c:v>
                </c:pt>
                <c:pt idx="104">
                  <c:v>111.28138436222727</c:v>
                </c:pt>
                <c:pt idx="105">
                  <c:v>110.65183926960029</c:v>
                </c:pt>
                <c:pt idx="106">
                  <c:v>109.60242051064282</c:v>
                </c:pt>
                <c:pt idx="107">
                  <c:v>109.691597218536</c:v>
                </c:pt>
                <c:pt idx="108">
                  <c:v>108.61776102765539</c:v>
                </c:pt>
                <c:pt idx="109">
                  <c:v>108.5545941928977</c:v>
                </c:pt>
                <c:pt idx="110">
                  <c:v>110.28504697701575</c:v>
                </c:pt>
                <c:pt idx="111">
                  <c:v>111.24953553797971</c:v>
                </c:pt>
                <c:pt idx="112">
                  <c:v>111.69276500875841</c:v>
                </c:pt>
                <c:pt idx="113">
                  <c:v>112.89771219279154</c:v>
                </c:pt>
                <c:pt idx="114">
                  <c:v>113.35580444821913</c:v>
                </c:pt>
                <c:pt idx="115">
                  <c:v>113.58033865916448</c:v>
                </c:pt>
                <c:pt idx="116">
                  <c:v>113.29794575083602</c:v>
                </c:pt>
                <c:pt idx="117">
                  <c:v>113.43277244015076</c:v>
                </c:pt>
                <c:pt idx="118">
                  <c:v>113.11375338393756</c:v>
                </c:pt>
                <c:pt idx="119">
                  <c:v>113.10897606030044</c:v>
                </c:pt>
                <c:pt idx="120">
                  <c:v>114.17325760390678</c:v>
                </c:pt>
                <c:pt idx="121">
                  <c:v>114.74069748925102</c:v>
                </c:pt>
                <c:pt idx="122">
                  <c:v>115.89574818196296</c:v>
                </c:pt>
                <c:pt idx="123">
                  <c:v>115.61972503848399</c:v>
                </c:pt>
                <c:pt idx="124">
                  <c:v>115.62025585222145</c:v>
                </c:pt>
                <c:pt idx="125">
                  <c:v>114.85376081532989</c:v>
                </c:pt>
                <c:pt idx="126">
                  <c:v>114.57136790700142</c:v>
                </c:pt>
                <c:pt idx="127">
                  <c:v>114.99973459313127</c:v>
                </c:pt>
                <c:pt idx="128">
                  <c:v>115.62981049949572</c:v>
                </c:pt>
                <c:pt idx="129">
                  <c:v>116.36711078082701</c:v>
                </c:pt>
                <c:pt idx="130">
                  <c:v>116.70205424916398</c:v>
                </c:pt>
                <c:pt idx="131">
                  <c:v>117.48765858060406</c:v>
                </c:pt>
                <c:pt idx="132">
                  <c:v>117.58426668082168</c:v>
                </c:pt>
                <c:pt idx="133">
                  <c:v>117.07468549286055</c:v>
                </c:pt>
                <c:pt idx="134">
                  <c:v>116.49344445034235</c:v>
                </c:pt>
                <c:pt idx="135">
                  <c:v>116.44142470407132</c:v>
                </c:pt>
                <c:pt idx="136">
                  <c:v>116.83953500716598</c:v>
                </c:pt>
                <c:pt idx="137">
                  <c:v>117.06300759063643</c:v>
                </c:pt>
                <c:pt idx="138">
                  <c:v>117.44997080524442</c:v>
                </c:pt>
                <c:pt idx="139">
                  <c:v>117.54020914061256</c:v>
                </c:pt>
                <c:pt idx="140">
                  <c:v>117.20845055470035</c:v>
                </c:pt>
                <c:pt idx="141">
                  <c:v>116.66967461117895</c:v>
                </c:pt>
                <c:pt idx="142">
                  <c:v>116.69409204310209</c:v>
                </c:pt>
                <c:pt idx="143">
                  <c:v>116.49291363660492</c:v>
                </c:pt>
                <c:pt idx="144">
                  <c:v>116.65534264026753</c:v>
                </c:pt>
                <c:pt idx="145">
                  <c:v>117.28807261531928</c:v>
                </c:pt>
                <c:pt idx="146">
                  <c:v>117.72121662508626</c:v>
                </c:pt>
                <c:pt idx="147">
                  <c:v>117.14634534741759</c:v>
                </c:pt>
                <c:pt idx="148">
                  <c:v>117.61293062264451</c:v>
                </c:pt>
                <c:pt idx="149">
                  <c:v>117.44253941292</c:v>
                </c:pt>
                <c:pt idx="150">
                  <c:v>116.95949891183184</c:v>
                </c:pt>
                <c:pt idx="151">
                  <c:v>116.11868995169594</c:v>
                </c:pt>
              </c:numCache>
            </c:numRef>
          </c:val>
          <c:smooth val="0"/>
        </c:ser>
        <c:dLbls>
          <c:showLegendKey val="0"/>
          <c:showVal val="0"/>
          <c:showCatName val="0"/>
          <c:showSerName val="0"/>
          <c:showPercent val="0"/>
          <c:showBubbleSize val="0"/>
        </c:dLbls>
        <c:smooth val="0"/>
        <c:axId val="794837888"/>
        <c:axId val="794834752"/>
      </c:lineChart>
      <c:dateAx>
        <c:axId val="794837888"/>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4834752"/>
        <c:crosses val="autoZero"/>
        <c:auto val="1"/>
        <c:lblOffset val="100"/>
        <c:baseTimeUnit val="days"/>
        <c:majorUnit val="1"/>
        <c:majorTimeUnit val="months"/>
      </c:dateAx>
      <c:valAx>
        <c:axId val="794834752"/>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4837888"/>
        <c:crosses val="autoZero"/>
        <c:crossBetween val="between"/>
      </c:valAx>
      <c:spPr>
        <a:noFill/>
        <a:ln>
          <a:noFill/>
        </a:ln>
        <a:effectLst/>
      </c:spPr>
    </c:plotArea>
    <c:legend>
      <c:legendPos val="b"/>
      <c:layout>
        <c:manualLayout>
          <c:xMode val="edge"/>
          <c:yMode val="edge"/>
          <c:x val="5.7687632527923692E-3"/>
          <c:y val="0.90228743795085298"/>
          <c:w val="0.98756027066085006"/>
          <c:h val="9.1685106525863397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89909644656334E-2"/>
          <c:y val="3.6047845321972798E-2"/>
          <c:w val="0.8908251846949663"/>
          <c:h val="0.71850937116557168"/>
        </c:manualLayout>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Index_Charts!$I$250:$I$401</c:f>
              <c:numCache>
                <c:formatCode>0.00</c:formatCode>
                <c:ptCount val="152"/>
                <c:pt idx="0">
                  <c:v>100</c:v>
                </c:pt>
                <c:pt idx="1">
                  <c:v>103.55574858062478</c:v>
                </c:pt>
                <c:pt idx="2">
                  <c:v>104.18375769138781</c:v>
                </c:pt>
                <c:pt idx="3">
                  <c:v>104.4984108049335</c:v>
                </c:pt>
                <c:pt idx="4">
                  <c:v>104.33713600810859</c:v>
                </c:pt>
                <c:pt idx="5">
                  <c:v>104.71581432849312</c:v>
                </c:pt>
                <c:pt idx="6">
                  <c:v>106.51491467591549</c:v>
                </c:pt>
                <c:pt idx="7">
                  <c:v>106.73438903431509</c:v>
                </c:pt>
                <c:pt idx="8">
                  <c:v>106.56642384800709</c:v>
                </c:pt>
                <c:pt idx="9">
                  <c:v>107.4946812541431</c:v>
                </c:pt>
                <c:pt idx="10">
                  <c:v>107.01860542699819</c:v>
                </c:pt>
                <c:pt idx="11">
                  <c:v>107.40244945626934</c:v>
                </c:pt>
                <c:pt idx="12">
                  <c:v>108.49250505704696</c:v>
                </c:pt>
                <c:pt idx="13">
                  <c:v>109.34093291792234</c:v>
                </c:pt>
                <c:pt idx="14">
                  <c:v>109.24196521771188</c:v>
                </c:pt>
                <c:pt idx="15">
                  <c:v>108.21065533275245</c:v>
                </c:pt>
                <c:pt idx="16">
                  <c:v>109.86623089626416</c:v>
                </c:pt>
                <c:pt idx="17">
                  <c:v>111.13919127755263</c:v>
                </c:pt>
                <c:pt idx="18">
                  <c:v>111.13919127755263</c:v>
                </c:pt>
                <c:pt idx="19">
                  <c:v>108.59808349924667</c:v>
                </c:pt>
                <c:pt idx="20">
                  <c:v>108.82047068027836</c:v>
                </c:pt>
                <c:pt idx="21">
                  <c:v>110.36435770099102</c:v>
                </c:pt>
                <c:pt idx="22">
                  <c:v>110.816675818543</c:v>
                </c:pt>
                <c:pt idx="23">
                  <c:v>111.34864142994105</c:v>
                </c:pt>
                <c:pt idx="24">
                  <c:v>112.1762471602824</c:v>
                </c:pt>
                <c:pt idx="25">
                  <c:v>111.8605813857435</c:v>
                </c:pt>
                <c:pt idx="26">
                  <c:v>107.67837113137901</c:v>
                </c:pt>
                <c:pt idx="27">
                  <c:v>107.41669497945436</c:v>
                </c:pt>
                <c:pt idx="28">
                  <c:v>108.48341386453511</c:v>
                </c:pt>
                <c:pt idx="29">
                  <c:v>107.42502383166799</c:v>
                </c:pt>
                <c:pt idx="30">
                  <c:v>109.42245781698053</c:v>
                </c:pt>
                <c:pt idx="31">
                  <c:v>109.05152805992586</c:v>
                </c:pt>
                <c:pt idx="32">
                  <c:v>111.52366110856113</c:v>
                </c:pt>
                <c:pt idx="33">
                  <c:v>110.96706166513783</c:v>
                </c:pt>
                <c:pt idx="34">
                  <c:v>109.81101242660201</c:v>
                </c:pt>
                <c:pt idx="35">
                  <c:v>111.11866498056715</c:v>
                </c:pt>
                <c:pt idx="36">
                  <c:v>109.85074514781779</c:v>
                </c:pt>
                <c:pt idx="37">
                  <c:v>110.29160540446932</c:v>
                </c:pt>
                <c:pt idx="38">
                  <c:v>111.37632462315928</c:v>
                </c:pt>
                <c:pt idx="39">
                  <c:v>110.64163338349609</c:v>
                </c:pt>
                <c:pt idx="40">
                  <c:v>111.05420740161884</c:v>
                </c:pt>
                <c:pt idx="41">
                  <c:v>110.71833392006987</c:v>
                </c:pt>
                <c:pt idx="42">
                  <c:v>108.75791326296896</c:v>
                </c:pt>
                <c:pt idx="43">
                  <c:v>107.64216565631925</c:v>
                </c:pt>
                <c:pt idx="44">
                  <c:v>107.64216565631925</c:v>
                </c:pt>
                <c:pt idx="45">
                  <c:v>107.64216565631925</c:v>
                </c:pt>
                <c:pt idx="46">
                  <c:v>107.20196533604529</c:v>
                </c:pt>
                <c:pt idx="47">
                  <c:v>107.34225870734848</c:v>
                </c:pt>
                <c:pt idx="48">
                  <c:v>108.50816147869442</c:v>
                </c:pt>
                <c:pt idx="49">
                  <c:v>111.53678018861892</c:v>
                </c:pt>
                <c:pt idx="50">
                  <c:v>111.31082024857757</c:v>
                </c:pt>
                <c:pt idx="51">
                  <c:v>112.53494533792498</c:v>
                </c:pt>
                <c:pt idx="52">
                  <c:v>112.19449781458654</c:v>
                </c:pt>
                <c:pt idx="53">
                  <c:v>112.79989841531074</c:v>
                </c:pt>
                <c:pt idx="54">
                  <c:v>113.77521611209633</c:v>
                </c:pt>
                <c:pt idx="55">
                  <c:v>113.31377266739229</c:v>
                </c:pt>
                <c:pt idx="56">
                  <c:v>111.55356305339363</c:v>
                </c:pt>
                <c:pt idx="57">
                  <c:v>110.06041148626093</c:v>
                </c:pt>
                <c:pt idx="58">
                  <c:v>106.65385403982329</c:v>
                </c:pt>
                <c:pt idx="59">
                  <c:v>106.57063378696753</c:v>
                </c:pt>
                <c:pt idx="60">
                  <c:v>108.442133706296</c:v>
                </c:pt>
                <c:pt idx="61">
                  <c:v>104.56964979907212</c:v>
                </c:pt>
                <c:pt idx="62">
                  <c:v>107.3977502541324</c:v>
                </c:pt>
                <c:pt idx="63">
                  <c:v>108.56471119932513</c:v>
                </c:pt>
                <c:pt idx="64">
                  <c:v>109.2928030752125</c:v>
                </c:pt>
                <c:pt idx="65">
                  <c:v>108.53309114426824</c:v>
                </c:pt>
                <c:pt idx="66">
                  <c:v>107.51442245440353</c:v>
                </c:pt>
                <c:pt idx="67">
                  <c:v>109.58705505212019</c:v>
                </c:pt>
                <c:pt idx="68">
                  <c:v>110.49174817829115</c:v>
                </c:pt>
                <c:pt idx="69">
                  <c:v>110.78885608676387</c:v>
                </c:pt>
                <c:pt idx="70">
                  <c:v>109.56285359220436</c:v>
                </c:pt>
                <c:pt idx="71">
                  <c:v>109.17788311980598</c:v>
                </c:pt>
                <c:pt idx="72">
                  <c:v>107.81391978769163</c:v>
                </c:pt>
                <c:pt idx="73">
                  <c:v>105.67515701365591</c:v>
                </c:pt>
                <c:pt idx="74">
                  <c:v>105.91178971787265</c:v>
                </c:pt>
                <c:pt idx="75">
                  <c:v>107.33445325295156</c:v>
                </c:pt>
                <c:pt idx="76">
                  <c:v>106.14137930799072</c:v>
                </c:pt>
                <c:pt idx="77">
                  <c:v>107.61316259034585</c:v>
                </c:pt>
                <c:pt idx="78">
                  <c:v>107.61316259034585</c:v>
                </c:pt>
                <c:pt idx="79">
                  <c:v>107.62431323948431</c:v>
                </c:pt>
                <c:pt idx="80">
                  <c:v>109.14350953710471</c:v>
                </c:pt>
                <c:pt idx="81">
                  <c:v>108.14471858606127</c:v>
                </c:pt>
                <c:pt idx="82">
                  <c:v>109.85896021789733</c:v>
                </c:pt>
                <c:pt idx="83">
                  <c:v>109.49942005246267</c:v>
                </c:pt>
                <c:pt idx="84">
                  <c:v>109.44447465992229</c:v>
                </c:pt>
                <c:pt idx="85">
                  <c:v>109.6328751175085</c:v>
                </c:pt>
                <c:pt idx="86">
                  <c:v>109.6328751175085</c:v>
                </c:pt>
                <c:pt idx="87">
                  <c:v>108.69336465831339</c:v>
                </c:pt>
                <c:pt idx="88">
                  <c:v>109.23982611359145</c:v>
                </c:pt>
                <c:pt idx="89">
                  <c:v>108.10288089536529</c:v>
                </c:pt>
                <c:pt idx="90">
                  <c:v>107.39751131165085</c:v>
                </c:pt>
                <c:pt idx="91">
                  <c:v>108.77186295260542</c:v>
                </c:pt>
                <c:pt idx="92">
                  <c:v>107.87439499194764</c:v>
                </c:pt>
                <c:pt idx="93">
                  <c:v>107.24826328639669</c:v>
                </c:pt>
                <c:pt idx="94">
                  <c:v>104.36841471676328</c:v>
                </c:pt>
                <c:pt idx="95">
                  <c:v>104.78474354531022</c:v>
                </c:pt>
                <c:pt idx="96">
                  <c:v>104.25110533654139</c:v>
                </c:pt>
                <c:pt idx="97">
                  <c:v>102.43176314746871</c:v>
                </c:pt>
                <c:pt idx="98">
                  <c:v>102.39564869811619</c:v>
                </c:pt>
                <c:pt idx="99">
                  <c:v>104.61833717423892</c:v>
                </c:pt>
                <c:pt idx="100">
                  <c:v>107.50662837822003</c:v>
                </c:pt>
                <c:pt idx="101">
                  <c:v>107.36557266661859</c:v>
                </c:pt>
                <c:pt idx="102">
                  <c:v>106.85283623587765</c:v>
                </c:pt>
                <c:pt idx="103">
                  <c:v>106.53170891890362</c:v>
                </c:pt>
                <c:pt idx="104">
                  <c:v>107.93856811556077</c:v>
                </c:pt>
                <c:pt idx="105">
                  <c:v>109.67773941297065</c:v>
                </c:pt>
                <c:pt idx="106">
                  <c:v>109.87548138376371</c:v>
                </c:pt>
                <c:pt idx="107">
                  <c:v>110.88906401223568</c:v>
                </c:pt>
                <c:pt idx="108">
                  <c:v>110.40316878692089</c:v>
                </c:pt>
                <c:pt idx="109">
                  <c:v>110.39197262492881</c:v>
                </c:pt>
                <c:pt idx="110">
                  <c:v>110.80136074329772</c:v>
                </c:pt>
                <c:pt idx="111">
                  <c:v>109.22942642653781</c:v>
                </c:pt>
                <c:pt idx="112">
                  <c:v>110.601752745506</c:v>
                </c:pt>
                <c:pt idx="113">
                  <c:v>111.30311719810129</c:v>
                </c:pt>
                <c:pt idx="114">
                  <c:v>110.89967988534404</c:v>
                </c:pt>
                <c:pt idx="115">
                  <c:v>112.59879987156273</c:v>
                </c:pt>
                <c:pt idx="116">
                  <c:v>111.87159549632109</c:v>
                </c:pt>
                <c:pt idx="117">
                  <c:v>112.38682375579805</c:v>
                </c:pt>
                <c:pt idx="118">
                  <c:v>111.55207250743737</c:v>
                </c:pt>
                <c:pt idx="119">
                  <c:v>111.07781719443753</c:v>
                </c:pt>
                <c:pt idx="120">
                  <c:v>113.10443629713795</c:v>
                </c:pt>
                <c:pt idx="121">
                  <c:v>114.12734906060334</c:v>
                </c:pt>
                <c:pt idx="122">
                  <c:v>114.12734906060334</c:v>
                </c:pt>
                <c:pt idx="123">
                  <c:v>116.0721132960568</c:v>
                </c:pt>
                <c:pt idx="124">
                  <c:v>116.12866301668751</c:v>
                </c:pt>
                <c:pt idx="125">
                  <c:v>113.88795145052879</c:v>
                </c:pt>
                <c:pt idx="126">
                  <c:v>114.56567197566521</c:v>
                </c:pt>
                <c:pt idx="127">
                  <c:v>114.60588258184407</c:v>
                </c:pt>
                <c:pt idx="128">
                  <c:v>114.88263486653243</c:v>
                </c:pt>
                <c:pt idx="129">
                  <c:v>115.30647331592772</c:v>
                </c:pt>
                <c:pt idx="130">
                  <c:v>114.47074354121405</c:v>
                </c:pt>
                <c:pt idx="131">
                  <c:v>116.10681684694688</c:v>
                </c:pt>
                <c:pt idx="132">
                  <c:v>117.9194800247499</c:v>
                </c:pt>
                <c:pt idx="133">
                  <c:v>118.43525443847038</c:v>
                </c:pt>
                <c:pt idx="134">
                  <c:v>118.93669230329857</c:v>
                </c:pt>
                <c:pt idx="135">
                  <c:v>118.93669230329857</c:v>
                </c:pt>
                <c:pt idx="136">
                  <c:v>120.40095458659196</c:v>
                </c:pt>
                <c:pt idx="137">
                  <c:v>119.63781781341231</c:v>
                </c:pt>
                <c:pt idx="138">
                  <c:v>118.22646422245955</c:v>
                </c:pt>
                <c:pt idx="139">
                  <c:v>118.10892727796953</c:v>
                </c:pt>
                <c:pt idx="140">
                  <c:v>118.07786475536955</c:v>
                </c:pt>
                <c:pt idx="141">
                  <c:v>118.16900424475629</c:v>
                </c:pt>
                <c:pt idx="142">
                  <c:v>119.14878220119731</c:v>
                </c:pt>
                <c:pt idx="143">
                  <c:v>117.70977955166653</c:v>
                </c:pt>
                <c:pt idx="144">
                  <c:v>118.2759594507782</c:v>
                </c:pt>
                <c:pt idx="145">
                  <c:v>117.99696565804874</c:v>
                </c:pt>
                <c:pt idx="146">
                  <c:v>118.46938907869014</c:v>
                </c:pt>
                <c:pt idx="147">
                  <c:v>116.80259459675955</c:v>
                </c:pt>
                <c:pt idx="148">
                  <c:v>116.98953864302972</c:v>
                </c:pt>
                <c:pt idx="149">
                  <c:v>117.74471066682477</c:v>
                </c:pt>
                <c:pt idx="150">
                  <c:v>117.11913649373074</c:v>
                </c:pt>
                <c:pt idx="151">
                  <c:v>115.84398011725479</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Index_Charts!$J$250:$J$401</c:f>
              <c:numCache>
                <c:formatCode>0.00</c:formatCode>
                <c:ptCount val="152"/>
                <c:pt idx="0">
                  <c:v>100</c:v>
                </c:pt>
                <c:pt idx="1">
                  <c:v>100</c:v>
                </c:pt>
                <c:pt idx="2">
                  <c:v>101.78096842159192</c:v>
                </c:pt>
                <c:pt idx="3">
                  <c:v>105.00669224020341</c:v>
                </c:pt>
                <c:pt idx="4">
                  <c:v>105.00669224020341</c:v>
                </c:pt>
                <c:pt idx="5">
                  <c:v>105.42295598491205</c:v>
                </c:pt>
                <c:pt idx="6">
                  <c:v>106.64677139435545</c:v>
                </c:pt>
                <c:pt idx="7">
                  <c:v>107.46136752246223</c:v>
                </c:pt>
                <c:pt idx="8">
                  <c:v>107.97433253709549</c:v>
                </c:pt>
                <c:pt idx="9">
                  <c:v>107.61058206479626</c:v>
                </c:pt>
                <c:pt idx="10">
                  <c:v>107.55422635782033</c:v>
                </c:pt>
                <c:pt idx="11">
                  <c:v>108.08960557409173</c:v>
                </c:pt>
                <c:pt idx="12">
                  <c:v>108.55261893935997</c:v>
                </c:pt>
                <c:pt idx="13">
                  <c:v>110.47831906295831</c:v>
                </c:pt>
                <c:pt idx="14">
                  <c:v>109.80653341957465</c:v>
                </c:pt>
                <c:pt idx="15">
                  <c:v>109.59648032993705</c:v>
                </c:pt>
                <c:pt idx="16">
                  <c:v>111.52666329386298</c:v>
                </c:pt>
                <c:pt idx="17">
                  <c:v>111.70341528392389</c:v>
                </c:pt>
                <c:pt idx="18">
                  <c:v>112.04475155458498</c:v>
                </c:pt>
                <c:pt idx="19">
                  <c:v>110.66851957400208</c:v>
                </c:pt>
                <c:pt idx="20">
                  <c:v>112.04923439491263</c:v>
                </c:pt>
                <c:pt idx="21">
                  <c:v>113.12703729082747</c:v>
                </c:pt>
                <c:pt idx="22">
                  <c:v>114.26567873404589</c:v>
                </c:pt>
                <c:pt idx="23">
                  <c:v>114.0882863382239</c:v>
                </c:pt>
                <c:pt idx="24">
                  <c:v>113.96340721481131</c:v>
                </c:pt>
                <c:pt idx="25">
                  <c:v>115.34412203572182</c:v>
                </c:pt>
                <c:pt idx="26">
                  <c:v>114.54745726892558</c:v>
                </c:pt>
                <c:pt idx="27">
                  <c:v>112.74663626873986</c:v>
                </c:pt>
                <c:pt idx="28">
                  <c:v>112.62495917413273</c:v>
                </c:pt>
                <c:pt idx="29">
                  <c:v>112.90737811477352</c:v>
                </c:pt>
                <c:pt idx="30">
                  <c:v>114.45780046237294</c:v>
                </c:pt>
                <c:pt idx="31">
                  <c:v>111.62080294074326</c:v>
                </c:pt>
                <c:pt idx="32">
                  <c:v>107.84368976183309</c:v>
                </c:pt>
                <c:pt idx="33">
                  <c:v>110.37457332966167</c:v>
                </c:pt>
                <c:pt idx="34">
                  <c:v>110.20102336840623</c:v>
                </c:pt>
                <c:pt idx="35">
                  <c:v>110.03195624747842</c:v>
                </c:pt>
                <c:pt idx="36">
                  <c:v>112.00312518011413</c:v>
                </c:pt>
                <c:pt idx="37">
                  <c:v>111.59134427573309</c:v>
                </c:pt>
                <c:pt idx="38">
                  <c:v>112.60894903010548</c:v>
                </c:pt>
                <c:pt idx="39">
                  <c:v>112.6672259543647</c:v>
                </c:pt>
                <c:pt idx="40">
                  <c:v>111.81676710363686</c:v>
                </c:pt>
                <c:pt idx="41">
                  <c:v>111.90130066410077</c:v>
                </c:pt>
                <c:pt idx="42">
                  <c:v>111.54267343789024</c:v>
                </c:pt>
                <c:pt idx="43">
                  <c:v>111.38385280913987</c:v>
                </c:pt>
                <c:pt idx="44">
                  <c:v>111.13665618535904</c:v>
                </c:pt>
                <c:pt idx="45">
                  <c:v>110.57181830407745</c:v>
                </c:pt>
                <c:pt idx="46">
                  <c:v>111.83149643614195</c:v>
                </c:pt>
                <c:pt idx="47">
                  <c:v>110.43477147120416</c:v>
                </c:pt>
                <c:pt idx="48">
                  <c:v>110.43477147120416</c:v>
                </c:pt>
                <c:pt idx="49">
                  <c:v>110.18309200709568</c:v>
                </c:pt>
                <c:pt idx="50">
                  <c:v>110.76778246697107</c:v>
                </c:pt>
                <c:pt idx="51">
                  <c:v>111.26601814909927</c:v>
                </c:pt>
                <c:pt idx="52">
                  <c:v>110.74857029413836</c:v>
                </c:pt>
                <c:pt idx="53">
                  <c:v>112.31500278576505</c:v>
                </c:pt>
                <c:pt idx="54">
                  <c:v>113.73029951777447</c:v>
                </c:pt>
                <c:pt idx="55">
                  <c:v>114.46292370846167</c:v>
                </c:pt>
                <c:pt idx="56">
                  <c:v>115.37037867192652</c:v>
                </c:pt>
                <c:pt idx="57">
                  <c:v>116.60572138506957</c:v>
                </c:pt>
                <c:pt idx="58">
                  <c:v>114.05818726745265</c:v>
                </c:pt>
                <c:pt idx="59">
                  <c:v>115.59772271711356</c:v>
                </c:pt>
                <c:pt idx="60">
                  <c:v>115.62718138212371</c:v>
                </c:pt>
                <c:pt idx="61">
                  <c:v>113.45044220017803</c:v>
                </c:pt>
                <c:pt idx="62">
                  <c:v>113.57980416391827</c:v>
                </c:pt>
                <c:pt idx="63">
                  <c:v>112.64096931815999</c:v>
                </c:pt>
                <c:pt idx="64">
                  <c:v>114.37967095951996</c:v>
                </c:pt>
                <c:pt idx="65">
                  <c:v>114.57755633969684</c:v>
                </c:pt>
                <c:pt idx="66">
                  <c:v>115.38638881595378</c:v>
                </c:pt>
                <c:pt idx="67">
                  <c:v>115.16480842261656</c:v>
                </c:pt>
                <c:pt idx="68">
                  <c:v>115.93073371288047</c:v>
                </c:pt>
                <c:pt idx="69">
                  <c:v>117.26469891323141</c:v>
                </c:pt>
                <c:pt idx="70">
                  <c:v>118.35915235893462</c:v>
                </c:pt>
                <c:pt idx="71">
                  <c:v>119.71361054364044</c:v>
                </c:pt>
                <c:pt idx="72">
                  <c:v>118.16767103636865</c:v>
                </c:pt>
                <c:pt idx="73">
                  <c:v>118.84073749127448</c:v>
                </c:pt>
                <c:pt idx="74">
                  <c:v>118.01141203066263</c:v>
                </c:pt>
                <c:pt idx="75">
                  <c:v>118.81384044930867</c:v>
                </c:pt>
                <c:pt idx="76">
                  <c:v>119.80839059628181</c:v>
                </c:pt>
                <c:pt idx="77">
                  <c:v>119.33705195611941</c:v>
                </c:pt>
                <c:pt idx="78">
                  <c:v>119.24675474380568</c:v>
                </c:pt>
                <c:pt idx="79">
                  <c:v>120.81895088728218</c:v>
                </c:pt>
                <c:pt idx="80">
                  <c:v>121.17373567892618</c:v>
                </c:pt>
                <c:pt idx="81">
                  <c:v>119.89996862011772</c:v>
                </c:pt>
                <c:pt idx="82">
                  <c:v>117.82249233114102</c:v>
                </c:pt>
                <c:pt idx="83">
                  <c:v>117.9089471088882</c:v>
                </c:pt>
                <c:pt idx="84">
                  <c:v>118.77413529212109</c:v>
                </c:pt>
                <c:pt idx="85">
                  <c:v>117.97234727923613</c:v>
                </c:pt>
                <c:pt idx="86">
                  <c:v>117.97234727923613</c:v>
                </c:pt>
                <c:pt idx="87">
                  <c:v>117.1673572375457</c:v>
                </c:pt>
                <c:pt idx="88">
                  <c:v>117.94096739694271</c:v>
                </c:pt>
                <c:pt idx="89">
                  <c:v>117.64958277564665</c:v>
                </c:pt>
                <c:pt idx="90">
                  <c:v>116.90799290430417</c:v>
                </c:pt>
                <c:pt idx="91">
                  <c:v>116.15935856958967</c:v>
                </c:pt>
                <c:pt idx="92">
                  <c:v>116.15935856958967</c:v>
                </c:pt>
                <c:pt idx="93">
                  <c:v>114.26631913980698</c:v>
                </c:pt>
                <c:pt idx="94">
                  <c:v>114.06843375963011</c:v>
                </c:pt>
                <c:pt idx="95">
                  <c:v>117.60027153204268</c:v>
                </c:pt>
                <c:pt idx="96">
                  <c:v>117.95185429488124</c:v>
                </c:pt>
                <c:pt idx="97">
                  <c:v>119.43247241452184</c:v>
                </c:pt>
                <c:pt idx="98">
                  <c:v>118.63708845924779</c:v>
                </c:pt>
                <c:pt idx="99">
                  <c:v>118.79078584190943</c:v>
                </c:pt>
                <c:pt idx="100">
                  <c:v>121.76226857336808</c:v>
                </c:pt>
                <c:pt idx="101">
                  <c:v>123.23199979507015</c:v>
                </c:pt>
                <c:pt idx="102">
                  <c:v>121.45167177923932</c:v>
                </c:pt>
                <c:pt idx="103">
                  <c:v>121.72576544498594</c:v>
                </c:pt>
                <c:pt idx="104">
                  <c:v>122.73440451870306</c:v>
                </c:pt>
                <c:pt idx="105">
                  <c:v>121.11609916042805</c:v>
                </c:pt>
                <c:pt idx="106">
                  <c:v>121.57462968536865</c:v>
                </c:pt>
                <c:pt idx="107">
                  <c:v>123.04436090707071</c:v>
                </c:pt>
                <c:pt idx="108">
                  <c:v>123.29988280574571</c:v>
                </c:pt>
                <c:pt idx="109">
                  <c:v>126.31875556352506</c:v>
                </c:pt>
                <c:pt idx="110">
                  <c:v>125.1224776018085</c:v>
                </c:pt>
                <c:pt idx="111">
                  <c:v>124.61911867359159</c:v>
                </c:pt>
                <c:pt idx="112">
                  <c:v>126.04850433234498</c:v>
                </c:pt>
                <c:pt idx="113">
                  <c:v>126.68570806462975</c:v>
                </c:pt>
                <c:pt idx="114">
                  <c:v>127.59700546266114</c:v>
                </c:pt>
                <c:pt idx="115">
                  <c:v>127.98124891931528</c:v>
                </c:pt>
                <c:pt idx="116">
                  <c:v>127.98124891931528</c:v>
                </c:pt>
                <c:pt idx="117">
                  <c:v>128.19770606656377</c:v>
                </c:pt>
                <c:pt idx="118">
                  <c:v>127.6591248214869</c:v>
                </c:pt>
                <c:pt idx="119">
                  <c:v>127.41833225531698</c:v>
                </c:pt>
                <c:pt idx="120">
                  <c:v>129.25501597812374</c:v>
                </c:pt>
                <c:pt idx="121">
                  <c:v>129.05713059794687</c:v>
                </c:pt>
                <c:pt idx="122">
                  <c:v>132.0555103713713</c:v>
                </c:pt>
                <c:pt idx="123">
                  <c:v>130.46794448962862</c:v>
                </c:pt>
                <c:pt idx="124">
                  <c:v>130.96425895447354</c:v>
                </c:pt>
                <c:pt idx="125">
                  <c:v>130.62932674142337</c:v>
                </c:pt>
                <c:pt idx="126">
                  <c:v>131.52909683575515</c:v>
                </c:pt>
                <c:pt idx="127">
                  <c:v>131.53037764727733</c:v>
                </c:pt>
                <c:pt idx="128">
                  <c:v>130.9283962318525</c:v>
                </c:pt>
                <c:pt idx="129">
                  <c:v>133.29341470755872</c:v>
                </c:pt>
                <c:pt idx="130">
                  <c:v>132.31999795070158</c:v>
                </c:pt>
                <c:pt idx="131">
                  <c:v>132.54349956132205</c:v>
                </c:pt>
                <c:pt idx="132">
                  <c:v>133.66036720866342</c:v>
                </c:pt>
                <c:pt idx="133">
                  <c:v>132.4493599144418</c:v>
                </c:pt>
                <c:pt idx="134">
                  <c:v>132.20664613098862</c:v>
                </c:pt>
                <c:pt idx="135">
                  <c:v>131.89284730805437</c:v>
                </c:pt>
                <c:pt idx="136">
                  <c:v>133.02892712822847</c:v>
                </c:pt>
                <c:pt idx="137">
                  <c:v>132.29053928569141</c:v>
                </c:pt>
                <c:pt idx="138">
                  <c:v>130.56272454226999</c:v>
                </c:pt>
                <c:pt idx="139">
                  <c:v>130.23099435802524</c:v>
                </c:pt>
                <c:pt idx="140">
                  <c:v>130.02734532599857</c:v>
                </c:pt>
                <c:pt idx="141">
                  <c:v>128.36100953564178</c:v>
                </c:pt>
                <c:pt idx="142">
                  <c:v>127.43882523967184</c:v>
                </c:pt>
                <c:pt idx="143">
                  <c:v>127.4631606585933</c:v>
                </c:pt>
                <c:pt idx="144">
                  <c:v>126.80354272467036</c:v>
                </c:pt>
                <c:pt idx="145">
                  <c:v>127.13271128587074</c:v>
                </c:pt>
                <c:pt idx="146">
                  <c:v>126.50767526304666</c:v>
                </c:pt>
                <c:pt idx="147">
                  <c:v>127.49325972936451</c:v>
                </c:pt>
                <c:pt idx="148">
                  <c:v>127.87942440330194</c:v>
                </c:pt>
                <c:pt idx="149">
                  <c:v>128.2809588155055</c:v>
                </c:pt>
                <c:pt idx="150">
                  <c:v>128.62485670921095</c:v>
                </c:pt>
                <c:pt idx="151">
                  <c:v>129.18649256168709</c:v>
                </c:pt>
              </c:numCache>
            </c:numRef>
          </c:val>
          <c:smooth val="0"/>
        </c:ser>
        <c:ser>
          <c:idx val="2"/>
          <c:order val="2"/>
          <c:tx>
            <c:strRef>
              <c:f>Index_Charts!$L$1</c:f>
              <c:strCache>
                <c:ptCount val="1"/>
                <c:pt idx="0">
                  <c:v>Nifty 50</c:v>
                </c:pt>
              </c:strCache>
            </c:strRef>
          </c:tx>
          <c:spPr>
            <a:ln w="28575" cap="rnd">
              <a:solidFill>
                <a:srgbClr val="FF0000"/>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Index_Charts!$L$250:$L$401</c:f>
              <c:numCache>
                <c:formatCode>0.00</c:formatCode>
                <c:ptCount val="152"/>
                <c:pt idx="0">
                  <c:v>100.43774251902178</c:v>
                </c:pt>
                <c:pt idx="1">
                  <c:v>99.355123796898525</c:v>
                </c:pt>
                <c:pt idx="2">
                  <c:v>98.248109329761434</c:v>
                </c:pt>
                <c:pt idx="3">
                  <c:v>98.755356707218851</c:v>
                </c:pt>
                <c:pt idx="4">
                  <c:v>99.164560807545186</c:v>
                </c:pt>
                <c:pt idx="5">
                  <c:v>99.443961132514929</c:v>
                </c:pt>
                <c:pt idx="6">
                  <c:v>99.931876032791564</c:v>
                </c:pt>
                <c:pt idx="7">
                  <c:v>99.623016694974936</c:v>
                </c:pt>
                <c:pt idx="8">
                  <c:v>99.37767835360944</c:v>
                </c:pt>
                <c:pt idx="9">
                  <c:v>98.849717607744054</c:v>
                </c:pt>
                <c:pt idx="10">
                  <c:v>100.22324408173036</c:v>
                </c:pt>
                <c:pt idx="11">
                  <c:v>100.25546487703163</c:v>
                </c:pt>
                <c:pt idx="12">
                  <c:v>100.39263340559998</c:v>
                </c:pt>
                <c:pt idx="13">
                  <c:v>100.40874380325062</c:v>
                </c:pt>
                <c:pt idx="14">
                  <c:v>100.91414999240511</c:v>
                </c:pt>
                <c:pt idx="15">
                  <c:v>100.55419767918214</c:v>
                </c:pt>
                <c:pt idx="16">
                  <c:v>99.71415551597002</c:v>
                </c:pt>
                <c:pt idx="17">
                  <c:v>99.882624245688163</c:v>
                </c:pt>
                <c:pt idx="18">
                  <c:v>99.245112795798406</c:v>
                </c:pt>
                <c:pt idx="19">
                  <c:v>98.149605755554632</c:v>
                </c:pt>
                <c:pt idx="20">
                  <c:v>98.063530202392641</c:v>
                </c:pt>
                <c:pt idx="21">
                  <c:v>98.059847825786761</c:v>
                </c:pt>
                <c:pt idx="22">
                  <c:v>99.709092248136969</c:v>
                </c:pt>
                <c:pt idx="23">
                  <c:v>100.28630478110574</c:v>
                </c:pt>
                <c:pt idx="24">
                  <c:v>100.4575352932783</c:v>
                </c:pt>
                <c:pt idx="25">
                  <c:v>100.66098660075214</c:v>
                </c:pt>
                <c:pt idx="26">
                  <c:v>101.84026770877925</c:v>
                </c:pt>
                <c:pt idx="27">
                  <c:v>101.9042490023061</c:v>
                </c:pt>
                <c:pt idx="28">
                  <c:v>100.74614155976269</c:v>
                </c:pt>
                <c:pt idx="29">
                  <c:v>100.24165596475964</c:v>
                </c:pt>
                <c:pt idx="30">
                  <c:v>99.713234921818554</c:v>
                </c:pt>
                <c:pt idx="31">
                  <c:v>99.365710629640375</c:v>
                </c:pt>
                <c:pt idx="32">
                  <c:v>98.92750781354286</c:v>
                </c:pt>
                <c:pt idx="33">
                  <c:v>98.728199179750618</c:v>
                </c:pt>
                <c:pt idx="34">
                  <c:v>97.959963360352788</c:v>
                </c:pt>
                <c:pt idx="35">
                  <c:v>97.62302590091646</c:v>
                </c:pt>
                <c:pt idx="36">
                  <c:v>98.829924833487553</c:v>
                </c:pt>
                <c:pt idx="37">
                  <c:v>99.330728051884705</c:v>
                </c:pt>
                <c:pt idx="38">
                  <c:v>99.347298746611074</c:v>
                </c:pt>
                <c:pt idx="39">
                  <c:v>100.16156427358219</c:v>
                </c:pt>
                <c:pt idx="40">
                  <c:v>99.749138093725691</c:v>
                </c:pt>
                <c:pt idx="41">
                  <c:v>99.485387869330864</c:v>
                </c:pt>
                <c:pt idx="42">
                  <c:v>99.355123796898525</c:v>
                </c:pt>
                <c:pt idx="43">
                  <c:v>100.00874564443893</c:v>
                </c:pt>
                <c:pt idx="44">
                  <c:v>100.00874564443893</c:v>
                </c:pt>
                <c:pt idx="45">
                  <c:v>101.14982209518024</c:v>
                </c:pt>
                <c:pt idx="46">
                  <c:v>101.75327156146578</c:v>
                </c:pt>
                <c:pt idx="47">
                  <c:v>101.80114245734198</c:v>
                </c:pt>
                <c:pt idx="48">
                  <c:v>101.59124699080789</c:v>
                </c:pt>
                <c:pt idx="49">
                  <c:v>102.81241513272666</c:v>
                </c:pt>
                <c:pt idx="50">
                  <c:v>104.0381862454028</c:v>
                </c:pt>
                <c:pt idx="51">
                  <c:v>104.41102687674626</c:v>
                </c:pt>
                <c:pt idx="52">
                  <c:v>104.42529608609397</c:v>
                </c:pt>
                <c:pt idx="53">
                  <c:v>105.19491279671902</c:v>
                </c:pt>
                <c:pt idx="54">
                  <c:v>105.52034282926202</c:v>
                </c:pt>
                <c:pt idx="55">
                  <c:v>106.1665999235907</c:v>
                </c:pt>
                <c:pt idx="56">
                  <c:v>106.06211248739936</c:v>
                </c:pt>
                <c:pt idx="57">
                  <c:v>106.06211248739936</c:v>
                </c:pt>
                <c:pt idx="58">
                  <c:v>105.47155133923434</c:v>
                </c:pt>
                <c:pt idx="59">
                  <c:v>104.52656144275517</c:v>
                </c:pt>
                <c:pt idx="60">
                  <c:v>105.71412789814548</c:v>
                </c:pt>
                <c:pt idx="61">
                  <c:v>105.3624609322857</c:v>
                </c:pt>
                <c:pt idx="62">
                  <c:v>106.51274332454166</c:v>
                </c:pt>
                <c:pt idx="63">
                  <c:v>107.00894357218149</c:v>
                </c:pt>
                <c:pt idx="64">
                  <c:v>107.42551242571956</c:v>
                </c:pt>
                <c:pt idx="65">
                  <c:v>107.83103414944006</c:v>
                </c:pt>
                <c:pt idx="66">
                  <c:v>107.19352269955031</c:v>
                </c:pt>
                <c:pt idx="67">
                  <c:v>106.77050968695197</c:v>
                </c:pt>
                <c:pt idx="68">
                  <c:v>107.39605341287269</c:v>
                </c:pt>
                <c:pt idx="69">
                  <c:v>106.83034830679721</c:v>
                </c:pt>
                <c:pt idx="70">
                  <c:v>107.45128906196059</c:v>
                </c:pt>
                <c:pt idx="71">
                  <c:v>106.6443882882012</c:v>
                </c:pt>
                <c:pt idx="72">
                  <c:v>106.75854196298293</c:v>
                </c:pt>
                <c:pt idx="73">
                  <c:v>107.18891972879298</c:v>
                </c:pt>
                <c:pt idx="74">
                  <c:v>107.62067838583023</c:v>
                </c:pt>
                <c:pt idx="75">
                  <c:v>108.51181352444867</c:v>
                </c:pt>
                <c:pt idx="76">
                  <c:v>108.51181352444867</c:v>
                </c:pt>
                <c:pt idx="77">
                  <c:v>108.19558943342034</c:v>
                </c:pt>
                <c:pt idx="78">
                  <c:v>108.19558943342034</c:v>
                </c:pt>
                <c:pt idx="79">
                  <c:v>106.73782859457495</c:v>
                </c:pt>
                <c:pt idx="80">
                  <c:v>106.56751867655385</c:v>
                </c:pt>
                <c:pt idx="81">
                  <c:v>107.9502510920548</c:v>
                </c:pt>
                <c:pt idx="82">
                  <c:v>107.1737299252938</c:v>
                </c:pt>
                <c:pt idx="83">
                  <c:v>108.21262042522244</c:v>
                </c:pt>
                <c:pt idx="84">
                  <c:v>108.21262042522244</c:v>
                </c:pt>
                <c:pt idx="85">
                  <c:v>108.1527818053772</c:v>
                </c:pt>
                <c:pt idx="86">
                  <c:v>108.1527818053772</c:v>
                </c:pt>
                <c:pt idx="87">
                  <c:v>107.93736277393431</c:v>
                </c:pt>
                <c:pt idx="88">
                  <c:v>107.82228850500113</c:v>
                </c:pt>
                <c:pt idx="89">
                  <c:v>106.77281117233063</c:v>
                </c:pt>
                <c:pt idx="90">
                  <c:v>105.84899494133515</c:v>
                </c:pt>
                <c:pt idx="91">
                  <c:v>104.57443233863137</c:v>
                </c:pt>
                <c:pt idx="92">
                  <c:v>104.04370981031157</c:v>
                </c:pt>
                <c:pt idx="93">
                  <c:v>103.83289374962601</c:v>
                </c:pt>
                <c:pt idx="94">
                  <c:v>102.62967719366081</c:v>
                </c:pt>
                <c:pt idx="95">
                  <c:v>103.30953597451796</c:v>
                </c:pt>
                <c:pt idx="96">
                  <c:v>102.71068947898974</c:v>
                </c:pt>
                <c:pt idx="97">
                  <c:v>103.63220422460657</c:v>
                </c:pt>
                <c:pt idx="98">
                  <c:v>105.01355574888034</c:v>
                </c:pt>
                <c:pt idx="99">
                  <c:v>108.89017772070095</c:v>
                </c:pt>
                <c:pt idx="100">
                  <c:v>107.79328978922997</c:v>
                </c:pt>
                <c:pt idx="101">
                  <c:v>108.058420904852</c:v>
                </c:pt>
                <c:pt idx="102">
                  <c:v>107.31412053339224</c:v>
                </c:pt>
                <c:pt idx="103">
                  <c:v>109.03609189370822</c:v>
                </c:pt>
                <c:pt idx="104">
                  <c:v>109.778551076865</c:v>
                </c:pt>
                <c:pt idx="105">
                  <c:v>109.81537484292363</c:v>
                </c:pt>
                <c:pt idx="106">
                  <c:v>109.19259289945732</c:v>
                </c:pt>
                <c:pt idx="107">
                  <c:v>109.97325673989992</c:v>
                </c:pt>
                <c:pt idx="108">
                  <c:v>109.76059949091143</c:v>
                </c:pt>
                <c:pt idx="109">
                  <c:v>111.28648429696526</c:v>
                </c:pt>
                <c:pt idx="110">
                  <c:v>110.67060680963495</c:v>
                </c:pt>
                <c:pt idx="111">
                  <c:v>110.67060680963495</c:v>
                </c:pt>
                <c:pt idx="112">
                  <c:v>109.03286981417808</c:v>
                </c:pt>
                <c:pt idx="113">
                  <c:v>109.28050964092226</c:v>
                </c:pt>
                <c:pt idx="114">
                  <c:v>109.75967889675999</c:v>
                </c:pt>
                <c:pt idx="115">
                  <c:v>110.15461378773861</c:v>
                </c:pt>
                <c:pt idx="116">
                  <c:v>109.60778086176819</c:v>
                </c:pt>
                <c:pt idx="117">
                  <c:v>109.68004750265821</c:v>
                </c:pt>
                <c:pt idx="118">
                  <c:v>108.84460831020341</c:v>
                </c:pt>
                <c:pt idx="119">
                  <c:v>107.45313025026353</c:v>
                </c:pt>
                <c:pt idx="120">
                  <c:v>107.63126521857207</c:v>
                </c:pt>
                <c:pt idx="121">
                  <c:v>107.63080492149635</c:v>
                </c:pt>
                <c:pt idx="122">
                  <c:v>108.92239851600223</c:v>
                </c:pt>
                <c:pt idx="123">
                  <c:v>107.93137891194979</c:v>
                </c:pt>
                <c:pt idx="124">
                  <c:v>107.7062936419165</c:v>
                </c:pt>
                <c:pt idx="125">
                  <c:v>108.59742878053498</c:v>
                </c:pt>
                <c:pt idx="126">
                  <c:v>109.06785239193376</c:v>
                </c:pt>
                <c:pt idx="127">
                  <c:v>109.01261674284584</c:v>
                </c:pt>
                <c:pt idx="128">
                  <c:v>108.52746362502359</c:v>
                </c:pt>
                <c:pt idx="129">
                  <c:v>109.23401963627326</c:v>
                </c:pt>
                <c:pt idx="130">
                  <c:v>109.64552522197826</c:v>
                </c:pt>
                <c:pt idx="131">
                  <c:v>109.70490354474778</c:v>
                </c:pt>
                <c:pt idx="132">
                  <c:v>109.9810817901874</c:v>
                </c:pt>
                <c:pt idx="133">
                  <c:v>108.73275612080037</c:v>
                </c:pt>
                <c:pt idx="134">
                  <c:v>106.40779559127462</c:v>
                </c:pt>
                <c:pt idx="135">
                  <c:v>106.38293954918505</c:v>
                </c:pt>
                <c:pt idx="136">
                  <c:v>105.85820088284979</c:v>
                </c:pt>
                <c:pt idx="137">
                  <c:v>106.6314999700807</c:v>
                </c:pt>
                <c:pt idx="138">
                  <c:v>106.35163934803522</c:v>
                </c:pt>
                <c:pt idx="139">
                  <c:v>106.68167235133556</c:v>
                </c:pt>
                <c:pt idx="140">
                  <c:v>107.36521350879859</c:v>
                </c:pt>
                <c:pt idx="141">
                  <c:v>107.59444145251346</c:v>
                </c:pt>
                <c:pt idx="142">
                  <c:v>106.76038315128584</c:v>
                </c:pt>
                <c:pt idx="143">
                  <c:v>105.12494764120763</c:v>
                </c:pt>
                <c:pt idx="144">
                  <c:v>104.45245361356221</c:v>
                </c:pt>
                <c:pt idx="145">
                  <c:v>104.31298359961518</c:v>
                </c:pt>
                <c:pt idx="146">
                  <c:v>103.76292859411464</c:v>
                </c:pt>
                <c:pt idx="147">
                  <c:v>103.58663481410903</c:v>
                </c:pt>
                <c:pt idx="148">
                  <c:v>103.88260583380513</c:v>
                </c:pt>
                <c:pt idx="149">
                  <c:v>103.00712079576159</c:v>
                </c:pt>
                <c:pt idx="150">
                  <c:v>102.05154406654056</c:v>
                </c:pt>
                <c:pt idx="151">
                  <c:v>102.35165775991825</c:v>
                </c:pt>
              </c:numCache>
            </c:numRef>
          </c:val>
          <c:smooth val="0"/>
        </c:ser>
        <c:ser>
          <c:idx val="3"/>
          <c:order val="3"/>
          <c:tx>
            <c:strRef>
              <c:f>Index_Charts!$M$1</c:f>
              <c:strCache>
                <c:ptCount val="1"/>
                <c:pt idx="0">
                  <c:v>SSE Composite </c:v>
                </c:pt>
              </c:strCache>
            </c:strRef>
          </c:tx>
          <c:spPr>
            <a:ln w="28575" cap="rnd">
              <a:solidFill>
                <a:schemeClr val="accent4"/>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Index_Charts!$M$250:$M$401</c:f>
              <c:numCache>
                <c:formatCode>0.00</c:formatCode>
                <c:ptCount val="152"/>
                <c:pt idx="0">
                  <c:v>100</c:v>
                </c:pt>
                <c:pt idx="1">
                  <c:v>98.852999483539008</c:v>
                </c:pt>
                <c:pt idx="2">
                  <c:v>98.815788629517826</c:v>
                </c:pt>
                <c:pt idx="3">
                  <c:v>100.84093322255619</c:v>
                </c:pt>
                <c:pt idx="4">
                  <c:v>101.57155711384915</c:v>
                </c:pt>
                <c:pt idx="5">
                  <c:v>101.30582831040267</c:v>
                </c:pt>
                <c:pt idx="6">
                  <c:v>102.02289911046812</c:v>
                </c:pt>
                <c:pt idx="7">
                  <c:v>101.65211380105666</c:v>
                </c:pt>
                <c:pt idx="8">
                  <c:v>102.40326781870614</c:v>
                </c:pt>
                <c:pt idx="9">
                  <c:v>101.67885910238437</c:v>
                </c:pt>
                <c:pt idx="10">
                  <c:v>103.06544458950972</c:v>
                </c:pt>
                <c:pt idx="11">
                  <c:v>103.06853212804383</c:v>
                </c:pt>
                <c:pt idx="12">
                  <c:v>102.63607624375675</c:v>
                </c:pt>
                <c:pt idx="13">
                  <c:v>104.09439687942077</c:v>
                </c:pt>
                <c:pt idx="14">
                  <c:v>104.67597686511387</c:v>
                </c:pt>
                <c:pt idx="15">
                  <c:v>103.44072086406169</c:v>
                </c:pt>
                <c:pt idx="16">
                  <c:v>103.49284813801376</c:v>
                </c:pt>
                <c:pt idx="17">
                  <c:v>103.92149472151205</c:v>
                </c:pt>
                <c:pt idx="18">
                  <c:v>104.32363659110082</c:v>
                </c:pt>
                <c:pt idx="19">
                  <c:v>104.13333194327268</c:v>
                </c:pt>
                <c:pt idx="20">
                  <c:v>104.02414535329459</c:v>
                </c:pt>
                <c:pt idx="21">
                  <c:v>103.27519672031231</c:v>
                </c:pt>
                <c:pt idx="22">
                  <c:v>103.63595755396375</c:v>
                </c:pt>
                <c:pt idx="23">
                  <c:v>104.98561287238921</c:v>
                </c:pt>
                <c:pt idx="24">
                  <c:v>104.98561287238921</c:v>
                </c:pt>
                <c:pt idx="25">
                  <c:v>104.98561287238921</c:v>
                </c:pt>
                <c:pt idx="26">
                  <c:v>104.98561287238921</c:v>
                </c:pt>
                <c:pt idx="27">
                  <c:v>104.98561287238921</c:v>
                </c:pt>
                <c:pt idx="28">
                  <c:v>104.98561287238921</c:v>
                </c:pt>
                <c:pt idx="29">
                  <c:v>106.41566448641002</c:v>
                </c:pt>
                <c:pt idx="30">
                  <c:v>107.13734654532504</c:v>
                </c:pt>
                <c:pt idx="31">
                  <c:v>109.10912082941711</c:v>
                </c:pt>
                <c:pt idx="32">
                  <c:v>109.05426689805829</c:v>
                </c:pt>
                <c:pt idx="33">
                  <c:v>107.55801364611837</c:v>
                </c:pt>
                <c:pt idx="34">
                  <c:v>110.44393992371775</c:v>
                </c:pt>
                <c:pt idx="35">
                  <c:v>110.49562612073638</c:v>
                </c:pt>
                <c:pt idx="36">
                  <c:v>110.71909173437867</c:v>
                </c:pt>
                <c:pt idx="37">
                  <c:v>110.34144968354734</c:v>
                </c:pt>
                <c:pt idx="38">
                  <c:v>112.44358225042264</c:v>
                </c:pt>
                <c:pt idx="39">
                  <c:v>118.74123860818572</c:v>
                </c:pt>
                <c:pt idx="40">
                  <c:v>117.94862335879282</c:v>
                </c:pt>
                <c:pt idx="41">
                  <c:v>118.44214834940992</c:v>
                </c:pt>
                <c:pt idx="42">
                  <c:v>117.92608833728431</c:v>
                </c:pt>
                <c:pt idx="43">
                  <c:v>120.05332219146267</c:v>
                </c:pt>
                <c:pt idx="44">
                  <c:v>121.39940879651756</c:v>
                </c:pt>
                <c:pt idx="45">
                  <c:v>122.46890006640211</c:v>
                </c:pt>
                <c:pt idx="46">
                  <c:v>124.38766492267521</c:v>
                </c:pt>
                <c:pt idx="47">
                  <c:v>124.56084776590524</c:v>
                </c:pt>
                <c:pt idx="48">
                  <c:v>119.08519842046339</c:v>
                </c:pt>
                <c:pt idx="49">
                  <c:v>121.37603171904523</c:v>
                </c:pt>
                <c:pt idx="50">
                  <c:v>122.71189335882488</c:v>
                </c:pt>
                <c:pt idx="51">
                  <c:v>121.37438770502058</c:v>
                </c:pt>
                <c:pt idx="52">
                  <c:v>119.92019715336966</c:v>
                </c:pt>
                <c:pt idx="53">
                  <c:v>121.16587860921224</c:v>
                </c:pt>
                <c:pt idx="54">
                  <c:v>124.15982863760155</c:v>
                </c:pt>
                <c:pt idx="55">
                  <c:v>123.94161584925753</c:v>
                </c:pt>
                <c:pt idx="56">
                  <c:v>123.92818305173911</c:v>
                </c:pt>
                <c:pt idx="57">
                  <c:v>124.36184187311738</c:v>
                </c:pt>
                <c:pt idx="58">
                  <c:v>124.46986562390731</c:v>
                </c:pt>
                <c:pt idx="59">
                  <c:v>122.01916198590477</c:v>
                </c:pt>
                <c:pt idx="60">
                  <c:v>120.17722471185645</c:v>
                </c:pt>
                <c:pt idx="61">
                  <c:v>121.20469337935502</c:v>
                </c:pt>
                <c:pt idx="62">
                  <c:v>120.09093402451425</c:v>
                </c:pt>
                <c:pt idx="63">
                  <c:v>123.93291460429782</c:v>
                </c:pt>
                <c:pt idx="64">
                  <c:v>127.12482797999594</c:v>
                </c:pt>
                <c:pt idx="65">
                  <c:v>127.38394062944083</c:v>
                </c:pt>
                <c:pt idx="66">
                  <c:v>128.96668505823817</c:v>
                </c:pt>
                <c:pt idx="67">
                  <c:v>130.1806891706791</c:v>
                </c:pt>
                <c:pt idx="68">
                  <c:v>130.1806891706791</c:v>
                </c:pt>
                <c:pt idx="69">
                  <c:v>130.11007676342555</c:v>
                </c:pt>
                <c:pt idx="70">
                  <c:v>129.90373295438141</c:v>
                </c:pt>
                <c:pt idx="71">
                  <c:v>129.99459480267021</c:v>
                </c:pt>
                <c:pt idx="72">
                  <c:v>127.91078697748421</c:v>
                </c:pt>
                <c:pt idx="73">
                  <c:v>127.85717608111966</c:v>
                </c:pt>
                <c:pt idx="74">
                  <c:v>127.42259500797144</c:v>
                </c:pt>
                <c:pt idx="75">
                  <c:v>130.46245713534162</c:v>
                </c:pt>
                <c:pt idx="76">
                  <c:v>130.84418917228305</c:v>
                </c:pt>
                <c:pt idx="77">
                  <c:v>130.32624455871456</c:v>
                </c:pt>
                <c:pt idx="78">
                  <c:v>131.15210096972766</c:v>
                </c:pt>
                <c:pt idx="79">
                  <c:v>128.916442385729</c:v>
                </c:pt>
                <c:pt idx="80">
                  <c:v>128.25691207652602</c:v>
                </c:pt>
                <c:pt idx="81">
                  <c:v>128.37800774370703</c:v>
                </c:pt>
                <c:pt idx="82">
                  <c:v>125.25887206202664</c:v>
                </c:pt>
                <c:pt idx="83">
                  <c:v>123.7581278449462</c:v>
                </c:pt>
                <c:pt idx="84">
                  <c:v>122.7997879622887</c:v>
                </c:pt>
                <c:pt idx="85">
                  <c:v>123.43493874644331</c:v>
                </c:pt>
                <c:pt idx="86">
                  <c:v>123.43493874644331</c:v>
                </c:pt>
                <c:pt idx="87">
                  <c:v>123.43493874644331</c:v>
                </c:pt>
                <c:pt idx="88">
                  <c:v>123.43493874644331</c:v>
                </c:pt>
                <c:pt idx="89">
                  <c:v>116.54311166143255</c:v>
                </c:pt>
                <c:pt idx="90">
                  <c:v>117.34214257531188</c:v>
                </c:pt>
                <c:pt idx="91">
                  <c:v>116.03358760750247</c:v>
                </c:pt>
                <c:pt idx="92">
                  <c:v>114.31727706367867</c:v>
                </c:pt>
                <c:pt idx="93">
                  <c:v>117.85619769228546</c:v>
                </c:pt>
                <c:pt idx="94">
                  <c:v>116.43280233016935</c:v>
                </c:pt>
                <c:pt idx="95">
                  <c:v>115.62675428325799</c:v>
                </c:pt>
                <c:pt idx="96">
                  <c:v>117.83482550996511</c:v>
                </c:pt>
                <c:pt idx="97">
                  <c:v>118.51781309244649</c:v>
                </c:pt>
                <c:pt idx="98">
                  <c:v>115.5740255407603</c:v>
                </c:pt>
                <c:pt idx="99">
                  <c:v>115.10520085841588</c:v>
                </c:pt>
                <c:pt idx="100">
                  <c:v>116.52326319942772</c:v>
                </c:pt>
                <c:pt idx="101">
                  <c:v>115.95130671046425</c:v>
                </c:pt>
                <c:pt idx="102">
                  <c:v>114.3798698903242</c:v>
                </c:pt>
                <c:pt idx="103">
                  <c:v>114.39911688378344</c:v>
                </c:pt>
                <c:pt idx="104">
                  <c:v>115.97829259921022</c:v>
                </c:pt>
                <c:pt idx="105">
                  <c:v>116.68132913321165</c:v>
                </c:pt>
                <c:pt idx="106">
                  <c:v>116.87319759925833</c:v>
                </c:pt>
                <c:pt idx="107">
                  <c:v>116.51668714332915</c:v>
                </c:pt>
                <c:pt idx="108">
                  <c:v>116.23163115061735</c:v>
                </c:pt>
                <c:pt idx="109">
                  <c:v>115.88618771592721</c:v>
                </c:pt>
                <c:pt idx="110">
                  <c:v>114.77142591351041</c:v>
                </c:pt>
                <c:pt idx="111">
                  <c:v>114.73686152108988</c:v>
                </c:pt>
                <c:pt idx="112">
                  <c:v>113.38877002088297</c:v>
                </c:pt>
                <c:pt idx="113">
                  <c:v>113.38877002088297</c:v>
                </c:pt>
                <c:pt idx="114">
                  <c:v>114.3644321976538</c:v>
                </c:pt>
                <c:pt idx="115">
                  <c:v>117.31507649075982</c:v>
                </c:pt>
                <c:pt idx="116">
                  <c:v>116.66003714669738</c:v>
                </c:pt>
                <c:pt idx="117">
                  <c:v>116.71457029483186</c:v>
                </c:pt>
                <c:pt idx="118">
                  <c:v>115.56111401598142</c:v>
                </c:pt>
                <c:pt idx="119">
                  <c:v>115.78758697235168</c:v>
                </c:pt>
                <c:pt idx="120">
                  <c:v>115.88927525446128</c:v>
                </c:pt>
                <c:pt idx="121">
                  <c:v>116.99778178400382</c:v>
                </c:pt>
                <c:pt idx="122">
                  <c:v>119.77720803112879</c:v>
                </c:pt>
                <c:pt idx="123">
                  <c:v>120.37310296820716</c:v>
                </c:pt>
                <c:pt idx="124">
                  <c:v>120.62042683415828</c:v>
                </c:pt>
                <c:pt idx="125">
                  <c:v>119.57491411029169</c:v>
                </c:pt>
                <c:pt idx="126">
                  <c:v>119.34274725168972</c:v>
                </c:pt>
                <c:pt idx="127">
                  <c:v>120.16507504723532</c:v>
                </c:pt>
                <c:pt idx="128">
                  <c:v>119.44676121217566</c:v>
                </c:pt>
                <c:pt idx="129">
                  <c:v>122.09422526039577</c:v>
                </c:pt>
                <c:pt idx="130">
                  <c:v>122.05573127347733</c:v>
                </c:pt>
                <c:pt idx="131">
                  <c:v>120.90572341428832</c:v>
                </c:pt>
                <c:pt idx="132">
                  <c:v>120.50418301324513</c:v>
                </c:pt>
                <c:pt idx="133">
                  <c:v>120.7371518299079</c:v>
                </c:pt>
                <c:pt idx="134">
                  <c:v>117.62170515530718</c:v>
                </c:pt>
                <c:pt idx="135">
                  <c:v>117.41584252109949</c:v>
                </c:pt>
                <c:pt idx="136">
                  <c:v>116.89749692850062</c:v>
                </c:pt>
                <c:pt idx="137">
                  <c:v>116.99609767207613</c:v>
                </c:pt>
                <c:pt idx="138">
                  <c:v>117.50874936244333</c:v>
                </c:pt>
                <c:pt idx="139">
                  <c:v>117.97544885592662</c:v>
                </c:pt>
                <c:pt idx="140">
                  <c:v>117.79228163483961</c:v>
                </c:pt>
                <c:pt idx="141">
                  <c:v>117.5547416572303</c:v>
                </c:pt>
                <c:pt idx="142">
                  <c:v>116.33111404805973</c:v>
                </c:pt>
                <c:pt idx="143">
                  <c:v>117.25432816765414</c:v>
                </c:pt>
                <c:pt idx="144">
                  <c:v>115.76160353118172</c:v>
                </c:pt>
                <c:pt idx="145">
                  <c:v>116.28171343151439</c:v>
                </c:pt>
                <c:pt idx="146">
                  <c:v>117.21731780314815</c:v>
                </c:pt>
                <c:pt idx="147">
                  <c:v>117.78197647375832</c:v>
                </c:pt>
                <c:pt idx="148">
                  <c:v>118.06991951548902</c:v>
                </c:pt>
                <c:pt idx="149">
                  <c:v>117.92821352614541</c:v>
                </c:pt>
                <c:pt idx="150">
                  <c:v>118.38256286549237</c:v>
                </c:pt>
                <c:pt idx="151">
                  <c:v>117.58734125240184</c:v>
                </c:pt>
              </c:numCache>
            </c:numRef>
          </c:val>
          <c:smooth val="0"/>
        </c:ser>
        <c:ser>
          <c:idx val="4"/>
          <c:order val="4"/>
          <c:tx>
            <c:strRef>
              <c:f>Index_Charts!$N$1</c:f>
              <c:strCache>
                <c:ptCount val="1"/>
                <c:pt idx="0">
                  <c:v>FTSE/JSE Africa All Share</c:v>
                </c:pt>
              </c:strCache>
            </c:strRef>
          </c:tx>
          <c:spPr>
            <a:ln w="28575" cap="rnd">
              <a:solidFill>
                <a:schemeClr val="accent5"/>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Index_Charts!$N$250:$N$401</c:f>
              <c:numCache>
                <c:formatCode>0.00</c:formatCode>
                <c:ptCount val="152"/>
                <c:pt idx="0">
                  <c:v>100</c:v>
                </c:pt>
                <c:pt idx="1">
                  <c:v>97.207266416696029</c:v>
                </c:pt>
                <c:pt idx="2">
                  <c:v>97.976898890074239</c:v>
                </c:pt>
                <c:pt idx="3">
                  <c:v>98.987596151913465</c:v>
                </c:pt>
                <c:pt idx="4">
                  <c:v>98.525585330639714</c:v>
                </c:pt>
                <c:pt idx="5">
                  <c:v>98.91652631574955</c:v>
                </c:pt>
                <c:pt idx="6">
                  <c:v>100.92161345973196</c:v>
                </c:pt>
                <c:pt idx="7">
                  <c:v>101.01287789982187</c:v>
                </c:pt>
                <c:pt idx="8">
                  <c:v>101.73791158593816</c:v>
                </c:pt>
                <c:pt idx="9">
                  <c:v>101.41974702323952</c:v>
                </c:pt>
                <c:pt idx="10">
                  <c:v>101.51067014608</c:v>
                </c:pt>
                <c:pt idx="11">
                  <c:v>101.9907897436442</c:v>
                </c:pt>
                <c:pt idx="12">
                  <c:v>101.32611232447286</c:v>
                </c:pt>
                <c:pt idx="13">
                  <c:v>101.88604327220088</c:v>
                </c:pt>
                <c:pt idx="14">
                  <c:v>102.65884241117125</c:v>
                </c:pt>
                <c:pt idx="15">
                  <c:v>102.54378057396667</c:v>
                </c:pt>
                <c:pt idx="16">
                  <c:v>102.23428167699025</c:v>
                </c:pt>
                <c:pt idx="17">
                  <c:v>101.71081478874547</c:v>
                </c:pt>
                <c:pt idx="18">
                  <c:v>102.49042131063548</c:v>
                </c:pt>
                <c:pt idx="19">
                  <c:v>101.95424983588327</c:v>
                </c:pt>
                <c:pt idx="20">
                  <c:v>103.13033426715204</c:v>
                </c:pt>
                <c:pt idx="21">
                  <c:v>102.64484840394366</c:v>
                </c:pt>
                <c:pt idx="22">
                  <c:v>102.69240527403414</c:v>
                </c:pt>
                <c:pt idx="23">
                  <c:v>102.26270581904193</c:v>
                </c:pt>
                <c:pt idx="24">
                  <c:v>101.24195866041323</c:v>
                </c:pt>
                <c:pt idx="25">
                  <c:v>102.79225953156863</c:v>
                </c:pt>
                <c:pt idx="26">
                  <c:v>103.48412855827974</c:v>
                </c:pt>
                <c:pt idx="27">
                  <c:v>102.18441143443124</c:v>
                </c:pt>
                <c:pt idx="28">
                  <c:v>100.9619837055145</c:v>
                </c:pt>
                <c:pt idx="29">
                  <c:v>101.27478200256898</c:v>
                </c:pt>
                <c:pt idx="30">
                  <c:v>102.32029362385246</c:v>
                </c:pt>
                <c:pt idx="31">
                  <c:v>103.42523237067964</c:v>
                </c:pt>
                <c:pt idx="32">
                  <c:v>103.39468447685356</c:v>
                </c:pt>
                <c:pt idx="33">
                  <c:v>103.58677024001808</c:v>
                </c:pt>
                <c:pt idx="34">
                  <c:v>104.78435765800241</c:v>
                </c:pt>
                <c:pt idx="35">
                  <c:v>104.66042157231203</c:v>
                </c:pt>
                <c:pt idx="36">
                  <c:v>105.60276057391359</c:v>
                </c:pt>
                <c:pt idx="37">
                  <c:v>105.20874773355867</c:v>
                </c:pt>
                <c:pt idx="38">
                  <c:v>106.17425838398418</c:v>
                </c:pt>
                <c:pt idx="39">
                  <c:v>105.95663071331892</c:v>
                </c:pt>
                <c:pt idx="40">
                  <c:v>106.64798776415584</c:v>
                </c:pt>
                <c:pt idx="41">
                  <c:v>106.75256357697442</c:v>
                </c:pt>
                <c:pt idx="42">
                  <c:v>106.19153282922041</c:v>
                </c:pt>
                <c:pt idx="43">
                  <c:v>106.57272731065142</c:v>
                </c:pt>
                <c:pt idx="44">
                  <c:v>106.59931213196994</c:v>
                </c:pt>
                <c:pt idx="45">
                  <c:v>105.83760580360682</c:v>
                </c:pt>
                <c:pt idx="46">
                  <c:v>106.32764256347458</c:v>
                </c:pt>
                <c:pt idx="47">
                  <c:v>105.91811875033895</c:v>
                </c:pt>
                <c:pt idx="48">
                  <c:v>105.2182287682657</c:v>
                </c:pt>
                <c:pt idx="49">
                  <c:v>105.39241433790332</c:v>
                </c:pt>
                <c:pt idx="50">
                  <c:v>105.61834739497196</c:v>
                </c:pt>
                <c:pt idx="51">
                  <c:v>105.86352695249583</c:v>
                </c:pt>
                <c:pt idx="52">
                  <c:v>105.78834234726907</c:v>
                </c:pt>
                <c:pt idx="53">
                  <c:v>106.26383519989623</c:v>
                </c:pt>
                <c:pt idx="54">
                  <c:v>107.64740259469372</c:v>
                </c:pt>
                <c:pt idx="55">
                  <c:v>107.7987388706874</c:v>
                </c:pt>
                <c:pt idx="56">
                  <c:v>106.463809183937</c:v>
                </c:pt>
                <c:pt idx="57">
                  <c:v>106.463809183937</c:v>
                </c:pt>
                <c:pt idx="58">
                  <c:v>106.39139304084469</c:v>
                </c:pt>
                <c:pt idx="59">
                  <c:v>104.98749830763529</c:v>
                </c:pt>
                <c:pt idx="60">
                  <c:v>105.5019771749778</c:v>
                </c:pt>
                <c:pt idx="61">
                  <c:v>106.47069241513432</c:v>
                </c:pt>
                <c:pt idx="62">
                  <c:v>106.30041303179598</c:v>
                </c:pt>
                <c:pt idx="63">
                  <c:v>107.06467923953001</c:v>
                </c:pt>
                <c:pt idx="64">
                  <c:v>108.29169578924494</c:v>
                </c:pt>
                <c:pt idx="65">
                  <c:v>108.38339635693137</c:v>
                </c:pt>
                <c:pt idx="66">
                  <c:v>109.83970225000124</c:v>
                </c:pt>
                <c:pt idx="67">
                  <c:v>109.43203671966816</c:v>
                </c:pt>
                <c:pt idx="68">
                  <c:v>109.55593488121971</c:v>
                </c:pt>
                <c:pt idx="69">
                  <c:v>109.95303853888912</c:v>
                </c:pt>
                <c:pt idx="70">
                  <c:v>109.67351867365633</c:v>
                </c:pt>
                <c:pt idx="71">
                  <c:v>110.76057618902604</c:v>
                </c:pt>
                <c:pt idx="72">
                  <c:v>110.33305737201647</c:v>
                </c:pt>
                <c:pt idx="73">
                  <c:v>110.74853527494813</c:v>
                </c:pt>
                <c:pt idx="74">
                  <c:v>110.45282180243572</c:v>
                </c:pt>
                <c:pt idx="75">
                  <c:v>111.69159483518737</c:v>
                </c:pt>
                <c:pt idx="76">
                  <c:v>111.70234632854515</c:v>
                </c:pt>
                <c:pt idx="77">
                  <c:v>112.29805870125753</c:v>
                </c:pt>
                <c:pt idx="78">
                  <c:v>112.29805870125753</c:v>
                </c:pt>
                <c:pt idx="79">
                  <c:v>112.29805870125753</c:v>
                </c:pt>
                <c:pt idx="80">
                  <c:v>112.90926308468119</c:v>
                </c:pt>
                <c:pt idx="81">
                  <c:v>112.07091207174639</c:v>
                </c:pt>
                <c:pt idx="82">
                  <c:v>111.51037433779713</c:v>
                </c:pt>
                <c:pt idx="83">
                  <c:v>111.6755718865325</c:v>
                </c:pt>
                <c:pt idx="84">
                  <c:v>111.2365810175274</c:v>
                </c:pt>
                <c:pt idx="85">
                  <c:v>110.98195834943529</c:v>
                </c:pt>
                <c:pt idx="86">
                  <c:v>110.98195834943529</c:v>
                </c:pt>
                <c:pt idx="87">
                  <c:v>111.38994623494838</c:v>
                </c:pt>
                <c:pt idx="88">
                  <c:v>112.5131454546213</c:v>
                </c:pt>
                <c:pt idx="89">
                  <c:v>111.33167579563896</c:v>
                </c:pt>
                <c:pt idx="90">
                  <c:v>110.06267722424126</c:v>
                </c:pt>
                <c:pt idx="91">
                  <c:v>110.06267722424126</c:v>
                </c:pt>
                <c:pt idx="92">
                  <c:v>107.12825905827536</c:v>
                </c:pt>
                <c:pt idx="93">
                  <c:v>107.66805228828564</c:v>
                </c:pt>
                <c:pt idx="94">
                  <c:v>106.89616332864718</c:v>
                </c:pt>
                <c:pt idx="95">
                  <c:v>106.63183208101505</c:v>
                </c:pt>
                <c:pt idx="96">
                  <c:v>106.26952382072045</c:v>
                </c:pt>
                <c:pt idx="97">
                  <c:v>107.20721711531556</c:v>
                </c:pt>
                <c:pt idx="98">
                  <c:v>106.53499279251741</c:v>
                </c:pt>
                <c:pt idx="99">
                  <c:v>105.46128457401522</c:v>
                </c:pt>
                <c:pt idx="100">
                  <c:v>105.28489940432554</c:v>
                </c:pt>
                <c:pt idx="101">
                  <c:v>104.72950039118749</c:v>
                </c:pt>
                <c:pt idx="102">
                  <c:v>102.90950200675579</c:v>
                </c:pt>
                <c:pt idx="103">
                  <c:v>103.19833224807088</c:v>
                </c:pt>
                <c:pt idx="104">
                  <c:v>103.32080825441636</c:v>
                </c:pt>
                <c:pt idx="105">
                  <c:v>103.21363463808804</c:v>
                </c:pt>
                <c:pt idx="106">
                  <c:v>104.28633786691131</c:v>
                </c:pt>
                <c:pt idx="107">
                  <c:v>105.61984539845564</c:v>
                </c:pt>
                <c:pt idx="108">
                  <c:v>105.52469373413587</c:v>
                </c:pt>
                <c:pt idx="109">
                  <c:v>106.73049172817646</c:v>
                </c:pt>
                <c:pt idx="110">
                  <c:v>107.13641274812342</c:v>
                </c:pt>
                <c:pt idx="111">
                  <c:v>108.22293932554952</c:v>
                </c:pt>
                <c:pt idx="112">
                  <c:v>108.25545927459466</c:v>
                </c:pt>
                <c:pt idx="113">
                  <c:v>110.16931990262597</c:v>
                </c:pt>
                <c:pt idx="114">
                  <c:v>110.89217295075969</c:v>
                </c:pt>
                <c:pt idx="115">
                  <c:v>111.43558793602804</c:v>
                </c:pt>
                <c:pt idx="116">
                  <c:v>111.32735244381256</c:v>
                </c:pt>
                <c:pt idx="117">
                  <c:v>111.30285345012956</c:v>
                </c:pt>
                <c:pt idx="118">
                  <c:v>110.34744958270173</c:v>
                </c:pt>
                <c:pt idx="119">
                  <c:v>110.34744958270173</c:v>
                </c:pt>
                <c:pt idx="120">
                  <c:v>111.17288742636553</c:v>
                </c:pt>
                <c:pt idx="121">
                  <c:v>111.05082858554718</c:v>
                </c:pt>
                <c:pt idx="122">
                  <c:v>111.82618760388846</c:v>
                </c:pt>
                <c:pt idx="123">
                  <c:v>111.76522455072222</c:v>
                </c:pt>
                <c:pt idx="124">
                  <c:v>111.4135540113689</c:v>
                </c:pt>
                <c:pt idx="125">
                  <c:v>110.63083771009499</c:v>
                </c:pt>
                <c:pt idx="126">
                  <c:v>110.779670992926</c:v>
                </c:pt>
                <c:pt idx="127">
                  <c:v>110.10638479424068</c:v>
                </c:pt>
                <c:pt idx="128">
                  <c:v>110.36652542453228</c:v>
                </c:pt>
                <c:pt idx="129">
                  <c:v>110.87599830554946</c:v>
                </c:pt>
                <c:pt idx="130">
                  <c:v>110.15536381953723</c:v>
                </c:pt>
                <c:pt idx="131">
                  <c:v>110.00309840214226</c:v>
                </c:pt>
                <c:pt idx="132">
                  <c:v>109.65664243187783</c:v>
                </c:pt>
                <c:pt idx="133">
                  <c:v>109.20221643836967</c:v>
                </c:pt>
                <c:pt idx="134">
                  <c:v>109.47068141713405</c:v>
                </c:pt>
                <c:pt idx="135">
                  <c:v>108.01515296891017</c:v>
                </c:pt>
                <c:pt idx="136">
                  <c:v>109.21748090424801</c:v>
                </c:pt>
                <c:pt idx="137">
                  <c:v>108.60172562416494</c:v>
                </c:pt>
                <c:pt idx="138">
                  <c:v>108.60970865538829</c:v>
                </c:pt>
                <c:pt idx="139">
                  <c:v>109.10249491532109</c:v>
                </c:pt>
                <c:pt idx="140">
                  <c:v>110.07997063154689</c:v>
                </c:pt>
                <c:pt idx="141">
                  <c:v>109.28980223699325</c:v>
                </c:pt>
                <c:pt idx="142">
                  <c:v>109.73829310277479</c:v>
                </c:pt>
                <c:pt idx="143">
                  <c:v>110.45164615413205</c:v>
                </c:pt>
                <c:pt idx="144">
                  <c:v>110.00861636434173</c:v>
                </c:pt>
                <c:pt idx="145">
                  <c:v>110.56704930858605</c:v>
                </c:pt>
                <c:pt idx="146">
                  <c:v>109.44546186481334</c:v>
                </c:pt>
                <c:pt idx="147">
                  <c:v>109.34077227957826</c:v>
                </c:pt>
                <c:pt idx="148">
                  <c:v>109.16565756853936</c:v>
                </c:pt>
                <c:pt idx="149">
                  <c:v>110.04593371694864</c:v>
                </c:pt>
                <c:pt idx="150">
                  <c:v>108.54182444688591</c:v>
                </c:pt>
                <c:pt idx="151">
                  <c:v>107.67537164707947</c:v>
                </c:pt>
              </c:numCache>
            </c:numRef>
          </c:val>
          <c:smooth val="0"/>
        </c:ser>
        <c:ser>
          <c:idx val="5"/>
          <c:order val="5"/>
          <c:tx>
            <c:strRef>
              <c:f>Index_Charts!$O$1</c:f>
              <c:strCache>
                <c:ptCount val="1"/>
                <c:pt idx="0">
                  <c:v>MSCI Emerging Market Index</c:v>
                </c:pt>
              </c:strCache>
            </c:strRef>
          </c:tx>
          <c:spPr>
            <a:ln w="28575" cap="rnd">
              <a:solidFill>
                <a:schemeClr val="accent6"/>
              </a:solidFill>
              <a:round/>
            </a:ln>
            <a:effectLst/>
          </c:spPr>
          <c:marker>
            <c:symbol val="none"/>
          </c:marker>
          <c:cat>
            <c:numRef>
              <c:f>Index_Charts!$A$250:$A$401</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43619</c:v>
                </c:pt>
                <c:pt idx="110">
                  <c:v>43620</c:v>
                </c:pt>
                <c:pt idx="111">
                  <c:v>43621</c:v>
                </c:pt>
                <c:pt idx="112">
                  <c:v>43622</c:v>
                </c:pt>
                <c:pt idx="113">
                  <c:v>43623</c:v>
                </c:pt>
                <c:pt idx="114">
                  <c:v>43626</c:v>
                </c:pt>
                <c:pt idx="115">
                  <c:v>43627</c:v>
                </c:pt>
                <c:pt idx="116">
                  <c:v>43628</c:v>
                </c:pt>
                <c:pt idx="117">
                  <c:v>43629</c:v>
                </c:pt>
                <c:pt idx="118">
                  <c:v>43630</c:v>
                </c:pt>
                <c:pt idx="119">
                  <c:v>43633</c:v>
                </c:pt>
                <c:pt idx="120">
                  <c:v>43634</c:v>
                </c:pt>
                <c:pt idx="121">
                  <c:v>43635</c:v>
                </c:pt>
                <c:pt idx="122">
                  <c:v>43636</c:v>
                </c:pt>
                <c:pt idx="123">
                  <c:v>43637</c:v>
                </c:pt>
                <c:pt idx="124">
                  <c:v>43640</c:v>
                </c:pt>
                <c:pt idx="125">
                  <c:v>43641</c:v>
                </c:pt>
                <c:pt idx="126">
                  <c:v>43642</c:v>
                </c:pt>
                <c:pt idx="127">
                  <c:v>43643</c:v>
                </c:pt>
                <c:pt idx="128">
                  <c:v>43644</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Index_Charts!$O$250:$O$401</c:f>
              <c:numCache>
                <c:formatCode>0.00</c:formatCode>
                <c:ptCount val="152"/>
                <c:pt idx="0">
                  <c:v>100.02692124500403</c:v>
                </c:pt>
                <c:pt idx="1">
                  <c:v>98.964567499844676</c:v>
                </c:pt>
                <c:pt idx="2">
                  <c:v>98.321563917248241</c:v>
                </c:pt>
                <c:pt idx="3">
                  <c:v>99.916129967487421</c:v>
                </c:pt>
                <c:pt idx="4">
                  <c:v>101.26115678518919</c:v>
                </c:pt>
                <c:pt idx="5">
                  <c:v>101.00747582265113</c:v>
                </c:pt>
                <c:pt idx="6">
                  <c:v>102.96444324794467</c:v>
                </c:pt>
                <c:pt idx="7">
                  <c:v>103.40553749301083</c:v>
                </c:pt>
                <c:pt idx="8">
                  <c:v>103.65818302304872</c:v>
                </c:pt>
                <c:pt idx="9">
                  <c:v>102.78841972291828</c:v>
                </c:pt>
                <c:pt idx="10">
                  <c:v>104.07235602311087</c:v>
                </c:pt>
                <c:pt idx="11">
                  <c:v>104.51552113317733</c:v>
                </c:pt>
                <c:pt idx="12">
                  <c:v>104.47410383317113</c:v>
                </c:pt>
                <c:pt idx="13">
                  <c:v>105.40702851581105</c:v>
                </c:pt>
                <c:pt idx="14">
                  <c:v>105.45362297831804</c:v>
                </c:pt>
                <c:pt idx="15">
                  <c:v>104.64391476319659</c:v>
                </c:pt>
                <c:pt idx="16">
                  <c:v>104.74020998571103</c:v>
                </c:pt>
                <c:pt idx="17">
                  <c:v>105.55613079583344</c:v>
                </c:pt>
                <c:pt idx="18">
                  <c:v>106.89183872103376</c:v>
                </c:pt>
                <c:pt idx="19">
                  <c:v>106.4486736109673</c:v>
                </c:pt>
                <c:pt idx="20">
                  <c:v>106.62366170349355</c:v>
                </c:pt>
                <c:pt idx="21">
                  <c:v>107.33603926360043</c:v>
                </c:pt>
                <c:pt idx="22">
                  <c:v>108.713164488807</c:v>
                </c:pt>
                <c:pt idx="23">
                  <c:v>108.74112116631119</c:v>
                </c:pt>
                <c:pt idx="24">
                  <c:v>108.51850317877778</c:v>
                </c:pt>
                <c:pt idx="25">
                  <c:v>108.91714469133757</c:v>
                </c:pt>
                <c:pt idx="26">
                  <c:v>108.56095591128414</c:v>
                </c:pt>
                <c:pt idx="27">
                  <c:v>107.88896021868335</c:v>
                </c:pt>
                <c:pt idx="28">
                  <c:v>107.27391331359108</c:v>
                </c:pt>
                <c:pt idx="29">
                  <c:v>107.20971649858146</c:v>
                </c:pt>
                <c:pt idx="30">
                  <c:v>107.90552713868584</c:v>
                </c:pt>
                <c:pt idx="31">
                  <c:v>107.87549959618133</c:v>
                </c:pt>
                <c:pt idx="32">
                  <c:v>107.60110998364016</c:v>
                </c:pt>
                <c:pt idx="33">
                  <c:v>106.71581519600738</c:v>
                </c:pt>
                <c:pt idx="34">
                  <c:v>107.34639358860196</c:v>
                </c:pt>
                <c:pt idx="35">
                  <c:v>107.37124396860568</c:v>
                </c:pt>
                <c:pt idx="36">
                  <c:v>108.65000310629749</c:v>
                </c:pt>
                <c:pt idx="37">
                  <c:v>108.82292033382343</c:v>
                </c:pt>
                <c:pt idx="38">
                  <c:v>109.61606162894242</c:v>
                </c:pt>
                <c:pt idx="39">
                  <c:v>110.54691544658206</c:v>
                </c:pt>
                <c:pt idx="40">
                  <c:v>110.26734867154011</c:v>
                </c:pt>
                <c:pt idx="41">
                  <c:v>109.88630951148295</c:v>
                </c:pt>
                <c:pt idx="42">
                  <c:v>108.81877860382284</c:v>
                </c:pt>
                <c:pt idx="43">
                  <c:v>108.87986912133198</c:v>
                </c:pt>
                <c:pt idx="44">
                  <c:v>109.09523908136427</c:v>
                </c:pt>
                <c:pt idx="45">
                  <c:v>109.25055395638756</c:v>
                </c:pt>
                <c:pt idx="46">
                  <c:v>109.3085381763963</c:v>
                </c:pt>
                <c:pt idx="47">
                  <c:v>108.05359398620804</c:v>
                </c:pt>
                <c:pt idx="48">
                  <c:v>106.66300813849946</c:v>
                </c:pt>
                <c:pt idx="49">
                  <c:v>107.80405475367063</c:v>
                </c:pt>
                <c:pt idx="50">
                  <c:v>108.87779825633169</c:v>
                </c:pt>
                <c:pt idx="51">
                  <c:v>108.76804241131521</c:v>
                </c:pt>
                <c:pt idx="52">
                  <c:v>108.53403466628011</c:v>
                </c:pt>
                <c:pt idx="53">
                  <c:v>109.47627824142143</c:v>
                </c:pt>
                <c:pt idx="54">
                  <c:v>110.71465551160719</c:v>
                </c:pt>
                <c:pt idx="55">
                  <c:v>110.88964360413345</c:v>
                </c:pt>
                <c:pt idx="56">
                  <c:v>110.63285634409495</c:v>
                </c:pt>
                <c:pt idx="57">
                  <c:v>110.75814367661374</c:v>
                </c:pt>
                <c:pt idx="58">
                  <c:v>109.71753401395765</c:v>
                </c:pt>
                <c:pt idx="59">
                  <c:v>108.48329847377249</c:v>
                </c:pt>
                <c:pt idx="60">
                  <c:v>108.76700697881505</c:v>
                </c:pt>
                <c:pt idx="61">
                  <c:v>108.10950734121643</c:v>
                </c:pt>
                <c:pt idx="62">
                  <c:v>108.22444034873367</c:v>
                </c:pt>
                <c:pt idx="63">
                  <c:v>109.56221913893435</c:v>
                </c:pt>
                <c:pt idx="64">
                  <c:v>110.80059640912008</c:v>
                </c:pt>
                <c:pt idx="65">
                  <c:v>110.90931682163641</c:v>
                </c:pt>
                <c:pt idx="66">
                  <c:v>111.8060013667709</c:v>
                </c:pt>
                <c:pt idx="67">
                  <c:v>111.90229658928534</c:v>
                </c:pt>
                <c:pt idx="68">
                  <c:v>112.35892232185385</c:v>
                </c:pt>
                <c:pt idx="69">
                  <c:v>112.70682764190603</c:v>
                </c:pt>
                <c:pt idx="70">
                  <c:v>113.21833129698275</c:v>
                </c:pt>
                <c:pt idx="71">
                  <c:v>113.48857917952328</c:v>
                </c:pt>
                <c:pt idx="72">
                  <c:v>112.60224895939035</c:v>
                </c:pt>
                <c:pt idx="73">
                  <c:v>112.76791815941519</c:v>
                </c:pt>
                <c:pt idx="74">
                  <c:v>112.47074903187062</c:v>
                </c:pt>
                <c:pt idx="75">
                  <c:v>113.22972105448446</c:v>
                </c:pt>
                <c:pt idx="76">
                  <c:v>113.52378388452857</c:v>
                </c:pt>
                <c:pt idx="77">
                  <c:v>113.12307150696846</c:v>
                </c:pt>
                <c:pt idx="78">
                  <c:v>113.12307150696846</c:v>
                </c:pt>
                <c:pt idx="79">
                  <c:v>112.76170556441426</c:v>
                </c:pt>
                <c:pt idx="80">
                  <c:v>112.8372921369256</c:v>
                </c:pt>
                <c:pt idx="81">
                  <c:v>112.2947255068442</c:v>
                </c:pt>
                <c:pt idx="82">
                  <c:v>111.48605272422292</c:v>
                </c:pt>
                <c:pt idx="83">
                  <c:v>111.62583611174388</c:v>
                </c:pt>
                <c:pt idx="84">
                  <c:v>112.12802087431922</c:v>
                </c:pt>
                <c:pt idx="85">
                  <c:v>111.74801714676221</c:v>
                </c:pt>
                <c:pt idx="86">
                  <c:v>111.87641077678148</c:v>
                </c:pt>
                <c:pt idx="87">
                  <c:v>111.71798960425772</c:v>
                </c:pt>
                <c:pt idx="88">
                  <c:v>112.11352481931702</c:v>
                </c:pt>
                <c:pt idx="89">
                  <c:v>110.02919919650441</c:v>
                </c:pt>
                <c:pt idx="90">
                  <c:v>109.45039242891757</c:v>
                </c:pt>
                <c:pt idx="91">
                  <c:v>108.81774317132266</c:v>
                </c:pt>
                <c:pt idx="92">
                  <c:v>106.48387831597259</c:v>
                </c:pt>
                <c:pt idx="93">
                  <c:v>107.00573629605088</c:v>
                </c:pt>
                <c:pt idx="94">
                  <c:v>105.2506782082876</c:v>
                </c:pt>
                <c:pt idx="95">
                  <c:v>105.04255627575638</c:v>
                </c:pt>
                <c:pt idx="96">
                  <c:v>105.19683571827953</c:v>
                </c:pt>
                <c:pt idx="97">
                  <c:v>104.69775725320467</c:v>
                </c:pt>
                <c:pt idx="98">
                  <c:v>103.16945888297542</c:v>
                </c:pt>
                <c:pt idx="99">
                  <c:v>102.93027397543955</c:v>
                </c:pt>
                <c:pt idx="100">
                  <c:v>103.4366004680155</c:v>
                </c:pt>
                <c:pt idx="101">
                  <c:v>103.33616351550043</c:v>
                </c:pt>
                <c:pt idx="102">
                  <c:v>101.97042804779556</c:v>
                </c:pt>
                <c:pt idx="103">
                  <c:v>102.16094762782416</c:v>
                </c:pt>
                <c:pt idx="104">
                  <c:v>102.41980575286298</c:v>
                </c:pt>
                <c:pt idx="105">
                  <c:v>102.31729793534758</c:v>
                </c:pt>
                <c:pt idx="106">
                  <c:v>102.03566029530535</c:v>
                </c:pt>
                <c:pt idx="107">
                  <c:v>103.01828573795274</c:v>
                </c:pt>
                <c:pt idx="108">
                  <c:v>103.33616351550043</c:v>
                </c:pt>
                <c:pt idx="109">
                  <c:v>104.40680072066102</c:v>
                </c:pt>
                <c:pt idx="110">
                  <c:v>104.10548986311584</c:v>
                </c:pt>
                <c:pt idx="111">
                  <c:v>104.02783242560419</c:v>
                </c:pt>
                <c:pt idx="112">
                  <c:v>103.8279939530742</c:v>
                </c:pt>
                <c:pt idx="113">
                  <c:v>104.30843463314628</c:v>
                </c:pt>
                <c:pt idx="114">
                  <c:v>105.82430781337364</c:v>
                </c:pt>
                <c:pt idx="115">
                  <c:v>106.84110252852616</c:v>
                </c:pt>
                <c:pt idx="116">
                  <c:v>106.26022489593905</c:v>
                </c:pt>
                <c:pt idx="117">
                  <c:v>105.82948497587444</c:v>
                </c:pt>
                <c:pt idx="118">
                  <c:v>105.1046822257657</c:v>
                </c:pt>
                <c:pt idx="119">
                  <c:v>104.67911946820188</c:v>
                </c:pt>
                <c:pt idx="120">
                  <c:v>106.01896912340285</c:v>
                </c:pt>
                <c:pt idx="121">
                  <c:v>107.50585019362589</c:v>
                </c:pt>
                <c:pt idx="122">
                  <c:v>109.11180600136676</c:v>
                </c:pt>
                <c:pt idx="123">
                  <c:v>109.05382178135807</c:v>
                </c:pt>
                <c:pt idx="124">
                  <c:v>109.03725486135558</c:v>
                </c:pt>
                <c:pt idx="125">
                  <c:v>108.23375924123506</c:v>
                </c:pt>
                <c:pt idx="126">
                  <c:v>108.50400712377561</c:v>
                </c:pt>
                <c:pt idx="127">
                  <c:v>109.22363271138353</c:v>
                </c:pt>
                <c:pt idx="128">
                  <c:v>109.22363271138353</c:v>
                </c:pt>
                <c:pt idx="129">
                  <c:v>110.1793369090269</c:v>
                </c:pt>
                <c:pt idx="130">
                  <c:v>110.13274244651991</c:v>
                </c:pt>
                <c:pt idx="131">
                  <c:v>109.71753401395765</c:v>
                </c:pt>
                <c:pt idx="132">
                  <c:v>110.23525026403532</c:v>
                </c:pt>
                <c:pt idx="133">
                  <c:v>109.7485969889623</c:v>
                </c:pt>
                <c:pt idx="134">
                  <c:v>108.33212532874983</c:v>
                </c:pt>
                <c:pt idx="135">
                  <c:v>107.94073184369111</c:v>
                </c:pt>
                <c:pt idx="136">
                  <c:v>108.61169210379175</c:v>
                </c:pt>
                <c:pt idx="137">
                  <c:v>109.25366025388806</c:v>
                </c:pt>
                <c:pt idx="138">
                  <c:v>108.81360144132206</c:v>
                </c:pt>
                <c:pt idx="139">
                  <c:v>109.52287270392844</c:v>
                </c:pt>
                <c:pt idx="140">
                  <c:v>109.79519145146929</c:v>
                </c:pt>
                <c:pt idx="141">
                  <c:v>109.22777444138418</c:v>
                </c:pt>
                <c:pt idx="142">
                  <c:v>108.89850690633477</c:v>
                </c:pt>
                <c:pt idx="143">
                  <c:v>109.4959514589244</c:v>
                </c:pt>
                <c:pt idx="144">
                  <c:v>109.11491229886722</c:v>
                </c:pt>
                <c:pt idx="145">
                  <c:v>109.28886495889334</c:v>
                </c:pt>
                <c:pt idx="146">
                  <c:v>109.27333347139098</c:v>
                </c:pt>
                <c:pt idx="147">
                  <c:v>109.16461305887468</c:v>
                </c:pt>
                <c:pt idx="148">
                  <c:v>108.58166456128725</c:v>
                </c:pt>
                <c:pt idx="149">
                  <c:v>108.27828283874175</c:v>
                </c:pt>
                <c:pt idx="150">
                  <c:v>108.01010582120152</c:v>
                </c:pt>
                <c:pt idx="151">
                  <c:v>107.37538569860632</c:v>
                </c:pt>
              </c:numCache>
            </c:numRef>
          </c:val>
          <c:smooth val="0"/>
        </c:ser>
        <c:dLbls>
          <c:showLegendKey val="0"/>
          <c:showVal val="0"/>
          <c:showCatName val="0"/>
          <c:showSerName val="0"/>
          <c:showPercent val="0"/>
          <c:showBubbleSize val="0"/>
        </c:dLbls>
        <c:smooth val="0"/>
        <c:axId val="794836712"/>
        <c:axId val="794842984"/>
      </c:lineChart>
      <c:dateAx>
        <c:axId val="79483671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4842984"/>
        <c:crosses val="autoZero"/>
        <c:auto val="1"/>
        <c:lblOffset val="100"/>
        <c:baseTimeUnit val="days"/>
      </c:dateAx>
      <c:valAx>
        <c:axId val="794842984"/>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4836712"/>
        <c:crosses val="autoZero"/>
        <c:crossBetween val="between"/>
      </c:valAx>
      <c:spPr>
        <a:noFill/>
        <a:ln>
          <a:noFill/>
        </a:ln>
        <a:effectLst/>
      </c:spPr>
    </c:plotArea>
    <c:legend>
      <c:legendPos val="b"/>
      <c:layout>
        <c:manualLayout>
          <c:xMode val="edge"/>
          <c:yMode val="edge"/>
          <c:x val="1.4422921084264122E-2"/>
          <c:y val="0.90086765125193369"/>
          <c:w val="0.96686599316594857"/>
          <c:h val="7.9469887663353875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85130561828914"/>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43316</c:v>
                </c:pt>
                <c:pt idx="1">
                  <c:v>43347</c:v>
                </c:pt>
                <c:pt idx="2">
                  <c:v>43377</c:v>
                </c:pt>
                <c:pt idx="3">
                  <c:v>43408</c:v>
                </c:pt>
                <c:pt idx="4">
                  <c:v>43438</c:v>
                </c:pt>
                <c:pt idx="5">
                  <c:v>43469</c:v>
                </c:pt>
                <c:pt idx="6">
                  <c:v>43500</c:v>
                </c:pt>
                <c:pt idx="7">
                  <c:v>43528</c:v>
                </c:pt>
                <c:pt idx="8">
                  <c:v>43559</c:v>
                </c:pt>
                <c:pt idx="9">
                  <c:v>43589</c:v>
                </c:pt>
                <c:pt idx="10">
                  <c:v>43626</c:v>
                </c:pt>
                <c:pt idx="11">
                  <c:v>43656</c:v>
                </c:pt>
              </c:numCache>
            </c:numRef>
          </c:cat>
          <c:val>
            <c:numRef>
              <c:f>'F2&amp;F3'!$D$4:$D$15</c:f>
              <c:numCache>
                <c:formatCode>#,##0</c:formatCode>
                <c:ptCount val="12"/>
                <c:pt idx="0">
                  <c:v>33612.830013761144</c:v>
                </c:pt>
                <c:pt idx="1">
                  <c:v>38239.938282278003</c:v>
                </c:pt>
                <c:pt idx="2">
                  <c:v>35504.011831545002</c:v>
                </c:pt>
                <c:pt idx="3">
                  <c:v>30545.684760111999</c:v>
                </c:pt>
                <c:pt idx="4">
                  <c:v>29995.870999999999</c:v>
                </c:pt>
                <c:pt idx="5">
                  <c:v>28951.701026940998</c:v>
                </c:pt>
                <c:pt idx="6">
                  <c:v>31963.520280000001</c:v>
                </c:pt>
                <c:pt idx="7">
                  <c:v>36696.025139999998</c:v>
                </c:pt>
                <c:pt idx="8">
                  <c:v>33690.283547368424</c:v>
                </c:pt>
                <c:pt idx="9">
                  <c:v>35826.525643726192</c:v>
                </c:pt>
                <c:pt idx="10">
                  <c:v>31370.00921</c:v>
                </c:pt>
                <c:pt idx="11" formatCode="#,##0;\-#,##0;0">
                  <c:v>30992.205150000002</c:v>
                </c:pt>
              </c:numCache>
            </c:numRef>
          </c:val>
        </c:ser>
        <c:dLbls>
          <c:showLegendKey val="0"/>
          <c:showVal val="0"/>
          <c:showCatName val="0"/>
          <c:showSerName val="0"/>
          <c:showPercent val="0"/>
          <c:showBubbleSize val="0"/>
        </c:dLbls>
        <c:gapWidth val="200"/>
        <c:overlap val="-100"/>
        <c:axId val="832782120"/>
        <c:axId val="398307408"/>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43316</c:v>
                </c:pt>
                <c:pt idx="1">
                  <c:v>43347</c:v>
                </c:pt>
                <c:pt idx="2">
                  <c:v>43377</c:v>
                </c:pt>
                <c:pt idx="3">
                  <c:v>43408</c:v>
                </c:pt>
                <c:pt idx="4">
                  <c:v>43438</c:v>
                </c:pt>
                <c:pt idx="5">
                  <c:v>43469</c:v>
                </c:pt>
                <c:pt idx="6">
                  <c:v>43500</c:v>
                </c:pt>
                <c:pt idx="7">
                  <c:v>43528</c:v>
                </c:pt>
                <c:pt idx="8">
                  <c:v>43559</c:v>
                </c:pt>
                <c:pt idx="9">
                  <c:v>43589</c:v>
                </c:pt>
                <c:pt idx="10">
                  <c:v>43626</c:v>
                </c:pt>
                <c:pt idx="11">
                  <c:v>43656</c:v>
                </c:pt>
              </c:numCache>
            </c:numRef>
          </c:cat>
          <c:val>
            <c:numRef>
              <c:f>'F2&amp;F3'!$E$4:$E$15</c:f>
              <c:numCache>
                <c:formatCode>#,##0</c:formatCode>
                <c:ptCount val="12"/>
                <c:pt idx="0">
                  <c:v>11498.440476190477</c:v>
                </c:pt>
                <c:pt idx="1">
                  <c:v>11251.16</c:v>
                </c:pt>
                <c:pt idx="2">
                  <c:v>10383.81</c:v>
                </c:pt>
                <c:pt idx="3">
                  <c:v>10841</c:v>
                </c:pt>
                <c:pt idx="4">
                  <c:v>10778.442499999999</c:v>
                </c:pt>
                <c:pt idx="5">
                  <c:v>10809.46</c:v>
                </c:pt>
                <c:pt idx="6">
                  <c:v>10833.84</c:v>
                </c:pt>
                <c:pt idx="7">
                  <c:v>11317.242109999999</c:v>
                </c:pt>
                <c:pt idx="8">
                  <c:v>11679.872727272725</c:v>
                </c:pt>
                <c:pt idx="9">
                  <c:v>11592.022727272728</c:v>
                </c:pt>
                <c:pt idx="10">
                  <c:v>11848.155000000001</c:v>
                </c:pt>
                <c:pt idx="11">
                  <c:v>11523.110869565215</c:v>
                </c:pt>
              </c:numCache>
            </c:numRef>
          </c:val>
          <c:smooth val="0"/>
        </c:ser>
        <c:dLbls>
          <c:showLegendKey val="0"/>
          <c:showVal val="0"/>
          <c:showCatName val="0"/>
          <c:showSerName val="0"/>
          <c:showPercent val="0"/>
          <c:showBubbleSize val="0"/>
        </c:dLbls>
        <c:marker val="1"/>
        <c:smooth val="0"/>
        <c:axId val="791712488"/>
        <c:axId val="398310152"/>
      </c:lineChart>
      <c:dateAx>
        <c:axId val="832782120"/>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98307408"/>
        <c:crosses val="autoZero"/>
        <c:auto val="1"/>
        <c:lblOffset val="100"/>
        <c:baseTimeUnit val="months"/>
      </c:dateAx>
      <c:valAx>
        <c:axId val="398307408"/>
        <c:scaling>
          <c:orientation val="minMax"/>
          <c:max val="39000"/>
          <c:min val="27000"/>
        </c:scaling>
        <c:delete val="0"/>
        <c:axPos val="l"/>
        <c:title>
          <c:tx>
            <c:rich>
              <a:bodyPr/>
              <a:lstStyle/>
              <a:p>
                <a:pPr>
                  <a:defRPr/>
                </a:pPr>
                <a:r>
                  <a:rPr lang="en-US" sz="800"/>
                  <a:t>Amount</a:t>
                </a:r>
                <a:r>
                  <a:rPr lang="en-US" sz="800" baseline="0"/>
                  <a:t> in </a:t>
                </a:r>
                <a:r>
                  <a:rPr lang="en-US" sz="800"/>
                  <a:t>Rs</a:t>
                </a:r>
                <a:r>
                  <a:rPr lang="en-US" sz="800" baseline="0"/>
                  <a:t> Crore</a:t>
                </a:r>
                <a:endParaRPr lang="en-US" sz="800"/>
              </a:p>
            </c:rich>
          </c:tx>
          <c:layout>
            <c:manualLayout>
              <c:xMode val="edge"/>
              <c:yMode val="edge"/>
              <c:x val="1.9645453886703676E-2"/>
              <c:y val="0.22572504918834332"/>
            </c:manualLayout>
          </c:layout>
          <c:overlay val="0"/>
        </c:title>
        <c:numFmt formatCode="#,##0" sourceLinked="1"/>
        <c:majorTickMark val="none"/>
        <c:minorTickMark val="none"/>
        <c:tickLblPos val="nextTo"/>
        <c:txPr>
          <a:bodyPr/>
          <a:lstStyle/>
          <a:p>
            <a:pPr>
              <a:defRPr lang="en-IN"/>
            </a:pPr>
            <a:endParaRPr lang="en-US"/>
          </a:p>
        </c:txPr>
        <c:crossAx val="832782120"/>
        <c:crosses val="autoZero"/>
        <c:crossBetween val="between"/>
        <c:majorUnit val="2000"/>
      </c:valAx>
      <c:valAx>
        <c:axId val="398310152"/>
        <c:scaling>
          <c:orientation val="minMax"/>
          <c:min val="10000"/>
        </c:scaling>
        <c:delete val="0"/>
        <c:axPos val="r"/>
        <c:numFmt formatCode="#,##0" sourceLinked="1"/>
        <c:majorTickMark val="none"/>
        <c:minorTickMark val="none"/>
        <c:tickLblPos val="nextTo"/>
        <c:txPr>
          <a:bodyPr/>
          <a:lstStyle/>
          <a:p>
            <a:pPr>
              <a:defRPr lang="en-IN"/>
            </a:pPr>
            <a:endParaRPr lang="en-US"/>
          </a:p>
        </c:txPr>
        <c:crossAx val="791712488"/>
        <c:crosses val="max"/>
        <c:crossBetween val="between"/>
        <c:majorUnit val="500"/>
      </c:valAx>
      <c:dateAx>
        <c:axId val="791712488"/>
        <c:scaling>
          <c:orientation val="minMax"/>
        </c:scaling>
        <c:delete val="1"/>
        <c:axPos val="b"/>
        <c:numFmt formatCode="[$-409]mmm\-yy;@" sourceLinked="1"/>
        <c:majorTickMark val="out"/>
        <c:minorTickMark val="none"/>
        <c:tickLblPos val="none"/>
        <c:crossAx val="398310152"/>
        <c:crosses val="autoZero"/>
        <c:auto val="1"/>
        <c:lblOffset val="100"/>
        <c:baseTimeUnit val="month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97787114319198E-2"/>
          <c:y val="1.8517540468845298E-2"/>
          <c:w val="0.93431320582732102"/>
          <c:h val="0.79604448724484977"/>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Yield'!$A$1957:$A$2239</c:f>
              <c:numCache>
                <c:formatCode>[$-409]mmm\-yy;@</c:formatCode>
                <c:ptCount val="283"/>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pt idx="65">
                  <c:v>43374</c:v>
                </c:pt>
                <c:pt idx="66">
                  <c:v>43375</c:v>
                </c:pt>
                <c:pt idx="67">
                  <c:v>43376</c:v>
                </c:pt>
                <c:pt idx="68">
                  <c:v>43377</c:v>
                </c:pt>
                <c:pt idx="69">
                  <c:v>43378</c:v>
                </c:pt>
                <c:pt idx="70">
                  <c:v>43381</c:v>
                </c:pt>
                <c:pt idx="71">
                  <c:v>43382</c:v>
                </c:pt>
                <c:pt idx="72">
                  <c:v>43383</c:v>
                </c:pt>
                <c:pt idx="73">
                  <c:v>43384</c:v>
                </c:pt>
                <c:pt idx="74">
                  <c:v>43385</c:v>
                </c:pt>
                <c:pt idx="75">
                  <c:v>43388</c:v>
                </c:pt>
                <c:pt idx="76">
                  <c:v>43389</c:v>
                </c:pt>
                <c:pt idx="77">
                  <c:v>43390</c:v>
                </c:pt>
                <c:pt idx="78">
                  <c:v>43391</c:v>
                </c:pt>
                <c:pt idx="79">
                  <c:v>43392</c:v>
                </c:pt>
                <c:pt idx="80">
                  <c:v>43395</c:v>
                </c:pt>
                <c:pt idx="81">
                  <c:v>43396</c:v>
                </c:pt>
                <c:pt idx="82">
                  <c:v>43397</c:v>
                </c:pt>
                <c:pt idx="83">
                  <c:v>43398</c:v>
                </c:pt>
                <c:pt idx="84">
                  <c:v>43399</c:v>
                </c:pt>
                <c:pt idx="85">
                  <c:v>43402</c:v>
                </c:pt>
                <c:pt idx="86">
                  <c:v>43403</c:v>
                </c:pt>
                <c:pt idx="87">
                  <c:v>43404</c:v>
                </c:pt>
                <c:pt idx="88">
                  <c:v>43405</c:v>
                </c:pt>
                <c:pt idx="89">
                  <c:v>43406</c:v>
                </c:pt>
                <c:pt idx="90">
                  <c:v>43409</c:v>
                </c:pt>
                <c:pt idx="91">
                  <c:v>43410</c:v>
                </c:pt>
                <c:pt idx="92">
                  <c:v>43411</c:v>
                </c:pt>
                <c:pt idx="93">
                  <c:v>43412</c:v>
                </c:pt>
                <c:pt idx="94">
                  <c:v>43413</c:v>
                </c:pt>
                <c:pt idx="95">
                  <c:v>43416</c:v>
                </c:pt>
                <c:pt idx="96">
                  <c:v>43417</c:v>
                </c:pt>
                <c:pt idx="97">
                  <c:v>43418</c:v>
                </c:pt>
                <c:pt idx="98">
                  <c:v>43419</c:v>
                </c:pt>
                <c:pt idx="99">
                  <c:v>43420</c:v>
                </c:pt>
                <c:pt idx="100">
                  <c:v>43423</c:v>
                </c:pt>
                <c:pt idx="101">
                  <c:v>43424</c:v>
                </c:pt>
                <c:pt idx="102">
                  <c:v>43425</c:v>
                </c:pt>
                <c:pt idx="103">
                  <c:v>43426</c:v>
                </c:pt>
                <c:pt idx="104">
                  <c:v>43427</c:v>
                </c:pt>
                <c:pt idx="105">
                  <c:v>43430</c:v>
                </c:pt>
                <c:pt idx="106">
                  <c:v>43431</c:v>
                </c:pt>
                <c:pt idx="107">
                  <c:v>43432</c:v>
                </c:pt>
                <c:pt idx="108">
                  <c:v>43433</c:v>
                </c:pt>
                <c:pt idx="109">
                  <c:v>43434</c:v>
                </c:pt>
                <c:pt idx="110">
                  <c:v>43437</c:v>
                </c:pt>
                <c:pt idx="111">
                  <c:v>43438</c:v>
                </c:pt>
                <c:pt idx="112">
                  <c:v>43439</c:v>
                </c:pt>
                <c:pt idx="113">
                  <c:v>43440</c:v>
                </c:pt>
                <c:pt idx="114">
                  <c:v>43441</c:v>
                </c:pt>
                <c:pt idx="115">
                  <c:v>43444</c:v>
                </c:pt>
                <c:pt idx="116">
                  <c:v>43445</c:v>
                </c:pt>
                <c:pt idx="117">
                  <c:v>43446</c:v>
                </c:pt>
                <c:pt idx="118">
                  <c:v>43447</c:v>
                </c:pt>
                <c:pt idx="119">
                  <c:v>43448</c:v>
                </c:pt>
                <c:pt idx="120">
                  <c:v>43451</c:v>
                </c:pt>
                <c:pt idx="121">
                  <c:v>43452</c:v>
                </c:pt>
                <c:pt idx="122">
                  <c:v>43453</c:v>
                </c:pt>
                <c:pt idx="123">
                  <c:v>43454</c:v>
                </c:pt>
                <c:pt idx="124">
                  <c:v>43455</c:v>
                </c:pt>
                <c:pt idx="125">
                  <c:v>43458</c:v>
                </c:pt>
                <c:pt idx="126">
                  <c:v>43459</c:v>
                </c:pt>
                <c:pt idx="127">
                  <c:v>43460</c:v>
                </c:pt>
                <c:pt idx="128">
                  <c:v>43461</c:v>
                </c:pt>
                <c:pt idx="129">
                  <c:v>43462</c:v>
                </c:pt>
                <c:pt idx="130">
                  <c:v>43465</c:v>
                </c:pt>
                <c:pt idx="131">
                  <c:v>43466</c:v>
                </c:pt>
                <c:pt idx="132">
                  <c:v>43467</c:v>
                </c:pt>
                <c:pt idx="133">
                  <c:v>43468</c:v>
                </c:pt>
                <c:pt idx="134">
                  <c:v>43469</c:v>
                </c:pt>
                <c:pt idx="135">
                  <c:v>43472</c:v>
                </c:pt>
                <c:pt idx="136">
                  <c:v>43473</c:v>
                </c:pt>
                <c:pt idx="137">
                  <c:v>43474</c:v>
                </c:pt>
                <c:pt idx="138">
                  <c:v>43475</c:v>
                </c:pt>
                <c:pt idx="139">
                  <c:v>43476</c:v>
                </c:pt>
                <c:pt idx="140">
                  <c:v>43479</c:v>
                </c:pt>
                <c:pt idx="141">
                  <c:v>43480</c:v>
                </c:pt>
                <c:pt idx="142">
                  <c:v>43481</c:v>
                </c:pt>
                <c:pt idx="143">
                  <c:v>43482</c:v>
                </c:pt>
                <c:pt idx="144">
                  <c:v>43483</c:v>
                </c:pt>
                <c:pt idx="145">
                  <c:v>43486</c:v>
                </c:pt>
                <c:pt idx="146">
                  <c:v>43487</c:v>
                </c:pt>
                <c:pt idx="147">
                  <c:v>43488</c:v>
                </c:pt>
                <c:pt idx="148">
                  <c:v>43489</c:v>
                </c:pt>
                <c:pt idx="149">
                  <c:v>43490</c:v>
                </c:pt>
                <c:pt idx="150">
                  <c:v>43493</c:v>
                </c:pt>
                <c:pt idx="151">
                  <c:v>43494</c:v>
                </c:pt>
                <c:pt idx="152">
                  <c:v>43495</c:v>
                </c:pt>
                <c:pt idx="153">
                  <c:v>43496</c:v>
                </c:pt>
                <c:pt idx="154">
                  <c:v>43497</c:v>
                </c:pt>
                <c:pt idx="155">
                  <c:v>43500</c:v>
                </c:pt>
                <c:pt idx="156">
                  <c:v>43501</c:v>
                </c:pt>
                <c:pt idx="157">
                  <c:v>43502</c:v>
                </c:pt>
                <c:pt idx="158">
                  <c:v>43503</c:v>
                </c:pt>
                <c:pt idx="159">
                  <c:v>43504</c:v>
                </c:pt>
                <c:pt idx="160">
                  <c:v>43507</c:v>
                </c:pt>
                <c:pt idx="161">
                  <c:v>43508</c:v>
                </c:pt>
                <c:pt idx="162">
                  <c:v>43509</c:v>
                </c:pt>
                <c:pt idx="163">
                  <c:v>43510</c:v>
                </c:pt>
                <c:pt idx="164">
                  <c:v>43511</c:v>
                </c:pt>
                <c:pt idx="165">
                  <c:v>43514</c:v>
                </c:pt>
                <c:pt idx="166">
                  <c:v>43515</c:v>
                </c:pt>
                <c:pt idx="167">
                  <c:v>43516</c:v>
                </c:pt>
                <c:pt idx="168">
                  <c:v>43517</c:v>
                </c:pt>
                <c:pt idx="169">
                  <c:v>43518</c:v>
                </c:pt>
                <c:pt idx="170">
                  <c:v>43521</c:v>
                </c:pt>
                <c:pt idx="171">
                  <c:v>43522</c:v>
                </c:pt>
                <c:pt idx="172">
                  <c:v>43523</c:v>
                </c:pt>
                <c:pt idx="173">
                  <c:v>43524</c:v>
                </c:pt>
                <c:pt idx="174">
                  <c:v>43525</c:v>
                </c:pt>
                <c:pt idx="175">
                  <c:v>43528</c:v>
                </c:pt>
                <c:pt idx="176">
                  <c:v>43529</c:v>
                </c:pt>
                <c:pt idx="177">
                  <c:v>43530</c:v>
                </c:pt>
                <c:pt idx="178">
                  <c:v>43531</c:v>
                </c:pt>
                <c:pt idx="179">
                  <c:v>43532</c:v>
                </c:pt>
                <c:pt idx="180">
                  <c:v>43535</c:v>
                </c:pt>
                <c:pt idx="181">
                  <c:v>43536</c:v>
                </c:pt>
                <c:pt idx="182">
                  <c:v>43537</c:v>
                </c:pt>
                <c:pt idx="183">
                  <c:v>43538</c:v>
                </c:pt>
                <c:pt idx="184">
                  <c:v>43539</c:v>
                </c:pt>
                <c:pt idx="185">
                  <c:v>43542</c:v>
                </c:pt>
                <c:pt idx="186">
                  <c:v>43543</c:v>
                </c:pt>
                <c:pt idx="187">
                  <c:v>43544</c:v>
                </c:pt>
                <c:pt idx="188">
                  <c:v>43545</c:v>
                </c:pt>
                <c:pt idx="189">
                  <c:v>43546</c:v>
                </c:pt>
                <c:pt idx="190">
                  <c:v>43549</c:v>
                </c:pt>
                <c:pt idx="191">
                  <c:v>43550</c:v>
                </c:pt>
                <c:pt idx="192">
                  <c:v>43551</c:v>
                </c:pt>
                <c:pt idx="193">
                  <c:v>43552</c:v>
                </c:pt>
                <c:pt idx="194">
                  <c:v>43553</c:v>
                </c:pt>
                <c:pt idx="195">
                  <c:v>43556</c:v>
                </c:pt>
                <c:pt idx="196">
                  <c:v>43557</c:v>
                </c:pt>
                <c:pt idx="197">
                  <c:v>43558</c:v>
                </c:pt>
                <c:pt idx="198">
                  <c:v>43559</c:v>
                </c:pt>
                <c:pt idx="199">
                  <c:v>43560</c:v>
                </c:pt>
                <c:pt idx="200">
                  <c:v>43563</c:v>
                </c:pt>
                <c:pt idx="201">
                  <c:v>43564</c:v>
                </c:pt>
                <c:pt idx="202">
                  <c:v>43565</c:v>
                </c:pt>
                <c:pt idx="203">
                  <c:v>43566</c:v>
                </c:pt>
                <c:pt idx="204">
                  <c:v>43567</c:v>
                </c:pt>
                <c:pt idx="205">
                  <c:v>43570</c:v>
                </c:pt>
                <c:pt idx="206">
                  <c:v>43571</c:v>
                </c:pt>
                <c:pt idx="207">
                  <c:v>43572</c:v>
                </c:pt>
                <c:pt idx="208">
                  <c:v>43573</c:v>
                </c:pt>
                <c:pt idx="209">
                  <c:v>43574</c:v>
                </c:pt>
                <c:pt idx="210">
                  <c:v>43577</c:v>
                </c:pt>
                <c:pt idx="211">
                  <c:v>43578</c:v>
                </c:pt>
                <c:pt idx="212">
                  <c:v>43579</c:v>
                </c:pt>
                <c:pt idx="213">
                  <c:v>43580</c:v>
                </c:pt>
                <c:pt idx="214">
                  <c:v>43581</c:v>
                </c:pt>
                <c:pt idx="215">
                  <c:v>43584</c:v>
                </c:pt>
                <c:pt idx="216">
                  <c:v>43585</c:v>
                </c:pt>
                <c:pt idx="217">
                  <c:v>43586</c:v>
                </c:pt>
                <c:pt idx="218">
                  <c:v>43587</c:v>
                </c:pt>
                <c:pt idx="219">
                  <c:v>43588</c:v>
                </c:pt>
                <c:pt idx="220">
                  <c:v>43591</c:v>
                </c:pt>
                <c:pt idx="221">
                  <c:v>43592</c:v>
                </c:pt>
                <c:pt idx="222">
                  <c:v>43593</c:v>
                </c:pt>
                <c:pt idx="223">
                  <c:v>43594</c:v>
                </c:pt>
                <c:pt idx="224">
                  <c:v>43595</c:v>
                </c:pt>
                <c:pt idx="225">
                  <c:v>43598</c:v>
                </c:pt>
                <c:pt idx="226">
                  <c:v>43599</c:v>
                </c:pt>
                <c:pt idx="227">
                  <c:v>43600</c:v>
                </c:pt>
                <c:pt idx="228">
                  <c:v>43601</c:v>
                </c:pt>
                <c:pt idx="229">
                  <c:v>43602</c:v>
                </c:pt>
                <c:pt idx="230">
                  <c:v>43605</c:v>
                </c:pt>
                <c:pt idx="231">
                  <c:v>43606</c:v>
                </c:pt>
                <c:pt idx="232">
                  <c:v>43607</c:v>
                </c:pt>
                <c:pt idx="233">
                  <c:v>43608</c:v>
                </c:pt>
                <c:pt idx="234">
                  <c:v>43609</c:v>
                </c:pt>
                <c:pt idx="235">
                  <c:v>43612</c:v>
                </c:pt>
                <c:pt idx="236">
                  <c:v>43613</c:v>
                </c:pt>
                <c:pt idx="237">
                  <c:v>43614</c:v>
                </c:pt>
                <c:pt idx="238">
                  <c:v>43615</c:v>
                </c:pt>
                <c:pt idx="239">
                  <c:v>43616</c:v>
                </c:pt>
                <c:pt idx="240">
                  <c:v>43619</c:v>
                </c:pt>
                <c:pt idx="241">
                  <c:v>43620</c:v>
                </c:pt>
                <c:pt idx="242">
                  <c:v>43621</c:v>
                </c:pt>
                <c:pt idx="243">
                  <c:v>43622</c:v>
                </c:pt>
                <c:pt idx="244">
                  <c:v>43623</c:v>
                </c:pt>
                <c:pt idx="245">
                  <c:v>43626</c:v>
                </c:pt>
                <c:pt idx="246">
                  <c:v>43627</c:v>
                </c:pt>
                <c:pt idx="247">
                  <c:v>43628</c:v>
                </c:pt>
                <c:pt idx="248">
                  <c:v>43629</c:v>
                </c:pt>
                <c:pt idx="249">
                  <c:v>43630</c:v>
                </c:pt>
                <c:pt idx="250">
                  <c:v>43633</c:v>
                </c:pt>
                <c:pt idx="251">
                  <c:v>43634</c:v>
                </c:pt>
                <c:pt idx="252">
                  <c:v>43635</c:v>
                </c:pt>
                <c:pt idx="253">
                  <c:v>43636</c:v>
                </c:pt>
                <c:pt idx="254">
                  <c:v>43637</c:v>
                </c:pt>
                <c:pt idx="255">
                  <c:v>43640</c:v>
                </c:pt>
                <c:pt idx="256">
                  <c:v>43641</c:v>
                </c:pt>
                <c:pt idx="257">
                  <c:v>43642</c:v>
                </c:pt>
                <c:pt idx="258">
                  <c:v>43643</c:v>
                </c:pt>
                <c:pt idx="259">
                  <c:v>43644</c:v>
                </c:pt>
                <c:pt idx="260">
                  <c:v>43647</c:v>
                </c:pt>
                <c:pt idx="261">
                  <c:v>43648</c:v>
                </c:pt>
                <c:pt idx="262">
                  <c:v>43649</c:v>
                </c:pt>
                <c:pt idx="263">
                  <c:v>43650</c:v>
                </c:pt>
                <c:pt idx="264">
                  <c:v>43651</c:v>
                </c:pt>
                <c:pt idx="265">
                  <c:v>43654</c:v>
                </c:pt>
                <c:pt idx="266">
                  <c:v>43655</c:v>
                </c:pt>
                <c:pt idx="267">
                  <c:v>43656</c:v>
                </c:pt>
                <c:pt idx="268">
                  <c:v>43657</c:v>
                </c:pt>
                <c:pt idx="269">
                  <c:v>43658</c:v>
                </c:pt>
                <c:pt idx="270">
                  <c:v>43661</c:v>
                </c:pt>
                <c:pt idx="271">
                  <c:v>43662</c:v>
                </c:pt>
                <c:pt idx="272">
                  <c:v>43663</c:v>
                </c:pt>
                <c:pt idx="273">
                  <c:v>43664</c:v>
                </c:pt>
                <c:pt idx="274">
                  <c:v>43665</c:v>
                </c:pt>
                <c:pt idx="275">
                  <c:v>43668</c:v>
                </c:pt>
                <c:pt idx="276">
                  <c:v>43669</c:v>
                </c:pt>
                <c:pt idx="277">
                  <c:v>43670</c:v>
                </c:pt>
                <c:pt idx="278">
                  <c:v>43671</c:v>
                </c:pt>
                <c:pt idx="279">
                  <c:v>43672</c:v>
                </c:pt>
                <c:pt idx="280">
                  <c:v>43675</c:v>
                </c:pt>
                <c:pt idx="281">
                  <c:v>43676</c:v>
                </c:pt>
                <c:pt idx="282">
                  <c:v>43677</c:v>
                </c:pt>
              </c:numCache>
            </c:numRef>
          </c:cat>
          <c:val>
            <c:numRef>
              <c:f>'10 Year Bond Yield'!$B$1957:$B$2239</c:f>
              <c:numCache>
                <c:formatCode>0.00</c:formatCode>
                <c:ptCount val="283"/>
                <c:pt idx="0">
                  <c:v>0.30399999999999999</c:v>
                </c:pt>
                <c:pt idx="1">
                  <c:v>0.29399999999999998</c:v>
                </c:pt>
                <c:pt idx="2">
                  <c:v>0.30499999999999999</c:v>
                </c:pt>
                <c:pt idx="3">
                  <c:v>0.29899999999999999</c:v>
                </c:pt>
                <c:pt idx="4">
                  <c:v>0.29199999999999998</c:v>
                </c:pt>
                <c:pt idx="5">
                  <c:v>0.3</c:v>
                </c:pt>
                <c:pt idx="6">
                  <c:v>0.32</c:v>
                </c:pt>
                <c:pt idx="7">
                  <c:v>0.36699999999999999</c:v>
                </c:pt>
                <c:pt idx="8">
                  <c:v>0.35699999999999998</c:v>
                </c:pt>
                <c:pt idx="9">
                  <c:v>0.34</c:v>
                </c:pt>
                <c:pt idx="10">
                  <c:v>0.36299999999999999</c:v>
                </c:pt>
                <c:pt idx="11">
                  <c:v>0.34599999999999997</c:v>
                </c:pt>
                <c:pt idx="12">
                  <c:v>0.34200000000000003</c:v>
                </c:pt>
                <c:pt idx="13">
                  <c:v>0.33</c:v>
                </c:pt>
                <c:pt idx="14">
                  <c:v>0.37</c:v>
                </c:pt>
                <c:pt idx="15">
                  <c:v>0.40600000000000003</c:v>
                </c:pt>
                <c:pt idx="16">
                  <c:v>0.39700000000000002</c:v>
                </c:pt>
                <c:pt idx="17">
                  <c:v>0.39600000000000002</c:v>
                </c:pt>
                <c:pt idx="18">
                  <c:v>0.40400000000000003</c:v>
                </c:pt>
                <c:pt idx="19">
                  <c:v>0.40300000000000002</c:v>
                </c:pt>
                <c:pt idx="20">
                  <c:v>0.44600000000000001</c:v>
                </c:pt>
                <c:pt idx="21">
                  <c:v>0.443</c:v>
                </c:pt>
                <c:pt idx="22">
                  <c:v>0.47799999999999998</c:v>
                </c:pt>
                <c:pt idx="23">
                  <c:v>0.46</c:v>
                </c:pt>
                <c:pt idx="24">
                  <c:v>0.40799999999999997</c:v>
                </c:pt>
                <c:pt idx="25">
                  <c:v>0.38900000000000001</c:v>
                </c:pt>
                <c:pt idx="26">
                  <c:v>0.40899999999999997</c:v>
                </c:pt>
                <c:pt idx="27">
                  <c:v>0.39800000000000002</c:v>
                </c:pt>
                <c:pt idx="28">
                  <c:v>0.375</c:v>
                </c:pt>
                <c:pt idx="29">
                  <c:v>0.317</c:v>
                </c:pt>
                <c:pt idx="30">
                  <c:v>0.311</c:v>
                </c:pt>
                <c:pt idx="31">
                  <c:v>0.32700000000000001</c:v>
                </c:pt>
                <c:pt idx="32">
                  <c:v>0.30399999999999999</c:v>
                </c:pt>
                <c:pt idx="33">
                  <c:v>0.32</c:v>
                </c:pt>
                <c:pt idx="34">
                  <c:v>0.30499999999999999</c:v>
                </c:pt>
                <c:pt idx="35">
                  <c:v>0.30199999999999999</c:v>
                </c:pt>
                <c:pt idx="36">
                  <c:v>0.33100000000000002</c:v>
                </c:pt>
                <c:pt idx="37">
                  <c:v>0.34399999999999997</c:v>
                </c:pt>
                <c:pt idx="38">
                  <c:v>0.33900000000000002</c:v>
                </c:pt>
                <c:pt idx="39">
                  <c:v>0.34499999999999997</c:v>
                </c:pt>
                <c:pt idx="40">
                  <c:v>0.376</c:v>
                </c:pt>
                <c:pt idx="41">
                  <c:v>0.38</c:v>
                </c:pt>
                <c:pt idx="42">
                  <c:v>0.40400000000000003</c:v>
                </c:pt>
                <c:pt idx="43">
                  <c:v>0.34599999999999997</c:v>
                </c:pt>
                <c:pt idx="44">
                  <c:v>0.32600000000000001</c:v>
                </c:pt>
                <c:pt idx="45">
                  <c:v>0.33300000000000002</c:v>
                </c:pt>
                <c:pt idx="46">
                  <c:v>0.35699999999999998</c:v>
                </c:pt>
                <c:pt idx="47">
                  <c:v>0.38</c:v>
                </c:pt>
                <c:pt idx="48">
                  <c:v>0.35499999999999998</c:v>
                </c:pt>
                <c:pt idx="49">
                  <c:v>0.38700000000000001</c:v>
                </c:pt>
                <c:pt idx="50">
                  <c:v>0.40100000000000002</c:v>
                </c:pt>
                <c:pt idx="51">
                  <c:v>0.43</c:v>
                </c:pt>
                <c:pt idx="52">
                  <c:v>0.41099999999999998</c:v>
                </c:pt>
                <c:pt idx="53">
                  <c:v>0.42299999999999999</c:v>
                </c:pt>
                <c:pt idx="54">
                  <c:v>0.45</c:v>
                </c:pt>
                <c:pt idx="55">
                  <c:v>0.45800000000000002</c:v>
                </c:pt>
                <c:pt idx="56">
                  <c:v>0.48</c:v>
                </c:pt>
                <c:pt idx="57">
                  <c:v>0.48699999999999999</c:v>
                </c:pt>
                <c:pt idx="58">
                  <c:v>0.47099999999999997</c:v>
                </c:pt>
                <c:pt idx="59">
                  <c:v>0.46200000000000002</c:v>
                </c:pt>
                <c:pt idx="60">
                  <c:v>0.51</c:v>
                </c:pt>
                <c:pt idx="61">
                  <c:v>0.54300000000000004</c:v>
                </c:pt>
                <c:pt idx="62">
                  <c:v>0.52600000000000002</c:v>
                </c:pt>
                <c:pt idx="63">
                  <c:v>0.52900000000000003</c:v>
                </c:pt>
                <c:pt idx="64">
                  <c:v>0.47</c:v>
                </c:pt>
                <c:pt idx="65">
                  <c:v>0.47099999999999997</c:v>
                </c:pt>
                <c:pt idx="66">
                  <c:v>0.42199999999999999</c:v>
                </c:pt>
                <c:pt idx="67">
                  <c:v>0.47499999999999998</c:v>
                </c:pt>
                <c:pt idx="68">
                  <c:v>0.53100000000000003</c:v>
                </c:pt>
                <c:pt idx="69">
                  <c:v>0.57299999999999995</c:v>
                </c:pt>
                <c:pt idx="70">
                  <c:v>0.52900000000000003</c:v>
                </c:pt>
                <c:pt idx="71">
                  <c:v>0.54900000000000004</c:v>
                </c:pt>
                <c:pt idx="72">
                  <c:v>0.55200000000000005</c:v>
                </c:pt>
                <c:pt idx="73">
                  <c:v>0.51800000000000002</c:v>
                </c:pt>
                <c:pt idx="74">
                  <c:v>0.498</c:v>
                </c:pt>
                <c:pt idx="75">
                  <c:v>0.503</c:v>
                </c:pt>
                <c:pt idx="76">
                  <c:v>0.49099999999999999</c:v>
                </c:pt>
                <c:pt idx="77">
                  <c:v>0.46100000000000002</c:v>
                </c:pt>
                <c:pt idx="78">
                  <c:v>0.41599999999999998</c:v>
                </c:pt>
                <c:pt idx="79">
                  <c:v>0.46</c:v>
                </c:pt>
                <c:pt idx="80">
                  <c:v>0.44800000000000001</c:v>
                </c:pt>
                <c:pt idx="81">
                  <c:v>0.40899999999999997</c:v>
                </c:pt>
                <c:pt idx="82">
                  <c:v>0.39600000000000002</c:v>
                </c:pt>
                <c:pt idx="83">
                  <c:v>0.39800000000000002</c:v>
                </c:pt>
                <c:pt idx="84">
                  <c:v>0.35199999999999998</c:v>
                </c:pt>
                <c:pt idx="85">
                  <c:v>0.377</c:v>
                </c:pt>
                <c:pt idx="86">
                  <c:v>0.36899999999999999</c:v>
                </c:pt>
                <c:pt idx="87">
                  <c:v>0.38500000000000001</c:v>
                </c:pt>
                <c:pt idx="88">
                  <c:v>0.39900000000000002</c:v>
                </c:pt>
                <c:pt idx="89">
                  <c:v>0.42799999999999999</c:v>
                </c:pt>
                <c:pt idx="90">
                  <c:v>0.42599999999999999</c:v>
                </c:pt>
                <c:pt idx="91">
                  <c:v>0.434</c:v>
                </c:pt>
                <c:pt idx="92">
                  <c:v>0.44700000000000001</c:v>
                </c:pt>
                <c:pt idx="93">
                  <c:v>0.45700000000000002</c:v>
                </c:pt>
                <c:pt idx="94">
                  <c:v>0.40699999999999997</c:v>
                </c:pt>
                <c:pt idx="95">
                  <c:v>0.39800000000000002</c:v>
                </c:pt>
                <c:pt idx="96">
                  <c:v>0.40899999999999997</c:v>
                </c:pt>
                <c:pt idx="97">
                  <c:v>0.39800000000000002</c:v>
                </c:pt>
                <c:pt idx="98">
                  <c:v>0.36</c:v>
                </c:pt>
                <c:pt idx="99">
                  <c:v>0.36699999999999999</c:v>
                </c:pt>
                <c:pt idx="100">
                  <c:v>0.373</c:v>
                </c:pt>
                <c:pt idx="101">
                  <c:v>0.35</c:v>
                </c:pt>
                <c:pt idx="102">
                  <c:v>0.376</c:v>
                </c:pt>
                <c:pt idx="103">
                  <c:v>0.37</c:v>
                </c:pt>
                <c:pt idx="104">
                  <c:v>0.34</c:v>
                </c:pt>
                <c:pt idx="105">
                  <c:v>0.36099999999999999</c:v>
                </c:pt>
                <c:pt idx="106">
                  <c:v>0.35</c:v>
                </c:pt>
                <c:pt idx="107">
                  <c:v>0.34899999999999998</c:v>
                </c:pt>
                <c:pt idx="108">
                  <c:v>0.32100000000000001</c:v>
                </c:pt>
                <c:pt idx="109">
                  <c:v>0.313</c:v>
                </c:pt>
                <c:pt idx="110">
                  <c:v>0.30599999999999999</c:v>
                </c:pt>
                <c:pt idx="111">
                  <c:v>0.26300000000000001</c:v>
                </c:pt>
                <c:pt idx="112">
                  <c:v>0.27700000000000002</c:v>
                </c:pt>
                <c:pt idx="113">
                  <c:v>0.23599999999999999</c:v>
                </c:pt>
                <c:pt idx="114">
                  <c:v>0.249</c:v>
                </c:pt>
                <c:pt idx="115">
                  <c:v>0.246</c:v>
                </c:pt>
                <c:pt idx="116">
                  <c:v>0.23200000000000001</c:v>
                </c:pt>
                <c:pt idx="117">
                  <c:v>0.27900000000000003</c:v>
                </c:pt>
                <c:pt idx="118">
                  <c:v>0.28499999999999998</c:v>
                </c:pt>
                <c:pt idx="119">
                  <c:v>0.252</c:v>
                </c:pt>
                <c:pt idx="120">
                  <c:v>0.25600000000000001</c:v>
                </c:pt>
                <c:pt idx="121">
                  <c:v>0.24399999999999999</c:v>
                </c:pt>
                <c:pt idx="122">
                  <c:v>0.23899999999999999</c:v>
                </c:pt>
                <c:pt idx="123">
                  <c:v>0.22800000000000001</c:v>
                </c:pt>
                <c:pt idx="124">
                  <c:v>0.25</c:v>
                </c:pt>
                <c:pt idx="125">
                  <c:v>0.25</c:v>
                </c:pt>
                <c:pt idx="126">
                  <c:v>0.25</c:v>
                </c:pt>
                <c:pt idx="127">
                  <c:v>0.25</c:v>
                </c:pt>
                <c:pt idx="128">
                  <c:v>0.23100000000000001</c:v>
                </c:pt>
                <c:pt idx="129">
                  <c:v>0.24199999999999999</c:v>
                </c:pt>
                <c:pt idx="130">
                  <c:v>0.24199999999999999</c:v>
                </c:pt>
                <c:pt idx="131">
                  <c:v>0.24199999999999999</c:v>
                </c:pt>
                <c:pt idx="132">
                  <c:v>0.16500000000000001</c:v>
                </c:pt>
                <c:pt idx="133">
                  <c:v>0.153</c:v>
                </c:pt>
                <c:pt idx="134">
                  <c:v>0.20799999999999999</c:v>
                </c:pt>
                <c:pt idx="135">
                  <c:v>0.221</c:v>
                </c:pt>
                <c:pt idx="136">
                  <c:v>0.22600000000000001</c:v>
                </c:pt>
                <c:pt idx="137">
                  <c:v>0.27900000000000003</c:v>
                </c:pt>
                <c:pt idx="138">
                  <c:v>0.255</c:v>
                </c:pt>
                <c:pt idx="139">
                  <c:v>0.23899999999999999</c:v>
                </c:pt>
                <c:pt idx="140">
                  <c:v>0.23100000000000001</c:v>
                </c:pt>
                <c:pt idx="141">
                  <c:v>0.20599999999999999</c:v>
                </c:pt>
                <c:pt idx="142">
                  <c:v>0.224</c:v>
                </c:pt>
                <c:pt idx="143">
                  <c:v>0.24299999999999999</c:v>
                </c:pt>
                <c:pt idx="144">
                  <c:v>0.26200000000000001</c:v>
                </c:pt>
                <c:pt idx="145">
                  <c:v>0.255</c:v>
                </c:pt>
                <c:pt idx="146">
                  <c:v>0.23599999999999999</c:v>
                </c:pt>
                <c:pt idx="147">
                  <c:v>0.22500000000000001</c:v>
                </c:pt>
                <c:pt idx="148">
                  <c:v>0.18</c:v>
                </c:pt>
                <c:pt idx="149">
                  <c:v>0.193</c:v>
                </c:pt>
                <c:pt idx="150">
                  <c:v>0.20499999999999999</c:v>
                </c:pt>
                <c:pt idx="151">
                  <c:v>0.2</c:v>
                </c:pt>
                <c:pt idx="152">
                  <c:v>0.188</c:v>
                </c:pt>
                <c:pt idx="153">
                  <c:v>0.14899999999999999</c:v>
                </c:pt>
                <c:pt idx="154">
                  <c:v>0.16600000000000001</c:v>
                </c:pt>
                <c:pt idx="155">
                  <c:v>0.17699999999999999</c:v>
                </c:pt>
                <c:pt idx="156">
                  <c:v>0.17</c:v>
                </c:pt>
                <c:pt idx="157">
                  <c:v>0.16200000000000001</c:v>
                </c:pt>
                <c:pt idx="158">
                  <c:v>0.115</c:v>
                </c:pt>
                <c:pt idx="159">
                  <c:v>8.6999999999999994E-2</c:v>
                </c:pt>
                <c:pt idx="160">
                  <c:v>0.12</c:v>
                </c:pt>
                <c:pt idx="161">
                  <c:v>0.13200000000000001</c:v>
                </c:pt>
                <c:pt idx="162">
                  <c:v>0.123</c:v>
                </c:pt>
                <c:pt idx="163">
                  <c:v>0.10299999999999999</c:v>
                </c:pt>
                <c:pt idx="164">
                  <c:v>0.10100000000000001</c:v>
                </c:pt>
                <c:pt idx="165">
                  <c:v>0.11</c:v>
                </c:pt>
                <c:pt idx="166">
                  <c:v>0.105</c:v>
                </c:pt>
                <c:pt idx="167">
                  <c:v>0.1</c:v>
                </c:pt>
                <c:pt idx="168">
                  <c:v>0.127</c:v>
                </c:pt>
                <c:pt idx="169">
                  <c:v>9.6000000000000002E-2</c:v>
                </c:pt>
                <c:pt idx="170">
                  <c:v>0.108</c:v>
                </c:pt>
                <c:pt idx="171">
                  <c:v>0.11799999999999999</c:v>
                </c:pt>
                <c:pt idx="172">
                  <c:v>0.14799999999999999</c:v>
                </c:pt>
                <c:pt idx="173">
                  <c:v>0.183</c:v>
                </c:pt>
                <c:pt idx="174">
                  <c:v>0.183</c:v>
                </c:pt>
                <c:pt idx="175">
                  <c:v>0.158</c:v>
                </c:pt>
                <c:pt idx="176">
                  <c:v>0.16800000000000001</c:v>
                </c:pt>
                <c:pt idx="177">
                  <c:v>0.128</c:v>
                </c:pt>
                <c:pt idx="178">
                  <c:v>6.7000000000000004E-2</c:v>
                </c:pt>
                <c:pt idx="179">
                  <c:v>6.9000000000000006E-2</c:v>
                </c:pt>
                <c:pt idx="180">
                  <c:v>6.9000000000000006E-2</c:v>
                </c:pt>
                <c:pt idx="181">
                  <c:v>5.5E-2</c:v>
                </c:pt>
                <c:pt idx="182">
                  <c:v>6.5000000000000002E-2</c:v>
                </c:pt>
                <c:pt idx="183">
                  <c:v>8.5999999999999993E-2</c:v>
                </c:pt>
                <c:pt idx="184">
                  <c:v>8.4000000000000005E-2</c:v>
                </c:pt>
                <c:pt idx="185">
                  <c:v>8.3000000000000004E-2</c:v>
                </c:pt>
                <c:pt idx="186">
                  <c:v>9.7000000000000003E-2</c:v>
                </c:pt>
                <c:pt idx="187">
                  <c:v>8.4000000000000005E-2</c:v>
                </c:pt>
                <c:pt idx="188">
                  <c:v>4.1000000000000002E-2</c:v>
                </c:pt>
                <c:pt idx="189">
                  <c:v>-1.4999999999999999E-2</c:v>
                </c:pt>
                <c:pt idx="190">
                  <c:v>-2.8000000000000001E-2</c:v>
                </c:pt>
                <c:pt idx="191">
                  <c:v>-1.4999999999999999E-2</c:v>
                </c:pt>
                <c:pt idx="192">
                  <c:v>-8.1000000000000003E-2</c:v>
                </c:pt>
                <c:pt idx="193">
                  <c:v>-6.9000000000000006E-2</c:v>
                </c:pt>
                <c:pt idx="194">
                  <c:v>-7.0000000000000007E-2</c:v>
                </c:pt>
                <c:pt idx="195">
                  <c:v>-2.5999999999999999E-2</c:v>
                </c:pt>
                <c:pt idx="196">
                  <c:v>-4.9000000000000002E-2</c:v>
                </c:pt>
                <c:pt idx="197">
                  <c:v>8.0000000000000002E-3</c:v>
                </c:pt>
                <c:pt idx="198">
                  <c:v>-6.0000000000000001E-3</c:v>
                </c:pt>
                <c:pt idx="199">
                  <c:v>7.0000000000000001E-3</c:v>
                </c:pt>
                <c:pt idx="200">
                  <c:v>7.0000000000000001E-3</c:v>
                </c:pt>
                <c:pt idx="201">
                  <c:v>-0.01</c:v>
                </c:pt>
                <c:pt idx="202">
                  <c:v>-2.5999999999999999E-2</c:v>
                </c:pt>
                <c:pt idx="203">
                  <c:v>-8.9999999999999993E-3</c:v>
                </c:pt>
                <c:pt idx="204">
                  <c:v>5.5E-2</c:v>
                </c:pt>
                <c:pt idx="205">
                  <c:v>5.6000000000000001E-2</c:v>
                </c:pt>
                <c:pt idx="206">
                  <c:v>6.6000000000000003E-2</c:v>
                </c:pt>
                <c:pt idx="207">
                  <c:v>0.08</c:v>
                </c:pt>
                <c:pt idx="208">
                  <c:v>2.5000000000000001E-2</c:v>
                </c:pt>
                <c:pt idx="209">
                  <c:v>2.5000000000000001E-2</c:v>
                </c:pt>
                <c:pt idx="210">
                  <c:v>2.5000000000000001E-2</c:v>
                </c:pt>
                <c:pt idx="211">
                  <c:v>4.1000000000000002E-2</c:v>
                </c:pt>
                <c:pt idx="212">
                  <c:v>-1.2E-2</c:v>
                </c:pt>
                <c:pt idx="213">
                  <c:v>-8.9999999999999993E-3</c:v>
                </c:pt>
                <c:pt idx="214">
                  <c:v>-2.1999999999999999E-2</c:v>
                </c:pt>
                <c:pt idx="215">
                  <c:v>3.0000000000000001E-3</c:v>
                </c:pt>
                <c:pt idx="216">
                  <c:v>1.2999999999999999E-2</c:v>
                </c:pt>
                <c:pt idx="217">
                  <c:v>1.2999999999999999E-2</c:v>
                </c:pt>
                <c:pt idx="218">
                  <c:v>0.03</c:v>
                </c:pt>
                <c:pt idx="219">
                  <c:v>2.5000000000000001E-2</c:v>
                </c:pt>
                <c:pt idx="220">
                  <c:v>6.0000000000000001E-3</c:v>
                </c:pt>
                <c:pt idx="221">
                  <c:v>-3.7999999999999999E-2</c:v>
                </c:pt>
                <c:pt idx="222">
                  <c:v>-4.3999999999999997E-2</c:v>
                </c:pt>
                <c:pt idx="223">
                  <c:v>-4.7E-2</c:v>
                </c:pt>
                <c:pt idx="224">
                  <c:v>-4.4999999999999998E-2</c:v>
                </c:pt>
                <c:pt idx="225">
                  <c:v>-7.0000000000000007E-2</c:v>
                </c:pt>
                <c:pt idx="226">
                  <c:v>-7.0000000000000007E-2</c:v>
                </c:pt>
                <c:pt idx="227">
                  <c:v>-9.8000000000000004E-2</c:v>
                </c:pt>
                <c:pt idx="228">
                  <c:v>-9.5000000000000001E-2</c:v>
                </c:pt>
                <c:pt idx="229">
                  <c:v>-0.104</c:v>
                </c:pt>
                <c:pt idx="230">
                  <c:v>-8.6999999999999994E-2</c:v>
                </c:pt>
                <c:pt idx="231">
                  <c:v>-6.3E-2</c:v>
                </c:pt>
                <c:pt idx="232">
                  <c:v>-8.5999999999999993E-2</c:v>
                </c:pt>
                <c:pt idx="233">
                  <c:v>-0.12</c:v>
                </c:pt>
                <c:pt idx="234">
                  <c:v>-0.11700000000000001</c:v>
                </c:pt>
                <c:pt idx="235">
                  <c:v>-0.14399999999999999</c:v>
                </c:pt>
                <c:pt idx="236">
                  <c:v>-0.161</c:v>
                </c:pt>
                <c:pt idx="237">
                  <c:v>-0.17899999999999999</c:v>
                </c:pt>
                <c:pt idx="238">
                  <c:v>-0.17499999999999999</c:v>
                </c:pt>
                <c:pt idx="239">
                  <c:v>-0.20200000000000001</c:v>
                </c:pt>
                <c:pt idx="240">
                  <c:v>-0.20100000000000001</c:v>
                </c:pt>
                <c:pt idx="241">
                  <c:v>-0.20599999999999999</c:v>
                </c:pt>
                <c:pt idx="242">
                  <c:v>-0.22600000000000001</c:v>
                </c:pt>
                <c:pt idx="243">
                  <c:v>-0.23899999999999999</c:v>
                </c:pt>
                <c:pt idx="244">
                  <c:v>-0.25700000000000001</c:v>
                </c:pt>
                <c:pt idx="245">
                  <c:v>-0.219</c:v>
                </c:pt>
                <c:pt idx="246">
                  <c:v>-0.23200000000000001</c:v>
                </c:pt>
                <c:pt idx="247">
                  <c:v>-0.23599999999999999</c:v>
                </c:pt>
                <c:pt idx="248">
                  <c:v>-0.24099999999999999</c:v>
                </c:pt>
                <c:pt idx="249">
                  <c:v>-0.255</c:v>
                </c:pt>
                <c:pt idx="250">
                  <c:v>-0.24399999999999999</c:v>
                </c:pt>
                <c:pt idx="251">
                  <c:v>-0.32</c:v>
                </c:pt>
                <c:pt idx="252">
                  <c:v>-0.28799999999999998</c:v>
                </c:pt>
                <c:pt idx="253">
                  <c:v>-0.318</c:v>
                </c:pt>
                <c:pt idx="254">
                  <c:v>-0.28499999999999998</c:v>
                </c:pt>
                <c:pt idx="255">
                  <c:v>-0.307</c:v>
                </c:pt>
                <c:pt idx="256">
                  <c:v>-0.33100000000000002</c:v>
                </c:pt>
                <c:pt idx="257">
                  <c:v>-0.30299999999999999</c:v>
                </c:pt>
                <c:pt idx="258">
                  <c:v>-0.32</c:v>
                </c:pt>
                <c:pt idx="259">
                  <c:v>-0.32700000000000001</c:v>
                </c:pt>
                <c:pt idx="260">
                  <c:v>-0.35699999999999998</c:v>
                </c:pt>
                <c:pt idx="261">
                  <c:v>-0.36699999999999999</c:v>
                </c:pt>
                <c:pt idx="262">
                  <c:v>-0.38500000000000001</c:v>
                </c:pt>
                <c:pt idx="263">
                  <c:v>-0.39900000000000002</c:v>
                </c:pt>
                <c:pt idx="264">
                  <c:v>-0.36299999999999999</c:v>
                </c:pt>
                <c:pt idx="265">
                  <c:v>-0.36599999999999999</c:v>
                </c:pt>
                <c:pt idx="266">
                  <c:v>-0.35399999999999998</c:v>
                </c:pt>
                <c:pt idx="267">
                  <c:v>-0.307</c:v>
                </c:pt>
                <c:pt idx="268">
                  <c:v>-0.22500000000000001</c:v>
                </c:pt>
                <c:pt idx="269">
                  <c:v>-0.21</c:v>
                </c:pt>
                <c:pt idx="270">
                  <c:v>-0.251</c:v>
                </c:pt>
                <c:pt idx="271">
                  <c:v>-0.24399999999999999</c:v>
                </c:pt>
                <c:pt idx="272">
                  <c:v>-0.28999999999999998</c:v>
                </c:pt>
                <c:pt idx="273">
                  <c:v>-0.31</c:v>
                </c:pt>
                <c:pt idx="274">
                  <c:v>-0.32400000000000001</c:v>
                </c:pt>
                <c:pt idx="275">
                  <c:v>-0.34599999999999997</c:v>
                </c:pt>
                <c:pt idx="276">
                  <c:v>-0.35499999999999998</c:v>
                </c:pt>
                <c:pt idx="277">
                  <c:v>-0.378</c:v>
                </c:pt>
                <c:pt idx="278">
                  <c:v>-0.36299999999999999</c:v>
                </c:pt>
                <c:pt idx="279">
                  <c:v>-0.376</c:v>
                </c:pt>
                <c:pt idx="280">
                  <c:v>-0.39100000000000001</c:v>
                </c:pt>
                <c:pt idx="281">
                  <c:v>-0.39900000000000002</c:v>
                </c:pt>
                <c:pt idx="282">
                  <c:v>-0.44</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Yield'!$A$1957:$A$2239</c:f>
              <c:numCache>
                <c:formatCode>[$-409]mmm\-yy;@</c:formatCode>
                <c:ptCount val="283"/>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pt idx="65">
                  <c:v>43374</c:v>
                </c:pt>
                <c:pt idx="66">
                  <c:v>43375</c:v>
                </c:pt>
                <c:pt idx="67">
                  <c:v>43376</c:v>
                </c:pt>
                <c:pt idx="68">
                  <c:v>43377</c:v>
                </c:pt>
                <c:pt idx="69">
                  <c:v>43378</c:v>
                </c:pt>
                <c:pt idx="70">
                  <c:v>43381</c:v>
                </c:pt>
                <c:pt idx="71">
                  <c:v>43382</c:v>
                </c:pt>
                <c:pt idx="72">
                  <c:v>43383</c:v>
                </c:pt>
                <c:pt idx="73">
                  <c:v>43384</c:v>
                </c:pt>
                <c:pt idx="74">
                  <c:v>43385</c:v>
                </c:pt>
                <c:pt idx="75">
                  <c:v>43388</c:v>
                </c:pt>
                <c:pt idx="76">
                  <c:v>43389</c:v>
                </c:pt>
                <c:pt idx="77">
                  <c:v>43390</c:v>
                </c:pt>
                <c:pt idx="78">
                  <c:v>43391</c:v>
                </c:pt>
                <c:pt idx="79">
                  <c:v>43392</c:v>
                </c:pt>
                <c:pt idx="80">
                  <c:v>43395</c:v>
                </c:pt>
                <c:pt idx="81">
                  <c:v>43396</c:v>
                </c:pt>
                <c:pt idx="82">
                  <c:v>43397</c:v>
                </c:pt>
                <c:pt idx="83">
                  <c:v>43398</c:v>
                </c:pt>
                <c:pt idx="84">
                  <c:v>43399</c:v>
                </c:pt>
                <c:pt idx="85">
                  <c:v>43402</c:v>
                </c:pt>
                <c:pt idx="86">
                  <c:v>43403</c:v>
                </c:pt>
                <c:pt idx="87">
                  <c:v>43404</c:v>
                </c:pt>
                <c:pt idx="88">
                  <c:v>43405</c:v>
                </c:pt>
                <c:pt idx="89">
                  <c:v>43406</c:v>
                </c:pt>
                <c:pt idx="90">
                  <c:v>43409</c:v>
                </c:pt>
                <c:pt idx="91">
                  <c:v>43410</c:v>
                </c:pt>
                <c:pt idx="92">
                  <c:v>43411</c:v>
                </c:pt>
                <c:pt idx="93">
                  <c:v>43412</c:v>
                </c:pt>
                <c:pt idx="94">
                  <c:v>43413</c:v>
                </c:pt>
                <c:pt idx="95">
                  <c:v>43416</c:v>
                </c:pt>
                <c:pt idx="96">
                  <c:v>43417</c:v>
                </c:pt>
                <c:pt idx="97">
                  <c:v>43418</c:v>
                </c:pt>
                <c:pt idx="98">
                  <c:v>43419</c:v>
                </c:pt>
                <c:pt idx="99">
                  <c:v>43420</c:v>
                </c:pt>
                <c:pt idx="100">
                  <c:v>43423</c:v>
                </c:pt>
                <c:pt idx="101">
                  <c:v>43424</c:v>
                </c:pt>
                <c:pt idx="102">
                  <c:v>43425</c:v>
                </c:pt>
                <c:pt idx="103">
                  <c:v>43426</c:v>
                </c:pt>
                <c:pt idx="104">
                  <c:v>43427</c:v>
                </c:pt>
                <c:pt idx="105">
                  <c:v>43430</c:v>
                </c:pt>
                <c:pt idx="106">
                  <c:v>43431</c:v>
                </c:pt>
                <c:pt idx="107">
                  <c:v>43432</c:v>
                </c:pt>
                <c:pt idx="108">
                  <c:v>43433</c:v>
                </c:pt>
                <c:pt idx="109">
                  <c:v>43434</c:v>
                </c:pt>
                <c:pt idx="110">
                  <c:v>43437</c:v>
                </c:pt>
                <c:pt idx="111">
                  <c:v>43438</c:v>
                </c:pt>
                <c:pt idx="112">
                  <c:v>43439</c:v>
                </c:pt>
                <c:pt idx="113">
                  <c:v>43440</c:v>
                </c:pt>
                <c:pt idx="114">
                  <c:v>43441</c:v>
                </c:pt>
                <c:pt idx="115">
                  <c:v>43444</c:v>
                </c:pt>
                <c:pt idx="116">
                  <c:v>43445</c:v>
                </c:pt>
                <c:pt idx="117">
                  <c:v>43446</c:v>
                </c:pt>
                <c:pt idx="118">
                  <c:v>43447</c:v>
                </c:pt>
                <c:pt idx="119">
                  <c:v>43448</c:v>
                </c:pt>
                <c:pt idx="120">
                  <c:v>43451</c:v>
                </c:pt>
                <c:pt idx="121">
                  <c:v>43452</c:v>
                </c:pt>
                <c:pt idx="122">
                  <c:v>43453</c:v>
                </c:pt>
                <c:pt idx="123">
                  <c:v>43454</c:v>
                </c:pt>
                <c:pt idx="124">
                  <c:v>43455</c:v>
                </c:pt>
                <c:pt idx="125">
                  <c:v>43458</c:v>
                </c:pt>
                <c:pt idx="126">
                  <c:v>43459</c:v>
                </c:pt>
                <c:pt idx="127">
                  <c:v>43460</c:v>
                </c:pt>
                <c:pt idx="128">
                  <c:v>43461</c:v>
                </c:pt>
                <c:pt idx="129">
                  <c:v>43462</c:v>
                </c:pt>
                <c:pt idx="130">
                  <c:v>43465</c:v>
                </c:pt>
                <c:pt idx="131">
                  <c:v>43466</c:v>
                </c:pt>
                <c:pt idx="132">
                  <c:v>43467</c:v>
                </c:pt>
                <c:pt idx="133">
                  <c:v>43468</c:v>
                </c:pt>
                <c:pt idx="134">
                  <c:v>43469</c:v>
                </c:pt>
                <c:pt idx="135">
                  <c:v>43472</c:v>
                </c:pt>
                <c:pt idx="136">
                  <c:v>43473</c:v>
                </c:pt>
                <c:pt idx="137">
                  <c:v>43474</c:v>
                </c:pt>
                <c:pt idx="138">
                  <c:v>43475</c:v>
                </c:pt>
                <c:pt idx="139">
                  <c:v>43476</c:v>
                </c:pt>
                <c:pt idx="140">
                  <c:v>43479</c:v>
                </c:pt>
                <c:pt idx="141">
                  <c:v>43480</c:v>
                </c:pt>
                <c:pt idx="142">
                  <c:v>43481</c:v>
                </c:pt>
                <c:pt idx="143">
                  <c:v>43482</c:v>
                </c:pt>
                <c:pt idx="144">
                  <c:v>43483</c:v>
                </c:pt>
                <c:pt idx="145">
                  <c:v>43486</c:v>
                </c:pt>
                <c:pt idx="146">
                  <c:v>43487</c:v>
                </c:pt>
                <c:pt idx="147">
                  <c:v>43488</c:v>
                </c:pt>
                <c:pt idx="148">
                  <c:v>43489</c:v>
                </c:pt>
                <c:pt idx="149">
                  <c:v>43490</c:v>
                </c:pt>
                <c:pt idx="150">
                  <c:v>43493</c:v>
                </c:pt>
                <c:pt idx="151">
                  <c:v>43494</c:v>
                </c:pt>
                <c:pt idx="152">
                  <c:v>43495</c:v>
                </c:pt>
                <c:pt idx="153">
                  <c:v>43496</c:v>
                </c:pt>
                <c:pt idx="154">
                  <c:v>43497</c:v>
                </c:pt>
                <c:pt idx="155">
                  <c:v>43500</c:v>
                </c:pt>
                <c:pt idx="156">
                  <c:v>43501</c:v>
                </c:pt>
                <c:pt idx="157">
                  <c:v>43502</c:v>
                </c:pt>
                <c:pt idx="158">
                  <c:v>43503</c:v>
                </c:pt>
                <c:pt idx="159">
                  <c:v>43504</c:v>
                </c:pt>
                <c:pt idx="160">
                  <c:v>43507</c:v>
                </c:pt>
                <c:pt idx="161">
                  <c:v>43508</c:v>
                </c:pt>
                <c:pt idx="162">
                  <c:v>43509</c:v>
                </c:pt>
                <c:pt idx="163">
                  <c:v>43510</c:v>
                </c:pt>
                <c:pt idx="164">
                  <c:v>43511</c:v>
                </c:pt>
                <c:pt idx="165">
                  <c:v>43514</c:v>
                </c:pt>
                <c:pt idx="166">
                  <c:v>43515</c:v>
                </c:pt>
                <c:pt idx="167">
                  <c:v>43516</c:v>
                </c:pt>
                <c:pt idx="168">
                  <c:v>43517</c:v>
                </c:pt>
                <c:pt idx="169">
                  <c:v>43518</c:v>
                </c:pt>
                <c:pt idx="170">
                  <c:v>43521</c:v>
                </c:pt>
                <c:pt idx="171">
                  <c:v>43522</c:v>
                </c:pt>
                <c:pt idx="172">
                  <c:v>43523</c:v>
                </c:pt>
                <c:pt idx="173">
                  <c:v>43524</c:v>
                </c:pt>
                <c:pt idx="174">
                  <c:v>43525</c:v>
                </c:pt>
                <c:pt idx="175">
                  <c:v>43528</c:v>
                </c:pt>
                <c:pt idx="176">
                  <c:v>43529</c:v>
                </c:pt>
                <c:pt idx="177">
                  <c:v>43530</c:v>
                </c:pt>
                <c:pt idx="178">
                  <c:v>43531</c:v>
                </c:pt>
                <c:pt idx="179">
                  <c:v>43532</c:v>
                </c:pt>
                <c:pt idx="180">
                  <c:v>43535</c:v>
                </c:pt>
                <c:pt idx="181">
                  <c:v>43536</c:v>
                </c:pt>
                <c:pt idx="182">
                  <c:v>43537</c:v>
                </c:pt>
                <c:pt idx="183">
                  <c:v>43538</c:v>
                </c:pt>
                <c:pt idx="184">
                  <c:v>43539</c:v>
                </c:pt>
                <c:pt idx="185">
                  <c:v>43542</c:v>
                </c:pt>
                <c:pt idx="186">
                  <c:v>43543</c:v>
                </c:pt>
                <c:pt idx="187">
                  <c:v>43544</c:v>
                </c:pt>
                <c:pt idx="188">
                  <c:v>43545</c:v>
                </c:pt>
                <c:pt idx="189">
                  <c:v>43546</c:v>
                </c:pt>
                <c:pt idx="190">
                  <c:v>43549</c:v>
                </c:pt>
                <c:pt idx="191">
                  <c:v>43550</c:v>
                </c:pt>
                <c:pt idx="192">
                  <c:v>43551</c:v>
                </c:pt>
                <c:pt idx="193">
                  <c:v>43552</c:v>
                </c:pt>
                <c:pt idx="194">
                  <c:v>43553</c:v>
                </c:pt>
                <c:pt idx="195">
                  <c:v>43556</c:v>
                </c:pt>
                <c:pt idx="196">
                  <c:v>43557</c:v>
                </c:pt>
                <c:pt idx="197">
                  <c:v>43558</c:v>
                </c:pt>
                <c:pt idx="198">
                  <c:v>43559</c:v>
                </c:pt>
                <c:pt idx="199">
                  <c:v>43560</c:v>
                </c:pt>
                <c:pt idx="200">
                  <c:v>43563</c:v>
                </c:pt>
                <c:pt idx="201">
                  <c:v>43564</c:v>
                </c:pt>
                <c:pt idx="202">
                  <c:v>43565</c:v>
                </c:pt>
                <c:pt idx="203">
                  <c:v>43566</c:v>
                </c:pt>
                <c:pt idx="204">
                  <c:v>43567</c:v>
                </c:pt>
                <c:pt idx="205">
                  <c:v>43570</c:v>
                </c:pt>
                <c:pt idx="206">
                  <c:v>43571</c:v>
                </c:pt>
                <c:pt idx="207">
                  <c:v>43572</c:v>
                </c:pt>
                <c:pt idx="208">
                  <c:v>43573</c:v>
                </c:pt>
                <c:pt idx="209">
                  <c:v>43574</c:v>
                </c:pt>
                <c:pt idx="210">
                  <c:v>43577</c:v>
                </c:pt>
                <c:pt idx="211">
                  <c:v>43578</c:v>
                </c:pt>
                <c:pt idx="212">
                  <c:v>43579</c:v>
                </c:pt>
                <c:pt idx="213">
                  <c:v>43580</c:v>
                </c:pt>
                <c:pt idx="214">
                  <c:v>43581</c:v>
                </c:pt>
                <c:pt idx="215">
                  <c:v>43584</c:v>
                </c:pt>
                <c:pt idx="216">
                  <c:v>43585</c:v>
                </c:pt>
                <c:pt idx="217">
                  <c:v>43586</c:v>
                </c:pt>
                <c:pt idx="218">
                  <c:v>43587</c:v>
                </c:pt>
                <c:pt idx="219">
                  <c:v>43588</c:v>
                </c:pt>
                <c:pt idx="220">
                  <c:v>43591</c:v>
                </c:pt>
                <c:pt idx="221">
                  <c:v>43592</c:v>
                </c:pt>
                <c:pt idx="222">
                  <c:v>43593</c:v>
                </c:pt>
                <c:pt idx="223">
                  <c:v>43594</c:v>
                </c:pt>
                <c:pt idx="224">
                  <c:v>43595</c:v>
                </c:pt>
                <c:pt idx="225">
                  <c:v>43598</c:v>
                </c:pt>
                <c:pt idx="226">
                  <c:v>43599</c:v>
                </c:pt>
                <c:pt idx="227">
                  <c:v>43600</c:v>
                </c:pt>
                <c:pt idx="228">
                  <c:v>43601</c:v>
                </c:pt>
                <c:pt idx="229">
                  <c:v>43602</c:v>
                </c:pt>
                <c:pt idx="230">
                  <c:v>43605</c:v>
                </c:pt>
                <c:pt idx="231">
                  <c:v>43606</c:v>
                </c:pt>
                <c:pt idx="232">
                  <c:v>43607</c:v>
                </c:pt>
                <c:pt idx="233">
                  <c:v>43608</c:v>
                </c:pt>
                <c:pt idx="234">
                  <c:v>43609</c:v>
                </c:pt>
                <c:pt idx="235">
                  <c:v>43612</c:v>
                </c:pt>
                <c:pt idx="236">
                  <c:v>43613</c:v>
                </c:pt>
                <c:pt idx="237">
                  <c:v>43614</c:v>
                </c:pt>
                <c:pt idx="238">
                  <c:v>43615</c:v>
                </c:pt>
                <c:pt idx="239">
                  <c:v>43616</c:v>
                </c:pt>
                <c:pt idx="240">
                  <c:v>43619</c:v>
                </c:pt>
                <c:pt idx="241">
                  <c:v>43620</c:v>
                </c:pt>
                <c:pt idx="242">
                  <c:v>43621</c:v>
                </c:pt>
                <c:pt idx="243">
                  <c:v>43622</c:v>
                </c:pt>
                <c:pt idx="244">
                  <c:v>43623</c:v>
                </c:pt>
                <c:pt idx="245">
                  <c:v>43626</c:v>
                </c:pt>
                <c:pt idx="246">
                  <c:v>43627</c:v>
                </c:pt>
                <c:pt idx="247">
                  <c:v>43628</c:v>
                </c:pt>
                <c:pt idx="248">
                  <c:v>43629</c:v>
                </c:pt>
                <c:pt idx="249">
                  <c:v>43630</c:v>
                </c:pt>
                <c:pt idx="250">
                  <c:v>43633</c:v>
                </c:pt>
                <c:pt idx="251">
                  <c:v>43634</c:v>
                </c:pt>
                <c:pt idx="252">
                  <c:v>43635</c:v>
                </c:pt>
                <c:pt idx="253">
                  <c:v>43636</c:v>
                </c:pt>
                <c:pt idx="254">
                  <c:v>43637</c:v>
                </c:pt>
                <c:pt idx="255">
                  <c:v>43640</c:v>
                </c:pt>
                <c:pt idx="256">
                  <c:v>43641</c:v>
                </c:pt>
                <c:pt idx="257">
                  <c:v>43642</c:v>
                </c:pt>
                <c:pt idx="258">
                  <c:v>43643</c:v>
                </c:pt>
                <c:pt idx="259">
                  <c:v>43644</c:v>
                </c:pt>
                <c:pt idx="260">
                  <c:v>43647</c:v>
                </c:pt>
                <c:pt idx="261">
                  <c:v>43648</c:v>
                </c:pt>
                <c:pt idx="262">
                  <c:v>43649</c:v>
                </c:pt>
                <c:pt idx="263">
                  <c:v>43650</c:v>
                </c:pt>
                <c:pt idx="264">
                  <c:v>43651</c:v>
                </c:pt>
                <c:pt idx="265">
                  <c:v>43654</c:v>
                </c:pt>
                <c:pt idx="266">
                  <c:v>43655</c:v>
                </c:pt>
                <c:pt idx="267">
                  <c:v>43656</c:v>
                </c:pt>
                <c:pt idx="268">
                  <c:v>43657</c:v>
                </c:pt>
                <c:pt idx="269">
                  <c:v>43658</c:v>
                </c:pt>
                <c:pt idx="270">
                  <c:v>43661</c:v>
                </c:pt>
                <c:pt idx="271">
                  <c:v>43662</c:v>
                </c:pt>
                <c:pt idx="272">
                  <c:v>43663</c:v>
                </c:pt>
                <c:pt idx="273">
                  <c:v>43664</c:v>
                </c:pt>
                <c:pt idx="274">
                  <c:v>43665</c:v>
                </c:pt>
                <c:pt idx="275">
                  <c:v>43668</c:v>
                </c:pt>
                <c:pt idx="276">
                  <c:v>43669</c:v>
                </c:pt>
                <c:pt idx="277">
                  <c:v>43670</c:v>
                </c:pt>
                <c:pt idx="278">
                  <c:v>43671</c:v>
                </c:pt>
                <c:pt idx="279">
                  <c:v>43672</c:v>
                </c:pt>
                <c:pt idx="280">
                  <c:v>43675</c:v>
                </c:pt>
                <c:pt idx="281">
                  <c:v>43676</c:v>
                </c:pt>
                <c:pt idx="282">
                  <c:v>43677</c:v>
                </c:pt>
              </c:numCache>
            </c:numRef>
          </c:cat>
          <c:val>
            <c:numRef>
              <c:f>'10 Year Bond Yield'!$C$1957:$C$2239</c:f>
              <c:numCache>
                <c:formatCode>0.00</c:formatCode>
                <c:ptCount val="283"/>
                <c:pt idx="0">
                  <c:v>1.298</c:v>
                </c:pt>
                <c:pt idx="1">
                  <c:v>1.292</c:v>
                </c:pt>
                <c:pt idx="2">
                  <c:v>1.2989999999999999</c:v>
                </c:pt>
                <c:pt idx="3">
                  <c:v>1.329</c:v>
                </c:pt>
                <c:pt idx="4">
                  <c:v>1.3089999999999999</c:v>
                </c:pt>
                <c:pt idx="5">
                  <c:v>1.294</c:v>
                </c:pt>
                <c:pt idx="6">
                  <c:v>1.278</c:v>
                </c:pt>
                <c:pt idx="7">
                  <c:v>1.304</c:v>
                </c:pt>
                <c:pt idx="8">
                  <c:v>1.286</c:v>
                </c:pt>
                <c:pt idx="9">
                  <c:v>1.2629999999999999</c:v>
                </c:pt>
                <c:pt idx="10">
                  <c:v>1.2789999999999999</c:v>
                </c:pt>
                <c:pt idx="11">
                  <c:v>1.25</c:v>
                </c:pt>
                <c:pt idx="12">
                  <c:v>1.28</c:v>
                </c:pt>
                <c:pt idx="13">
                  <c:v>1.2809999999999999</c:v>
                </c:pt>
                <c:pt idx="14">
                  <c:v>1.3140000000000001</c:v>
                </c:pt>
                <c:pt idx="15">
                  <c:v>1.38</c:v>
                </c:pt>
                <c:pt idx="16">
                  <c:v>1.371</c:v>
                </c:pt>
                <c:pt idx="17">
                  <c:v>1.351</c:v>
                </c:pt>
                <c:pt idx="18">
                  <c:v>1.363</c:v>
                </c:pt>
                <c:pt idx="19">
                  <c:v>1.375</c:v>
                </c:pt>
                <c:pt idx="20">
                  <c:v>1.4259999999999999</c:v>
                </c:pt>
                <c:pt idx="21">
                  <c:v>1.4</c:v>
                </c:pt>
                <c:pt idx="22">
                  <c:v>1.454</c:v>
                </c:pt>
                <c:pt idx="23">
                  <c:v>1.4570000000000001</c:v>
                </c:pt>
                <c:pt idx="24">
                  <c:v>1.4219999999999999</c:v>
                </c:pt>
                <c:pt idx="25">
                  <c:v>1.3979999999999999</c:v>
                </c:pt>
                <c:pt idx="26">
                  <c:v>1.395</c:v>
                </c:pt>
                <c:pt idx="27">
                  <c:v>1.407</c:v>
                </c:pt>
                <c:pt idx="28">
                  <c:v>1.3939999999999999</c:v>
                </c:pt>
                <c:pt idx="29">
                  <c:v>1.407</c:v>
                </c:pt>
                <c:pt idx="30">
                  <c:v>1.454</c:v>
                </c:pt>
                <c:pt idx="31">
                  <c:v>1.4139999999999999</c:v>
                </c:pt>
                <c:pt idx="32">
                  <c:v>1.45</c:v>
                </c:pt>
                <c:pt idx="33">
                  <c:v>1.4450000000000001</c:v>
                </c:pt>
                <c:pt idx="34">
                  <c:v>1.4490000000000001</c:v>
                </c:pt>
                <c:pt idx="35">
                  <c:v>1.39</c:v>
                </c:pt>
                <c:pt idx="36">
                  <c:v>1.3680000000000001</c:v>
                </c:pt>
                <c:pt idx="37">
                  <c:v>1.381</c:v>
                </c:pt>
                <c:pt idx="38">
                  <c:v>1.373</c:v>
                </c:pt>
                <c:pt idx="39">
                  <c:v>1.3939999999999999</c:v>
                </c:pt>
                <c:pt idx="40">
                  <c:v>1.41</c:v>
                </c:pt>
                <c:pt idx="41">
                  <c:v>1.4550000000000001</c:v>
                </c:pt>
                <c:pt idx="42">
                  <c:v>1.464</c:v>
                </c:pt>
                <c:pt idx="43">
                  <c:v>1.47</c:v>
                </c:pt>
                <c:pt idx="44">
                  <c:v>1.4730000000000001</c:v>
                </c:pt>
                <c:pt idx="45">
                  <c:v>1.45</c:v>
                </c:pt>
                <c:pt idx="46">
                  <c:v>1.429</c:v>
                </c:pt>
                <c:pt idx="47">
                  <c:v>1.4490000000000001</c:v>
                </c:pt>
                <c:pt idx="48">
                  <c:v>1.4490000000000001</c:v>
                </c:pt>
                <c:pt idx="49">
                  <c:v>1.4610000000000001</c:v>
                </c:pt>
                <c:pt idx="50">
                  <c:v>1.4530000000000001</c:v>
                </c:pt>
                <c:pt idx="51">
                  <c:v>1.4670000000000001</c:v>
                </c:pt>
                <c:pt idx="52">
                  <c:v>1.4630000000000001</c:v>
                </c:pt>
                <c:pt idx="53">
                  <c:v>1.4690000000000001</c:v>
                </c:pt>
                <c:pt idx="54">
                  <c:v>1.486</c:v>
                </c:pt>
                <c:pt idx="55">
                  <c:v>1.488</c:v>
                </c:pt>
                <c:pt idx="56">
                  <c:v>1.5049999999999999</c:v>
                </c:pt>
                <c:pt idx="57">
                  <c:v>1.5269999999999999</c:v>
                </c:pt>
                <c:pt idx="58">
                  <c:v>1.5109999999999999</c:v>
                </c:pt>
                <c:pt idx="59">
                  <c:v>1.4950000000000001</c:v>
                </c:pt>
                <c:pt idx="60">
                  <c:v>1.524</c:v>
                </c:pt>
                <c:pt idx="61">
                  <c:v>1.526</c:v>
                </c:pt>
                <c:pt idx="62">
                  <c:v>1.5229999999999999</c:v>
                </c:pt>
                <c:pt idx="63">
                  <c:v>1.5049999999999999</c:v>
                </c:pt>
                <c:pt idx="64">
                  <c:v>1.5</c:v>
                </c:pt>
                <c:pt idx="65">
                  <c:v>1.53</c:v>
                </c:pt>
                <c:pt idx="66">
                  <c:v>1.5389999999999999</c:v>
                </c:pt>
                <c:pt idx="67">
                  <c:v>1.536</c:v>
                </c:pt>
                <c:pt idx="68">
                  <c:v>1.5629999999999999</c:v>
                </c:pt>
                <c:pt idx="69">
                  <c:v>1.577</c:v>
                </c:pt>
                <c:pt idx="70">
                  <c:v>1.591</c:v>
                </c:pt>
                <c:pt idx="71">
                  <c:v>1.6</c:v>
                </c:pt>
                <c:pt idx="72">
                  <c:v>1.613</c:v>
                </c:pt>
                <c:pt idx="73">
                  <c:v>1.643</c:v>
                </c:pt>
                <c:pt idx="74">
                  <c:v>1.6759999999999999</c:v>
                </c:pt>
                <c:pt idx="75">
                  <c:v>1.679</c:v>
                </c:pt>
                <c:pt idx="76">
                  <c:v>1.643</c:v>
                </c:pt>
                <c:pt idx="77">
                  <c:v>1.649</c:v>
                </c:pt>
                <c:pt idx="78">
                  <c:v>1.728</c:v>
                </c:pt>
                <c:pt idx="79">
                  <c:v>1.7350000000000001</c:v>
                </c:pt>
                <c:pt idx="80">
                  <c:v>1.696</c:v>
                </c:pt>
                <c:pt idx="81">
                  <c:v>1.663</c:v>
                </c:pt>
                <c:pt idx="82">
                  <c:v>1.625</c:v>
                </c:pt>
                <c:pt idx="83">
                  <c:v>1.587</c:v>
                </c:pt>
                <c:pt idx="84">
                  <c:v>1.5669999999999999</c:v>
                </c:pt>
                <c:pt idx="85">
                  <c:v>1.544</c:v>
                </c:pt>
                <c:pt idx="86">
                  <c:v>1.5669999999999999</c:v>
                </c:pt>
                <c:pt idx="87">
                  <c:v>1.548</c:v>
                </c:pt>
                <c:pt idx="88">
                  <c:v>1.5680000000000001</c:v>
                </c:pt>
                <c:pt idx="89">
                  <c:v>1.573</c:v>
                </c:pt>
                <c:pt idx="90">
                  <c:v>1.5660000000000001</c:v>
                </c:pt>
                <c:pt idx="91">
                  <c:v>1.5840000000000001</c:v>
                </c:pt>
                <c:pt idx="92">
                  <c:v>1.6020000000000001</c:v>
                </c:pt>
                <c:pt idx="93">
                  <c:v>1.6080000000000001</c:v>
                </c:pt>
                <c:pt idx="94">
                  <c:v>1.5980000000000001</c:v>
                </c:pt>
                <c:pt idx="95">
                  <c:v>1.601</c:v>
                </c:pt>
                <c:pt idx="96">
                  <c:v>1.6060000000000001</c:v>
                </c:pt>
                <c:pt idx="97">
                  <c:v>1.6180000000000001</c:v>
                </c:pt>
                <c:pt idx="98">
                  <c:v>1.631</c:v>
                </c:pt>
                <c:pt idx="99">
                  <c:v>1.6359999999999999</c:v>
                </c:pt>
                <c:pt idx="100">
                  <c:v>1.65</c:v>
                </c:pt>
                <c:pt idx="101">
                  <c:v>1.647</c:v>
                </c:pt>
                <c:pt idx="102">
                  <c:v>1.635</c:v>
                </c:pt>
                <c:pt idx="103">
                  <c:v>1.637</c:v>
                </c:pt>
                <c:pt idx="104">
                  <c:v>1.6319999999999999</c:v>
                </c:pt>
                <c:pt idx="105">
                  <c:v>1.5620000000000001</c:v>
                </c:pt>
                <c:pt idx="106">
                  <c:v>1.554</c:v>
                </c:pt>
                <c:pt idx="107">
                  <c:v>1.5429999999999999</c:v>
                </c:pt>
                <c:pt idx="108">
                  <c:v>1.508</c:v>
                </c:pt>
                <c:pt idx="109">
                  <c:v>1.502</c:v>
                </c:pt>
                <c:pt idx="110">
                  <c:v>1.4910000000000001</c:v>
                </c:pt>
                <c:pt idx="111">
                  <c:v>1.4850000000000001</c:v>
                </c:pt>
                <c:pt idx="112">
                  <c:v>1.4590000000000001</c:v>
                </c:pt>
                <c:pt idx="113">
                  <c:v>1.4610000000000001</c:v>
                </c:pt>
                <c:pt idx="114">
                  <c:v>1.4510000000000001</c:v>
                </c:pt>
                <c:pt idx="115">
                  <c:v>1.4430000000000001</c:v>
                </c:pt>
                <c:pt idx="116">
                  <c:v>1.4370000000000001</c:v>
                </c:pt>
                <c:pt idx="117">
                  <c:v>1.429</c:v>
                </c:pt>
                <c:pt idx="118">
                  <c:v>1.4239999999999999</c:v>
                </c:pt>
                <c:pt idx="119">
                  <c:v>1.4119999999999999</c:v>
                </c:pt>
                <c:pt idx="120">
                  <c:v>1.399</c:v>
                </c:pt>
                <c:pt idx="121">
                  <c:v>1.3779999999999999</c:v>
                </c:pt>
                <c:pt idx="122">
                  <c:v>1.3779999999999999</c:v>
                </c:pt>
                <c:pt idx="123">
                  <c:v>1.3740000000000001</c:v>
                </c:pt>
                <c:pt idx="124">
                  <c:v>1.401</c:v>
                </c:pt>
                <c:pt idx="125">
                  <c:v>1.401</c:v>
                </c:pt>
                <c:pt idx="126">
                  <c:v>1.401</c:v>
                </c:pt>
                <c:pt idx="127">
                  <c:v>1.401</c:v>
                </c:pt>
                <c:pt idx="128">
                  <c:v>1.3859999999999999</c:v>
                </c:pt>
                <c:pt idx="129">
                  <c:v>1.4159999999999999</c:v>
                </c:pt>
                <c:pt idx="130">
                  <c:v>1.4159999999999999</c:v>
                </c:pt>
                <c:pt idx="131">
                  <c:v>1.4159999999999999</c:v>
                </c:pt>
                <c:pt idx="132">
                  <c:v>1.401</c:v>
                </c:pt>
                <c:pt idx="133">
                  <c:v>1.429</c:v>
                </c:pt>
                <c:pt idx="134">
                  <c:v>1.474</c:v>
                </c:pt>
                <c:pt idx="135">
                  <c:v>1.5</c:v>
                </c:pt>
                <c:pt idx="136">
                  <c:v>1.5129999999999999</c:v>
                </c:pt>
                <c:pt idx="137">
                  <c:v>1.492</c:v>
                </c:pt>
                <c:pt idx="138">
                  <c:v>1.4510000000000001</c:v>
                </c:pt>
                <c:pt idx="139">
                  <c:v>1.4450000000000001</c:v>
                </c:pt>
                <c:pt idx="140">
                  <c:v>1.419</c:v>
                </c:pt>
                <c:pt idx="141">
                  <c:v>1.39</c:v>
                </c:pt>
                <c:pt idx="142">
                  <c:v>1.375</c:v>
                </c:pt>
                <c:pt idx="143">
                  <c:v>1.3640000000000001</c:v>
                </c:pt>
                <c:pt idx="144">
                  <c:v>1.3460000000000001</c:v>
                </c:pt>
                <c:pt idx="145">
                  <c:v>1.3660000000000001</c:v>
                </c:pt>
                <c:pt idx="146">
                  <c:v>1.3340000000000001</c:v>
                </c:pt>
                <c:pt idx="147">
                  <c:v>1.3129999999999999</c:v>
                </c:pt>
                <c:pt idx="148">
                  <c:v>1.24</c:v>
                </c:pt>
                <c:pt idx="149">
                  <c:v>1.2310000000000001</c:v>
                </c:pt>
                <c:pt idx="150">
                  <c:v>1.22</c:v>
                </c:pt>
                <c:pt idx="151">
                  <c:v>1.238</c:v>
                </c:pt>
                <c:pt idx="152">
                  <c:v>1.254</c:v>
                </c:pt>
                <c:pt idx="153">
                  <c:v>1.196</c:v>
                </c:pt>
                <c:pt idx="154">
                  <c:v>1.2230000000000001</c:v>
                </c:pt>
                <c:pt idx="155">
                  <c:v>1.244</c:v>
                </c:pt>
                <c:pt idx="156">
                  <c:v>1.256</c:v>
                </c:pt>
                <c:pt idx="157">
                  <c:v>1.2569999999999999</c:v>
                </c:pt>
                <c:pt idx="158">
                  <c:v>1.242</c:v>
                </c:pt>
                <c:pt idx="159">
                  <c:v>1.2330000000000001</c:v>
                </c:pt>
                <c:pt idx="160">
                  <c:v>1.242</c:v>
                </c:pt>
                <c:pt idx="161">
                  <c:v>1.2390000000000001</c:v>
                </c:pt>
                <c:pt idx="162">
                  <c:v>1.234</c:v>
                </c:pt>
                <c:pt idx="163">
                  <c:v>1.242</c:v>
                </c:pt>
                <c:pt idx="164">
                  <c:v>1.24</c:v>
                </c:pt>
                <c:pt idx="165">
                  <c:v>1.2270000000000001</c:v>
                </c:pt>
                <c:pt idx="166">
                  <c:v>1.208</c:v>
                </c:pt>
                <c:pt idx="167">
                  <c:v>1.2</c:v>
                </c:pt>
                <c:pt idx="168">
                  <c:v>1.2030000000000001</c:v>
                </c:pt>
                <c:pt idx="169">
                  <c:v>1.175</c:v>
                </c:pt>
                <c:pt idx="170">
                  <c:v>1.163</c:v>
                </c:pt>
                <c:pt idx="171">
                  <c:v>1.1379999999999999</c:v>
                </c:pt>
                <c:pt idx="172">
                  <c:v>1.159</c:v>
                </c:pt>
                <c:pt idx="173">
                  <c:v>1.173</c:v>
                </c:pt>
                <c:pt idx="174">
                  <c:v>1.1970000000000001</c:v>
                </c:pt>
                <c:pt idx="175">
                  <c:v>1.1719999999999999</c:v>
                </c:pt>
                <c:pt idx="176">
                  <c:v>1.1539999999999999</c:v>
                </c:pt>
                <c:pt idx="177">
                  <c:v>1.113</c:v>
                </c:pt>
                <c:pt idx="178">
                  <c:v>1.044</c:v>
                </c:pt>
                <c:pt idx="179">
                  <c:v>1.0509999999999999</c:v>
                </c:pt>
                <c:pt idx="180">
                  <c:v>1.1539999999999999</c:v>
                </c:pt>
                <c:pt idx="181">
                  <c:v>1.17</c:v>
                </c:pt>
                <c:pt idx="182">
                  <c:v>1.1879999999999999</c:v>
                </c:pt>
                <c:pt idx="183">
                  <c:v>1.1910000000000001</c:v>
                </c:pt>
                <c:pt idx="184">
                  <c:v>1.1890000000000001</c:v>
                </c:pt>
                <c:pt idx="185">
                  <c:v>1.159</c:v>
                </c:pt>
                <c:pt idx="186">
                  <c:v>1.1719999999999999</c:v>
                </c:pt>
                <c:pt idx="187">
                  <c:v>1.1639999999999999</c:v>
                </c:pt>
                <c:pt idx="188">
                  <c:v>1.101</c:v>
                </c:pt>
                <c:pt idx="189">
                  <c:v>1.0720000000000001</c:v>
                </c:pt>
                <c:pt idx="190">
                  <c:v>1.101</c:v>
                </c:pt>
                <c:pt idx="191">
                  <c:v>1.0920000000000001</c:v>
                </c:pt>
                <c:pt idx="192">
                  <c:v>1.056</c:v>
                </c:pt>
                <c:pt idx="193">
                  <c:v>1.0900000000000001</c:v>
                </c:pt>
                <c:pt idx="194">
                  <c:v>1.097</c:v>
                </c:pt>
                <c:pt idx="195">
                  <c:v>1.141</c:v>
                </c:pt>
                <c:pt idx="196">
                  <c:v>1.1160000000000001</c:v>
                </c:pt>
                <c:pt idx="197">
                  <c:v>1.141</c:v>
                </c:pt>
                <c:pt idx="198">
                  <c:v>1.1100000000000001</c:v>
                </c:pt>
                <c:pt idx="199">
                  <c:v>1.105</c:v>
                </c:pt>
                <c:pt idx="200">
                  <c:v>1.087</c:v>
                </c:pt>
                <c:pt idx="201">
                  <c:v>1.075</c:v>
                </c:pt>
                <c:pt idx="202">
                  <c:v>1.044</c:v>
                </c:pt>
                <c:pt idx="203">
                  <c:v>1.004</c:v>
                </c:pt>
                <c:pt idx="204">
                  <c:v>1.0489999999999999</c:v>
                </c:pt>
                <c:pt idx="205">
                  <c:v>1.0840000000000001</c:v>
                </c:pt>
                <c:pt idx="206">
                  <c:v>1.0860000000000001</c:v>
                </c:pt>
                <c:pt idx="207">
                  <c:v>1.1060000000000001</c:v>
                </c:pt>
                <c:pt idx="208">
                  <c:v>1.071</c:v>
                </c:pt>
                <c:pt idx="209">
                  <c:v>1.071</c:v>
                </c:pt>
                <c:pt idx="210">
                  <c:v>1.071</c:v>
                </c:pt>
                <c:pt idx="211">
                  <c:v>1.1160000000000001</c:v>
                </c:pt>
                <c:pt idx="212">
                  <c:v>1.073</c:v>
                </c:pt>
                <c:pt idx="213">
                  <c:v>1.091</c:v>
                </c:pt>
                <c:pt idx="214">
                  <c:v>1.024</c:v>
                </c:pt>
                <c:pt idx="215">
                  <c:v>1.0129999999999999</c:v>
                </c:pt>
                <c:pt idx="216">
                  <c:v>1.0009999999999999</c:v>
                </c:pt>
                <c:pt idx="217">
                  <c:v>1.0009999999999999</c:v>
                </c:pt>
                <c:pt idx="218">
                  <c:v>0.997</c:v>
                </c:pt>
                <c:pt idx="219">
                  <c:v>0.98399999999999999</c:v>
                </c:pt>
                <c:pt idx="220">
                  <c:v>0.98399999999999999</c:v>
                </c:pt>
                <c:pt idx="221">
                  <c:v>0.96399999999999997</c:v>
                </c:pt>
                <c:pt idx="222">
                  <c:v>0.96</c:v>
                </c:pt>
                <c:pt idx="223">
                  <c:v>0.98899999999999999</c:v>
                </c:pt>
                <c:pt idx="224">
                  <c:v>0.97799999999999998</c:v>
                </c:pt>
                <c:pt idx="225">
                  <c:v>0.99099999999999999</c:v>
                </c:pt>
                <c:pt idx="226">
                  <c:v>0.97099999999999997</c:v>
                </c:pt>
                <c:pt idx="227">
                  <c:v>0.95499999999999996</c:v>
                </c:pt>
                <c:pt idx="228">
                  <c:v>0.90500000000000003</c:v>
                </c:pt>
                <c:pt idx="229">
                  <c:v>0.875</c:v>
                </c:pt>
                <c:pt idx="230">
                  <c:v>0.88400000000000001</c:v>
                </c:pt>
                <c:pt idx="231">
                  <c:v>0.874</c:v>
                </c:pt>
                <c:pt idx="232">
                  <c:v>0.86799999999999999</c:v>
                </c:pt>
                <c:pt idx="233">
                  <c:v>0.85199999999999998</c:v>
                </c:pt>
                <c:pt idx="234">
                  <c:v>0.82599999999999996</c:v>
                </c:pt>
                <c:pt idx="235">
                  <c:v>0.81399999999999995</c:v>
                </c:pt>
                <c:pt idx="236">
                  <c:v>0.78700000000000003</c:v>
                </c:pt>
                <c:pt idx="237">
                  <c:v>0.73299999999999998</c:v>
                </c:pt>
                <c:pt idx="238">
                  <c:v>0.76400000000000001</c:v>
                </c:pt>
                <c:pt idx="239">
                  <c:v>0.71499999999999997</c:v>
                </c:pt>
                <c:pt idx="240">
                  <c:v>0.69199999999999995</c:v>
                </c:pt>
                <c:pt idx="241">
                  <c:v>0.66500000000000004</c:v>
                </c:pt>
                <c:pt idx="242">
                  <c:v>0.629</c:v>
                </c:pt>
                <c:pt idx="243">
                  <c:v>0.61</c:v>
                </c:pt>
                <c:pt idx="244">
                  <c:v>0.55300000000000005</c:v>
                </c:pt>
                <c:pt idx="245">
                  <c:v>0.60399999999999998</c:v>
                </c:pt>
                <c:pt idx="246">
                  <c:v>0.57899999999999996</c:v>
                </c:pt>
                <c:pt idx="247">
                  <c:v>0.57399999999999995</c:v>
                </c:pt>
                <c:pt idx="248">
                  <c:v>0.54300000000000004</c:v>
                </c:pt>
                <c:pt idx="249">
                  <c:v>0.5</c:v>
                </c:pt>
                <c:pt idx="250">
                  <c:v>0.52600000000000002</c:v>
                </c:pt>
                <c:pt idx="251">
                  <c:v>0.39300000000000002</c:v>
                </c:pt>
                <c:pt idx="252">
                  <c:v>0.40300000000000002</c:v>
                </c:pt>
                <c:pt idx="253">
                  <c:v>0.39200000000000002</c:v>
                </c:pt>
                <c:pt idx="254">
                  <c:v>0.438</c:v>
                </c:pt>
                <c:pt idx="255">
                  <c:v>0.40799999999999997</c:v>
                </c:pt>
                <c:pt idx="256">
                  <c:v>0.38</c:v>
                </c:pt>
                <c:pt idx="257">
                  <c:v>0.39300000000000002</c:v>
                </c:pt>
                <c:pt idx="258">
                  <c:v>0.39600000000000002</c:v>
                </c:pt>
                <c:pt idx="259">
                  <c:v>0.39500000000000002</c:v>
                </c:pt>
                <c:pt idx="260">
                  <c:v>0.33600000000000002</c:v>
                </c:pt>
                <c:pt idx="261">
                  <c:v>0.29299999999999998</c:v>
                </c:pt>
                <c:pt idx="262">
                  <c:v>0.214</c:v>
                </c:pt>
                <c:pt idx="263">
                  <c:v>0.248</c:v>
                </c:pt>
                <c:pt idx="264">
                  <c:v>0.32300000000000001</c:v>
                </c:pt>
                <c:pt idx="265">
                  <c:v>0.437</c:v>
                </c:pt>
                <c:pt idx="266">
                  <c:v>0.42</c:v>
                </c:pt>
                <c:pt idx="267">
                  <c:v>0.438</c:v>
                </c:pt>
                <c:pt idx="268">
                  <c:v>0.47599999999999998</c:v>
                </c:pt>
                <c:pt idx="269">
                  <c:v>0.56799999999999995</c:v>
                </c:pt>
                <c:pt idx="270">
                  <c:v>0.50800000000000001</c:v>
                </c:pt>
                <c:pt idx="271">
                  <c:v>0.49099999999999999</c:v>
                </c:pt>
                <c:pt idx="272">
                  <c:v>0.44700000000000001</c:v>
                </c:pt>
                <c:pt idx="273">
                  <c:v>0.40500000000000003</c:v>
                </c:pt>
                <c:pt idx="274">
                  <c:v>0.38800000000000001</c:v>
                </c:pt>
                <c:pt idx="275">
                  <c:v>0.39100000000000001</c:v>
                </c:pt>
                <c:pt idx="276">
                  <c:v>0.39400000000000002</c:v>
                </c:pt>
                <c:pt idx="277">
                  <c:v>0.34699999999999998</c:v>
                </c:pt>
                <c:pt idx="278">
                  <c:v>0.35699999999999998</c:v>
                </c:pt>
                <c:pt idx="279">
                  <c:v>0.372</c:v>
                </c:pt>
                <c:pt idx="280">
                  <c:v>0.35799999999999998</c:v>
                </c:pt>
                <c:pt idx="281">
                  <c:v>0.35199999999999998</c:v>
                </c:pt>
                <c:pt idx="282">
                  <c:v>0.28399999999999997</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Yield'!$A$1957:$A$2239</c:f>
              <c:numCache>
                <c:formatCode>[$-409]mmm\-yy;@</c:formatCode>
                <c:ptCount val="283"/>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pt idx="65">
                  <c:v>43374</c:v>
                </c:pt>
                <c:pt idx="66">
                  <c:v>43375</c:v>
                </c:pt>
                <c:pt idx="67">
                  <c:v>43376</c:v>
                </c:pt>
                <c:pt idx="68">
                  <c:v>43377</c:v>
                </c:pt>
                <c:pt idx="69">
                  <c:v>43378</c:v>
                </c:pt>
                <c:pt idx="70">
                  <c:v>43381</c:v>
                </c:pt>
                <c:pt idx="71">
                  <c:v>43382</c:v>
                </c:pt>
                <c:pt idx="72">
                  <c:v>43383</c:v>
                </c:pt>
                <c:pt idx="73">
                  <c:v>43384</c:v>
                </c:pt>
                <c:pt idx="74">
                  <c:v>43385</c:v>
                </c:pt>
                <c:pt idx="75">
                  <c:v>43388</c:v>
                </c:pt>
                <c:pt idx="76">
                  <c:v>43389</c:v>
                </c:pt>
                <c:pt idx="77">
                  <c:v>43390</c:v>
                </c:pt>
                <c:pt idx="78">
                  <c:v>43391</c:v>
                </c:pt>
                <c:pt idx="79">
                  <c:v>43392</c:v>
                </c:pt>
                <c:pt idx="80">
                  <c:v>43395</c:v>
                </c:pt>
                <c:pt idx="81">
                  <c:v>43396</c:v>
                </c:pt>
                <c:pt idx="82">
                  <c:v>43397</c:v>
                </c:pt>
                <c:pt idx="83">
                  <c:v>43398</c:v>
                </c:pt>
                <c:pt idx="84">
                  <c:v>43399</c:v>
                </c:pt>
                <c:pt idx="85">
                  <c:v>43402</c:v>
                </c:pt>
                <c:pt idx="86">
                  <c:v>43403</c:v>
                </c:pt>
                <c:pt idx="87">
                  <c:v>43404</c:v>
                </c:pt>
                <c:pt idx="88">
                  <c:v>43405</c:v>
                </c:pt>
                <c:pt idx="89">
                  <c:v>43406</c:v>
                </c:pt>
                <c:pt idx="90">
                  <c:v>43409</c:v>
                </c:pt>
                <c:pt idx="91">
                  <c:v>43410</c:v>
                </c:pt>
                <c:pt idx="92">
                  <c:v>43411</c:v>
                </c:pt>
                <c:pt idx="93">
                  <c:v>43412</c:v>
                </c:pt>
                <c:pt idx="94">
                  <c:v>43413</c:v>
                </c:pt>
                <c:pt idx="95">
                  <c:v>43416</c:v>
                </c:pt>
                <c:pt idx="96">
                  <c:v>43417</c:v>
                </c:pt>
                <c:pt idx="97">
                  <c:v>43418</c:v>
                </c:pt>
                <c:pt idx="98">
                  <c:v>43419</c:v>
                </c:pt>
                <c:pt idx="99">
                  <c:v>43420</c:v>
                </c:pt>
                <c:pt idx="100">
                  <c:v>43423</c:v>
                </c:pt>
                <c:pt idx="101">
                  <c:v>43424</c:v>
                </c:pt>
                <c:pt idx="102">
                  <c:v>43425</c:v>
                </c:pt>
                <c:pt idx="103">
                  <c:v>43426</c:v>
                </c:pt>
                <c:pt idx="104">
                  <c:v>43427</c:v>
                </c:pt>
                <c:pt idx="105">
                  <c:v>43430</c:v>
                </c:pt>
                <c:pt idx="106">
                  <c:v>43431</c:v>
                </c:pt>
                <c:pt idx="107">
                  <c:v>43432</c:v>
                </c:pt>
                <c:pt idx="108">
                  <c:v>43433</c:v>
                </c:pt>
                <c:pt idx="109">
                  <c:v>43434</c:v>
                </c:pt>
                <c:pt idx="110">
                  <c:v>43437</c:v>
                </c:pt>
                <c:pt idx="111">
                  <c:v>43438</c:v>
                </c:pt>
                <c:pt idx="112">
                  <c:v>43439</c:v>
                </c:pt>
                <c:pt idx="113">
                  <c:v>43440</c:v>
                </c:pt>
                <c:pt idx="114">
                  <c:v>43441</c:v>
                </c:pt>
                <c:pt idx="115">
                  <c:v>43444</c:v>
                </c:pt>
                <c:pt idx="116">
                  <c:v>43445</c:v>
                </c:pt>
                <c:pt idx="117">
                  <c:v>43446</c:v>
                </c:pt>
                <c:pt idx="118">
                  <c:v>43447</c:v>
                </c:pt>
                <c:pt idx="119">
                  <c:v>43448</c:v>
                </c:pt>
                <c:pt idx="120">
                  <c:v>43451</c:v>
                </c:pt>
                <c:pt idx="121">
                  <c:v>43452</c:v>
                </c:pt>
                <c:pt idx="122">
                  <c:v>43453</c:v>
                </c:pt>
                <c:pt idx="123">
                  <c:v>43454</c:v>
                </c:pt>
                <c:pt idx="124">
                  <c:v>43455</c:v>
                </c:pt>
                <c:pt idx="125">
                  <c:v>43458</c:v>
                </c:pt>
                <c:pt idx="126">
                  <c:v>43459</c:v>
                </c:pt>
                <c:pt idx="127">
                  <c:v>43460</c:v>
                </c:pt>
                <c:pt idx="128">
                  <c:v>43461</c:v>
                </c:pt>
                <c:pt idx="129">
                  <c:v>43462</c:v>
                </c:pt>
                <c:pt idx="130">
                  <c:v>43465</c:v>
                </c:pt>
                <c:pt idx="131">
                  <c:v>43466</c:v>
                </c:pt>
                <c:pt idx="132">
                  <c:v>43467</c:v>
                </c:pt>
                <c:pt idx="133">
                  <c:v>43468</c:v>
                </c:pt>
                <c:pt idx="134">
                  <c:v>43469</c:v>
                </c:pt>
                <c:pt idx="135">
                  <c:v>43472</c:v>
                </c:pt>
                <c:pt idx="136">
                  <c:v>43473</c:v>
                </c:pt>
                <c:pt idx="137">
                  <c:v>43474</c:v>
                </c:pt>
                <c:pt idx="138">
                  <c:v>43475</c:v>
                </c:pt>
                <c:pt idx="139">
                  <c:v>43476</c:v>
                </c:pt>
                <c:pt idx="140">
                  <c:v>43479</c:v>
                </c:pt>
                <c:pt idx="141">
                  <c:v>43480</c:v>
                </c:pt>
                <c:pt idx="142">
                  <c:v>43481</c:v>
                </c:pt>
                <c:pt idx="143">
                  <c:v>43482</c:v>
                </c:pt>
                <c:pt idx="144">
                  <c:v>43483</c:v>
                </c:pt>
                <c:pt idx="145">
                  <c:v>43486</c:v>
                </c:pt>
                <c:pt idx="146">
                  <c:v>43487</c:v>
                </c:pt>
                <c:pt idx="147">
                  <c:v>43488</c:v>
                </c:pt>
                <c:pt idx="148">
                  <c:v>43489</c:v>
                </c:pt>
                <c:pt idx="149">
                  <c:v>43490</c:v>
                </c:pt>
                <c:pt idx="150">
                  <c:v>43493</c:v>
                </c:pt>
                <c:pt idx="151">
                  <c:v>43494</c:v>
                </c:pt>
                <c:pt idx="152">
                  <c:v>43495</c:v>
                </c:pt>
                <c:pt idx="153">
                  <c:v>43496</c:v>
                </c:pt>
                <c:pt idx="154">
                  <c:v>43497</c:v>
                </c:pt>
                <c:pt idx="155">
                  <c:v>43500</c:v>
                </c:pt>
                <c:pt idx="156">
                  <c:v>43501</c:v>
                </c:pt>
                <c:pt idx="157">
                  <c:v>43502</c:v>
                </c:pt>
                <c:pt idx="158">
                  <c:v>43503</c:v>
                </c:pt>
                <c:pt idx="159">
                  <c:v>43504</c:v>
                </c:pt>
                <c:pt idx="160">
                  <c:v>43507</c:v>
                </c:pt>
                <c:pt idx="161">
                  <c:v>43508</c:v>
                </c:pt>
                <c:pt idx="162">
                  <c:v>43509</c:v>
                </c:pt>
                <c:pt idx="163">
                  <c:v>43510</c:v>
                </c:pt>
                <c:pt idx="164">
                  <c:v>43511</c:v>
                </c:pt>
                <c:pt idx="165">
                  <c:v>43514</c:v>
                </c:pt>
                <c:pt idx="166">
                  <c:v>43515</c:v>
                </c:pt>
                <c:pt idx="167">
                  <c:v>43516</c:v>
                </c:pt>
                <c:pt idx="168">
                  <c:v>43517</c:v>
                </c:pt>
                <c:pt idx="169">
                  <c:v>43518</c:v>
                </c:pt>
                <c:pt idx="170">
                  <c:v>43521</c:v>
                </c:pt>
                <c:pt idx="171">
                  <c:v>43522</c:v>
                </c:pt>
                <c:pt idx="172">
                  <c:v>43523</c:v>
                </c:pt>
                <c:pt idx="173">
                  <c:v>43524</c:v>
                </c:pt>
                <c:pt idx="174">
                  <c:v>43525</c:v>
                </c:pt>
                <c:pt idx="175">
                  <c:v>43528</c:v>
                </c:pt>
                <c:pt idx="176">
                  <c:v>43529</c:v>
                </c:pt>
                <c:pt idx="177">
                  <c:v>43530</c:v>
                </c:pt>
                <c:pt idx="178">
                  <c:v>43531</c:v>
                </c:pt>
                <c:pt idx="179">
                  <c:v>43532</c:v>
                </c:pt>
                <c:pt idx="180">
                  <c:v>43535</c:v>
                </c:pt>
                <c:pt idx="181">
                  <c:v>43536</c:v>
                </c:pt>
                <c:pt idx="182">
                  <c:v>43537</c:v>
                </c:pt>
                <c:pt idx="183">
                  <c:v>43538</c:v>
                </c:pt>
                <c:pt idx="184">
                  <c:v>43539</c:v>
                </c:pt>
                <c:pt idx="185">
                  <c:v>43542</c:v>
                </c:pt>
                <c:pt idx="186">
                  <c:v>43543</c:v>
                </c:pt>
                <c:pt idx="187">
                  <c:v>43544</c:v>
                </c:pt>
                <c:pt idx="188">
                  <c:v>43545</c:v>
                </c:pt>
                <c:pt idx="189">
                  <c:v>43546</c:v>
                </c:pt>
                <c:pt idx="190">
                  <c:v>43549</c:v>
                </c:pt>
                <c:pt idx="191">
                  <c:v>43550</c:v>
                </c:pt>
                <c:pt idx="192">
                  <c:v>43551</c:v>
                </c:pt>
                <c:pt idx="193">
                  <c:v>43552</c:v>
                </c:pt>
                <c:pt idx="194">
                  <c:v>43553</c:v>
                </c:pt>
                <c:pt idx="195">
                  <c:v>43556</c:v>
                </c:pt>
                <c:pt idx="196">
                  <c:v>43557</c:v>
                </c:pt>
                <c:pt idx="197">
                  <c:v>43558</c:v>
                </c:pt>
                <c:pt idx="198">
                  <c:v>43559</c:v>
                </c:pt>
                <c:pt idx="199">
                  <c:v>43560</c:v>
                </c:pt>
                <c:pt idx="200">
                  <c:v>43563</c:v>
                </c:pt>
                <c:pt idx="201">
                  <c:v>43564</c:v>
                </c:pt>
                <c:pt idx="202">
                  <c:v>43565</c:v>
                </c:pt>
                <c:pt idx="203">
                  <c:v>43566</c:v>
                </c:pt>
                <c:pt idx="204">
                  <c:v>43567</c:v>
                </c:pt>
                <c:pt idx="205">
                  <c:v>43570</c:v>
                </c:pt>
                <c:pt idx="206">
                  <c:v>43571</c:v>
                </c:pt>
                <c:pt idx="207">
                  <c:v>43572</c:v>
                </c:pt>
                <c:pt idx="208">
                  <c:v>43573</c:v>
                </c:pt>
                <c:pt idx="209">
                  <c:v>43574</c:v>
                </c:pt>
                <c:pt idx="210">
                  <c:v>43577</c:v>
                </c:pt>
                <c:pt idx="211">
                  <c:v>43578</c:v>
                </c:pt>
                <c:pt idx="212">
                  <c:v>43579</c:v>
                </c:pt>
                <c:pt idx="213">
                  <c:v>43580</c:v>
                </c:pt>
                <c:pt idx="214">
                  <c:v>43581</c:v>
                </c:pt>
                <c:pt idx="215">
                  <c:v>43584</c:v>
                </c:pt>
                <c:pt idx="216">
                  <c:v>43585</c:v>
                </c:pt>
                <c:pt idx="217">
                  <c:v>43586</c:v>
                </c:pt>
                <c:pt idx="218">
                  <c:v>43587</c:v>
                </c:pt>
                <c:pt idx="219">
                  <c:v>43588</c:v>
                </c:pt>
                <c:pt idx="220">
                  <c:v>43591</c:v>
                </c:pt>
                <c:pt idx="221">
                  <c:v>43592</c:v>
                </c:pt>
                <c:pt idx="222">
                  <c:v>43593</c:v>
                </c:pt>
                <c:pt idx="223">
                  <c:v>43594</c:v>
                </c:pt>
                <c:pt idx="224">
                  <c:v>43595</c:v>
                </c:pt>
                <c:pt idx="225">
                  <c:v>43598</c:v>
                </c:pt>
                <c:pt idx="226">
                  <c:v>43599</c:v>
                </c:pt>
                <c:pt idx="227">
                  <c:v>43600</c:v>
                </c:pt>
                <c:pt idx="228">
                  <c:v>43601</c:v>
                </c:pt>
                <c:pt idx="229">
                  <c:v>43602</c:v>
                </c:pt>
                <c:pt idx="230">
                  <c:v>43605</c:v>
                </c:pt>
                <c:pt idx="231">
                  <c:v>43606</c:v>
                </c:pt>
                <c:pt idx="232">
                  <c:v>43607</c:v>
                </c:pt>
                <c:pt idx="233">
                  <c:v>43608</c:v>
                </c:pt>
                <c:pt idx="234">
                  <c:v>43609</c:v>
                </c:pt>
                <c:pt idx="235">
                  <c:v>43612</c:v>
                </c:pt>
                <c:pt idx="236">
                  <c:v>43613</c:v>
                </c:pt>
                <c:pt idx="237">
                  <c:v>43614</c:v>
                </c:pt>
                <c:pt idx="238">
                  <c:v>43615</c:v>
                </c:pt>
                <c:pt idx="239">
                  <c:v>43616</c:v>
                </c:pt>
                <c:pt idx="240">
                  <c:v>43619</c:v>
                </c:pt>
                <c:pt idx="241">
                  <c:v>43620</c:v>
                </c:pt>
                <c:pt idx="242">
                  <c:v>43621</c:v>
                </c:pt>
                <c:pt idx="243">
                  <c:v>43622</c:v>
                </c:pt>
                <c:pt idx="244">
                  <c:v>43623</c:v>
                </c:pt>
                <c:pt idx="245">
                  <c:v>43626</c:v>
                </c:pt>
                <c:pt idx="246">
                  <c:v>43627</c:v>
                </c:pt>
                <c:pt idx="247">
                  <c:v>43628</c:v>
                </c:pt>
                <c:pt idx="248">
                  <c:v>43629</c:v>
                </c:pt>
                <c:pt idx="249">
                  <c:v>43630</c:v>
                </c:pt>
                <c:pt idx="250">
                  <c:v>43633</c:v>
                </c:pt>
                <c:pt idx="251">
                  <c:v>43634</c:v>
                </c:pt>
                <c:pt idx="252">
                  <c:v>43635</c:v>
                </c:pt>
                <c:pt idx="253">
                  <c:v>43636</c:v>
                </c:pt>
                <c:pt idx="254">
                  <c:v>43637</c:v>
                </c:pt>
                <c:pt idx="255">
                  <c:v>43640</c:v>
                </c:pt>
                <c:pt idx="256">
                  <c:v>43641</c:v>
                </c:pt>
                <c:pt idx="257">
                  <c:v>43642</c:v>
                </c:pt>
                <c:pt idx="258">
                  <c:v>43643</c:v>
                </c:pt>
                <c:pt idx="259">
                  <c:v>43644</c:v>
                </c:pt>
                <c:pt idx="260">
                  <c:v>43647</c:v>
                </c:pt>
                <c:pt idx="261">
                  <c:v>43648</c:v>
                </c:pt>
                <c:pt idx="262">
                  <c:v>43649</c:v>
                </c:pt>
                <c:pt idx="263">
                  <c:v>43650</c:v>
                </c:pt>
                <c:pt idx="264">
                  <c:v>43651</c:v>
                </c:pt>
                <c:pt idx="265">
                  <c:v>43654</c:v>
                </c:pt>
                <c:pt idx="266">
                  <c:v>43655</c:v>
                </c:pt>
                <c:pt idx="267">
                  <c:v>43656</c:v>
                </c:pt>
                <c:pt idx="268">
                  <c:v>43657</c:v>
                </c:pt>
                <c:pt idx="269">
                  <c:v>43658</c:v>
                </c:pt>
                <c:pt idx="270">
                  <c:v>43661</c:v>
                </c:pt>
                <c:pt idx="271">
                  <c:v>43662</c:v>
                </c:pt>
                <c:pt idx="272">
                  <c:v>43663</c:v>
                </c:pt>
                <c:pt idx="273">
                  <c:v>43664</c:v>
                </c:pt>
                <c:pt idx="274">
                  <c:v>43665</c:v>
                </c:pt>
                <c:pt idx="275">
                  <c:v>43668</c:v>
                </c:pt>
                <c:pt idx="276">
                  <c:v>43669</c:v>
                </c:pt>
                <c:pt idx="277">
                  <c:v>43670</c:v>
                </c:pt>
                <c:pt idx="278">
                  <c:v>43671</c:v>
                </c:pt>
                <c:pt idx="279">
                  <c:v>43672</c:v>
                </c:pt>
                <c:pt idx="280">
                  <c:v>43675</c:v>
                </c:pt>
                <c:pt idx="281">
                  <c:v>43676</c:v>
                </c:pt>
                <c:pt idx="282">
                  <c:v>43677</c:v>
                </c:pt>
              </c:numCache>
            </c:numRef>
          </c:cat>
          <c:val>
            <c:numRef>
              <c:f>'10 Year Bond Yield'!$D$1957:$D$2239</c:f>
              <c:numCache>
                <c:formatCode>0.00</c:formatCode>
                <c:ptCount val="283"/>
                <c:pt idx="0">
                  <c:v>2.8711000000000002</c:v>
                </c:pt>
                <c:pt idx="1">
                  <c:v>2.8309000000000002</c:v>
                </c:pt>
                <c:pt idx="2">
                  <c:v>2.8309000000000002</c:v>
                </c:pt>
                <c:pt idx="3">
                  <c:v>2.8290999999999999</c:v>
                </c:pt>
                <c:pt idx="4">
                  <c:v>2.8216999999999999</c:v>
                </c:pt>
                <c:pt idx="5">
                  <c:v>2.8563999999999998</c:v>
                </c:pt>
                <c:pt idx="6">
                  <c:v>2.8491</c:v>
                </c:pt>
                <c:pt idx="7">
                  <c:v>2.8491</c:v>
                </c:pt>
                <c:pt idx="8">
                  <c:v>2.8454000000000002</c:v>
                </c:pt>
                <c:pt idx="9">
                  <c:v>2.8271000000000002</c:v>
                </c:pt>
                <c:pt idx="10">
                  <c:v>2.8582000000000001</c:v>
                </c:pt>
                <c:pt idx="11">
                  <c:v>2.86</c:v>
                </c:pt>
                <c:pt idx="12">
                  <c:v>2.8692000000000002</c:v>
                </c:pt>
                <c:pt idx="13">
                  <c:v>2.8380000000000001</c:v>
                </c:pt>
                <c:pt idx="14">
                  <c:v>2.8931</c:v>
                </c:pt>
                <c:pt idx="15">
                  <c:v>2.9540999999999999</c:v>
                </c:pt>
                <c:pt idx="16">
                  <c:v>2.9485999999999999</c:v>
                </c:pt>
                <c:pt idx="17">
                  <c:v>2.9746000000000001</c:v>
                </c:pt>
                <c:pt idx="18">
                  <c:v>2.9763999999999999</c:v>
                </c:pt>
                <c:pt idx="19">
                  <c:v>2.9542000000000002</c:v>
                </c:pt>
                <c:pt idx="20">
                  <c:v>2.9727999999999999</c:v>
                </c:pt>
                <c:pt idx="21">
                  <c:v>2.9598</c:v>
                </c:pt>
                <c:pt idx="22">
                  <c:v>3.0064000000000002</c:v>
                </c:pt>
                <c:pt idx="23">
                  <c:v>2.9859</c:v>
                </c:pt>
                <c:pt idx="24">
                  <c:v>2.9487999999999999</c:v>
                </c:pt>
                <c:pt idx="25">
                  <c:v>2.9394999999999998</c:v>
                </c:pt>
                <c:pt idx="26">
                  <c:v>2.9729999999999999</c:v>
                </c:pt>
                <c:pt idx="27">
                  <c:v>2.96</c:v>
                </c:pt>
                <c:pt idx="28">
                  <c:v>2.9258000000000002</c:v>
                </c:pt>
                <c:pt idx="29">
                  <c:v>2.8732000000000002</c:v>
                </c:pt>
                <c:pt idx="30">
                  <c:v>2.8786</c:v>
                </c:pt>
                <c:pt idx="31">
                  <c:v>2.8984999999999999</c:v>
                </c:pt>
                <c:pt idx="32">
                  <c:v>2.8622999999999998</c:v>
                </c:pt>
                <c:pt idx="33">
                  <c:v>2.8658999999999999</c:v>
                </c:pt>
                <c:pt idx="34">
                  <c:v>2.8605</c:v>
                </c:pt>
                <c:pt idx="35">
                  <c:v>2.819</c:v>
                </c:pt>
                <c:pt idx="36">
                  <c:v>2.8298000000000001</c:v>
                </c:pt>
                <c:pt idx="37">
                  <c:v>2.8189000000000002</c:v>
                </c:pt>
                <c:pt idx="38">
                  <c:v>2.8260999999999998</c:v>
                </c:pt>
                <c:pt idx="39">
                  <c:v>2.8098000000000001</c:v>
                </c:pt>
                <c:pt idx="40">
                  <c:v>2.8458999999999999</c:v>
                </c:pt>
                <c:pt idx="41">
                  <c:v>2.8803999999999998</c:v>
                </c:pt>
                <c:pt idx="42">
                  <c:v>2.8839999999999999</c:v>
                </c:pt>
                <c:pt idx="43">
                  <c:v>2.855</c:v>
                </c:pt>
                <c:pt idx="44">
                  <c:v>2.8603999999999998</c:v>
                </c:pt>
                <c:pt idx="45">
                  <c:v>2.8603999999999998</c:v>
                </c:pt>
                <c:pt idx="46">
                  <c:v>2.8984999999999999</c:v>
                </c:pt>
                <c:pt idx="47">
                  <c:v>2.9022000000000001</c:v>
                </c:pt>
                <c:pt idx="48">
                  <c:v>2.8731</c:v>
                </c:pt>
                <c:pt idx="49">
                  <c:v>2.9388000000000001</c:v>
                </c:pt>
                <c:pt idx="50">
                  <c:v>2.9314</c:v>
                </c:pt>
                <c:pt idx="51">
                  <c:v>2.9754999999999998</c:v>
                </c:pt>
                <c:pt idx="52">
                  <c:v>2.9626000000000001</c:v>
                </c:pt>
                <c:pt idx="53">
                  <c:v>2.97</c:v>
                </c:pt>
                <c:pt idx="54">
                  <c:v>2.9958999999999998</c:v>
                </c:pt>
                <c:pt idx="55">
                  <c:v>2.9866999999999999</c:v>
                </c:pt>
                <c:pt idx="56">
                  <c:v>3.0550999999999999</c:v>
                </c:pt>
                <c:pt idx="57">
                  <c:v>3.0626000000000002</c:v>
                </c:pt>
                <c:pt idx="58">
                  <c:v>3.0626000000000002</c:v>
                </c:pt>
                <c:pt idx="59">
                  <c:v>3.0628000000000002</c:v>
                </c:pt>
                <c:pt idx="60">
                  <c:v>3.0889000000000002</c:v>
                </c:pt>
                <c:pt idx="61">
                  <c:v>3.0964</c:v>
                </c:pt>
                <c:pt idx="62">
                  <c:v>3.048</c:v>
                </c:pt>
                <c:pt idx="63">
                  <c:v>3.0518000000000001</c:v>
                </c:pt>
                <c:pt idx="64">
                  <c:v>3.0611999999999999</c:v>
                </c:pt>
                <c:pt idx="65">
                  <c:v>3.0836000000000001</c:v>
                </c:pt>
                <c:pt idx="66">
                  <c:v>3.0630999999999999</c:v>
                </c:pt>
                <c:pt idx="67">
                  <c:v>3.1812999999999998</c:v>
                </c:pt>
                <c:pt idx="68">
                  <c:v>3.1869999999999998</c:v>
                </c:pt>
                <c:pt idx="69">
                  <c:v>3.2328000000000001</c:v>
                </c:pt>
                <c:pt idx="70">
                  <c:v>3.2328000000000001</c:v>
                </c:pt>
                <c:pt idx="71">
                  <c:v>3.2063000000000001</c:v>
                </c:pt>
                <c:pt idx="72">
                  <c:v>3.1629</c:v>
                </c:pt>
                <c:pt idx="73">
                  <c:v>3.1497999999999999</c:v>
                </c:pt>
                <c:pt idx="74">
                  <c:v>3.1613000000000002</c:v>
                </c:pt>
                <c:pt idx="75">
                  <c:v>3.1556999999999999</c:v>
                </c:pt>
                <c:pt idx="76">
                  <c:v>3.1633</c:v>
                </c:pt>
                <c:pt idx="77">
                  <c:v>3.2050000000000001</c:v>
                </c:pt>
                <c:pt idx="78">
                  <c:v>3.1785999999999999</c:v>
                </c:pt>
                <c:pt idx="79">
                  <c:v>3.1920999999999999</c:v>
                </c:pt>
                <c:pt idx="80">
                  <c:v>3.1978</c:v>
                </c:pt>
                <c:pt idx="81">
                  <c:v>3.1676000000000002</c:v>
                </c:pt>
                <c:pt idx="82">
                  <c:v>3.1034999999999999</c:v>
                </c:pt>
                <c:pt idx="83">
                  <c:v>3.1166999999999998</c:v>
                </c:pt>
                <c:pt idx="84">
                  <c:v>3.0754999999999999</c:v>
                </c:pt>
                <c:pt idx="85">
                  <c:v>3.0849000000000002</c:v>
                </c:pt>
                <c:pt idx="86">
                  <c:v>3.1227</c:v>
                </c:pt>
                <c:pt idx="87">
                  <c:v>3.1435</c:v>
                </c:pt>
                <c:pt idx="88">
                  <c:v>3.1303000000000001</c:v>
                </c:pt>
                <c:pt idx="89">
                  <c:v>3.2121</c:v>
                </c:pt>
                <c:pt idx="90">
                  <c:v>3.2008000000000001</c:v>
                </c:pt>
                <c:pt idx="91">
                  <c:v>3.2275999999999998</c:v>
                </c:pt>
                <c:pt idx="92">
                  <c:v>3.2355</c:v>
                </c:pt>
                <c:pt idx="93">
                  <c:v>3.2372999999999998</c:v>
                </c:pt>
                <c:pt idx="94">
                  <c:v>3.1819000000000002</c:v>
                </c:pt>
                <c:pt idx="95">
                  <c:v>3.1819000000000002</c:v>
                </c:pt>
                <c:pt idx="96">
                  <c:v>3.1396999999999999</c:v>
                </c:pt>
                <c:pt idx="97">
                  <c:v>3.125</c:v>
                </c:pt>
                <c:pt idx="98">
                  <c:v>3.1103000000000001</c:v>
                </c:pt>
                <c:pt idx="99">
                  <c:v>3.0628000000000002</c:v>
                </c:pt>
                <c:pt idx="100">
                  <c:v>3.0628000000000002</c:v>
                </c:pt>
                <c:pt idx="101">
                  <c:v>3.0628000000000002</c:v>
                </c:pt>
                <c:pt idx="102">
                  <c:v>3.0627</c:v>
                </c:pt>
                <c:pt idx="103">
                  <c:v>3.0627</c:v>
                </c:pt>
                <c:pt idx="104">
                  <c:v>3.0390000000000001</c:v>
                </c:pt>
                <c:pt idx="105">
                  <c:v>3.0535000000000001</c:v>
                </c:pt>
                <c:pt idx="106">
                  <c:v>3.0571999999999999</c:v>
                </c:pt>
                <c:pt idx="107">
                  <c:v>3.0590000000000002</c:v>
                </c:pt>
                <c:pt idx="108">
                  <c:v>3.0297999999999998</c:v>
                </c:pt>
                <c:pt idx="109">
                  <c:v>2.9878999999999998</c:v>
                </c:pt>
                <c:pt idx="110">
                  <c:v>2.9697</c:v>
                </c:pt>
                <c:pt idx="111">
                  <c:v>2.9136000000000002</c:v>
                </c:pt>
                <c:pt idx="112">
                  <c:v>2.9136000000000002</c:v>
                </c:pt>
                <c:pt idx="113">
                  <c:v>2.8955000000000002</c:v>
                </c:pt>
                <c:pt idx="114">
                  <c:v>2.8450000000000002</c:v>
                </c:pt>
                <c:pt idx="115">
                  <c:v>2.8574999999999999</c:v>
                </c:pt>
                <c:pt idx="116">
                  <c:v>2.879</c:v>
                </c:pt>
                <c:pt idx="117">
                  <c:v>2.9096000000000002</c:v>
                </c:pt>
                <c:pt idx="118">
                  <c:v>2.9131</c:v>
                </c:pt>
                <c:pt idx="119">
                  <c:v>2.8895</c:v>
                </c:pt>
                <c:pt idx="120">
                  <c:v>2.8570000000000002</c:v>
                </c:pt>
                <c:pt idx="121">
                  <c:v>2.8174999999999999</c:v>
                </c:pt>
                <c:pt idx="122">
                  <c:v>2.7547999999999999</c:v>
                </c:pt>
                <c:pt idx="123">
                  <c:v>2.8065000000000002</c:v>
                </c:pt>
                <c:pt idx="124">
                  <c:v>2.7902</c:v>
                </c:pt>
                <c:pt idx="125">
                  <c:v>2.7383000000000002</c:v>
                </c:pt>
                <c:pt idx="126">
                  <c:v>2.7383000000000002</c:v>
                </c:pt>
                <c:pt idx="127">
                  <c:v>2.8079000000000001</c:v>
                </c:pt>
                <c:pt idx="128">
                  <c:v>2.7665999999999999</c:v>
                </c:pt>
                <c:pt idx="129">
                  <c:v>2.7181999999999999</c:v>
                </c:pt>
                <c:pt idx="130">
                  <c:v>2.6842000000000001</c:v>
                </c:pt>
                <c:pt idx="131">
                  <c:v>2.6842000000000001</c:v>
                </c:pt>
                <c:pt idx="132">
                  <c:v>2.6204000000000001</c:v>
                </c:pt>
                <c:pt idx="133">
                  <c:v>2.5535000000000001</c:v>
                </c:pt>
                <c:pt idx="134">
                  <c:v>2.6677</c:v>
                </c:pt>
                <c:pt idx="135">
                  <c:v>2.6960000000000002</c:v>
                </c:pt>
                <c:pt idx="136">
                  <c:v>2.7280000000000002</c:v>
                </c:pt>
                <c:pt idx="137">
                  <c:v>2.71</c:v>
                </c:pt>
                <c:pt idx="138">
                  <c:v>2.7421000000000002</c:v>
                </c:pt>
                <c:pt idx="139">
                  <c:v>2.7006999999999999</c:v>
                </c:pt>
                <c:pt idx="140">
                  <c:v>2.7023999999999999</c:v>
                </c:pt>
                <c:pt idx="141">
                  <c:v>2.7111999999999998</c:v>
                </c:pt>
                <c:pt idx="142">
                  <c:v>2.7218</c:v>
                </c:pt>
                <c:pt idx="143">
                  <c:v>2.7504</c:v>
                </c:pt>
                <c:pt idx="144">
                  <c:v>2.7841999999999998</c:v>
                </c:pt>
                <c:pt idx="145">
                  <c:v>2.7841999999999998</c:v>
                </c:pt>
                <c:pt idx="146">
                  <c:v>2.7391999999999999</c:v>
                </c:pt>
                <c:pt idx="147">
                  <c:v>2.7408999999999999</c:v>
                </c:pt>
                <c:pt idx="148">
                  <c:v>2.7157</c:v>
                </c:pt>
                <c:pt idx="149">
                  <c:v>2.7585000000000002</c:v>
                </c:pt>
                <c:pt idx="150">
                  <c:v>2.7440000000000002</c:v>
                </c:pt>
                <c:pt idx="151">
                  <c:v>2.7098</c:v>
                </c:pt>
                <c:pt idx="152">
                  <c:v>2.6775000000000002</c:v>
                </c:pt>
                <c:pt idx="153">
                  <c:v>2.6293000000000002</c:v>
                </c:pt>
                <c:pt idx="154">
                  <c:v>2.6842000000000001</c:v>
                </c:pt>
                <c:pt idx="155">
                  <c:v>2.7235</c:v>
                </c:pt>
                <c:pt idx="156">
                  <c:v>2.6983000000000001</c:v>
                </c:pt>
                <c:pt idx="157">
                  <c:v>2.6945999999999999</c:v>
                </c:pt>
                <c:pt idx="158">
                  <c:v>2.6572</c:v>
                </c:pt>
                <c:pt idx="159">
                  <c:v>2.6339000000000001</c:v>
                </c:pt>
                <c:pt idx="160">
                  <c:v>2.6536</c:v>
                </c:pt>
                <c:pt idx="161">
                  <c:v>2.6877</c:v>
                </c:pt>
                <c:pt idx="162">
                  <c:v>2.7021000000000002</c:v>
                </c:pt>
                <c:pt idx="163">
                  <c:v>2.6536</c:v>
                </c:pt>
                <c:pt idx="164">
                  <c:v>2.6625999999999999</c:v>
                </c:pt>
                <c:pt idx="165">
                  <c:v>2.6625999999999999</c:v>
                </c:pt>
                <c:pt idx="166">
                  <c:v>2.6339000000000001</c:v>
                </c:pt>
                <c:pt idx="167">
                  <c:v>2.6446999999999998</c:v>
                </c:pt>
                <c:pt idx="168">
                  <c:v>2.6913999999999998</c:v>
                </c:pt>
                <c:pt idx="169">
                  <c:v>2.6518000000000002</c:v>
                </c:pt>
                <c:pt idx="170">
                  <c:v>2.6625999999999999</c:v>
                </c:pt>
                <c:pt idx="171">
                  <c:v>2.6356999999999999</c:v>
                </c:pt>
                <c:pt idx="172">
                  <c:v>2.6825000000000001</c:v>
                </c:pt>
                <c:pt idx="173">
                  <c:v>2.7149999999999999</c:v>
                </c:pt>
                <c:pt idx="174">
                  <c:v>2.7530999999999999</c:v>
                </c:pt>
                <c:pt idx="175">
                  <c:v>2.7223000000000002</c:v>
                </c:pt>
                <c:pt idx="176">
                  <c:v>2.7168999999999999</c:v>
                </c:pt>
                <c:pt idx="177">
                  <c:v>2.6934</c:v>
                </c:pt>
                <c:pt idx="178">
                  <c:v>2.6393</c:v>
                </c:pt>
                <c:pt idx="179">
                  <c:v>2.6284999999999998</c:v>
                </c:pt>
                <c:pt idx="180">
                  <c:v>2.6393</c:v>
                </c:pt>
                <c:pt idx="181">
                  <c:v>2.6015000000000001</c:v>
                </c:pt>
                <c:pt idx="182">
                  <c:v>2.6213000000000002</c:v>
                </c:pt>
                <c:pt idx="183">
                  <c:v>2.6303000000000001</c:v>
                </c:pt>
                <c:pt idx="184">
                  <c:v>2.5871</c:v>
                </c:pt>
                <c:pt idx="185">
                  <c:v>2.6032999999999999</c:v>
                </c:pt>
                <c:pt idx="186">
                  <c:v>2.6122999999999998</c:v>
                </c:pt>
                <c:pt idx="187">
                  <c:v>2.5263</c:v>
                </c:pt>
                <c:pt idx="188">
                  <c:v>2.5369000000000002</c:v>
                </c:pt>
                <c:pt idx="189">
                  <c:v>2.4390000000000001</c:v>
                </c:pt>
                <c:pt idx="190">
                  <c:v>2.3982999999999999</c:v>
                </c:pt>
                <c:pt idx="191">
                  <c:v>2.423</c:v>
                </c:pt>
                <c:pt idx="192">
                  <c:v>2.3664999999999998</c:v>
                </c:pt>
                <c:pt idx="193">
                  <c:v>2.3946000000000001</c:v>
                </c:pt>
                <c:pt idx="194">
                  <c:v>2.4049999999999998</c:v>
                </c:pt>
                <c:pt idx="195">
                  <c:v>2.5009000000000001</c:v>
                </c:pt>
                <c:pt idx="196">
                  <c:v>2.4741</c:v>
                </c:pt>
                <c:pt idx="197">
                  <c:v>2.5240999999999998</c:v>
                </c:pt>
                <c:pt idx="198">
                  <c:v>2.5150999999999999</c:v>
                </c:pt>
                <c:pt idx="199">
                  <c:v>2.4954000000000001</c:v>
                </c:pt>
                <c:pt idx="200">
                  <c:v>2.5222000000000002</c:v>
                </c:pt>
                <c:pt idx="201">
                  <c:v>2.5005999999999999</c:v>
                </c:pt>
                <c:pt idx="202">
                  <c:v>2.4649000000000001</c:v>
                </c:pt>
                <c:pt idx="203">
                  <c:v>2.4969999999999999</c:v>
                </c:pt>
                <c:pt idx="204">
                  <c:v>2.5651000000000002</c:v>
                </c:pt>
                <c:pt idx="205">
                  <c:v>2.5543</c:v>
                </c:pt>
                <c:pt idx="206">
                  <c:v>2.5903999999999998</c:v>
                </c:pt>
                <c:pt idx="207">
                  <c:v>2.5939999999999999</c:v>
                </c:pt>
                <c:pt idx="208">
                  <c:v>2.5596000000000001</c:v>
                </c:pt>
                <c:pt idx="209">
                  <c:v>2.5596000000000001</c:v>
                </c:pt>
                <c:pt idx="210">
                  <c:v>2.5884999999999998</c:v>
                </c:pt>
                <c:pt idx="211">
                  <c:v>2.5649999999999999</c:v>
                </c:pt>
                <c:pt idx="212">
                  <c:v>2.5181</c:v>
                </c:pt>
                <c:pt idx="213">
                  <c:v>2.5325000000000002</c:v>
                </c:pt>
                <c:pt idx="214">
                  <c:v>2.4982000000000002</c:v>
                </c:pt>
                <c:pt idx="215">
                  <c:v>2.5251999999999999</c:v>
                </c:pt>
                <c:pt idx="216">
                  <c:v>2.5017999999999998</c:v>
                </c:pt>
                <c:pt idx="217">
                  <c:v>2.4998999999999998</c:v>
                </c:pt>
                <c:pt idx="218">
                  <c:v>2.5413999999999999</c:v>
                </c:pt>
                <c:pt idx="219">
                  <c:v>2.5249999999999999</c:v>
                </c:pt>
                <c:pt idx="220">
                  <c:v>2.4691999999999998</c:v>
                </c:pt>
                <c:pt idx="221">
                  <c:v>2.4565999999999999</c:v>
                </c:pt>
                <c:pt idx="222">
                  <c:v>2.4834999999999998</c:v>
                </c:pt>
                <c:pt idx="223">
                  <c:v>2.4422999999999999</c:v>
                </c:pt>
                <c:pt idx="224">
                  <c:v>2.4672000000000001</c:v>
                </c:pt>
                <c:pt idx="225">
                  <c:v>2.4015</c:v>
                </c:pt>
                <c:pt idx="226">
                  <c:v>2.4104000000000001</c:v>
                </c:pt>
                <c:pt idx="227">
                  <c:v>2.3732000000000002</c:v>
                </c:pt>
                <c:pt idx="228">
                  <c:v>2.3944000000000001</c:v>
                </c:pt>
                <c:pt idx="229">
                  <c:v>2.3908999999999998</c:v>
                </c:pt>
                <c:pt idx="230">
                  <c:v>2.4157000000000002</c:v>
                </c:pt>
                <c:pt idx="231">
                  <c:v>2.4264000000000001</c:v>
                </c:pt>
                <c:pt idx="232">
                  <c:v>2.3820000000000001</c:v>
                </c:pt>
                <c:pt idx="233">
                  <c:v>2.3184999999999998</c:v>
                </c:pt>
                <c:pt idx="234">
                  <c:v>2.3201999999999998</c:v>
                </c:pt>
                <c:pt idx="235">
                  <c:v>2.3201999999999998</c:v>
                </c:pt>
                <c:pt idx="236">
                  <c:v>2.2658</c:v>
                </c:pt>
                <c:pt idx="237">
                  <c:v>2.2605</c:v>
                </c:pt>
                <c:pt idx="238">
                  <c:v>2.2132999999999998</c:v>
                </c:pt>
                <c:pt idx="239">
                  <c:v>2.1246</c:v>
                </c:pt>
                <c:pt idx="240">
                  <c:v>2.0710000000000002</c:v>
                </c:pt>
                <c:pt idx="241">
                  <c:v>2.1295999999999999</c:v>
                </c:pt>
                <c:pt idx="242">
                  <c:v>2.1347999999999998</c:v>
                </c:pt>
                <c:pt idx="243">
                  <c:v>2.1173999999999999</c:v>
                </c:pt>
                <c:pt idx="244">
                  <c:v>2.0809000000000002</c:v>
                </c:pt>
                <c:pt idx="245">
                  <c:v>2.1484000000000001</c:v>
                </c:pt>
                <c:pt idx="246">
                  <c:v>2.1431</c:v>
                </c:pt>
                <c:pt idx="247">
                  <c:v>2.1204999999999998</c:v>
                </c:pt>
                <c:pt idx="248">
                  <c:v>2.0945</c:v>
                </c:pt>
                <c:pt idx="249">
                  <c:v>2.0804</c:v>
                </c:pt>
                <c:pt idx="250">
                  <c:v>2.0941999999999998</c:v>
                </c:pt>
                <c:pt idx="251">
                  <c:v>2.0594999999999999</c:v>
                </c:pt>
                <c:pt idx="252">
                  <c:v>2.0232999999999999</c:v>
                </c:pt>
                <c:pt idx="253">
                  <c:v>2.0284</c:v>
                </c:pt>
                <c:pt idx="254">
                  <c:v>2.0539999999999998</c:v>
                </c:pt>
                <c:pt idx="255">
                  <c:v>2.0143</c:v>
                </c:pt>
                <c:pt idx="256">
                  <c:v>1.9850000000000001</c:v>
                </c:pt>
                <c:pt idx="257">
                  <c:v>2.0468000000000002</c:v>
                </c:pt>
                <c:pt idx="258">
                  <c:v>2.0139999999999998</c:v>
                </c:pt>
                <c:pt idx="259">
                  <c:v>2.0051000000000001</c:v>
                </c:pt>
                <c:pt idx="260">
                  <c:v>2.024</c:v>
                </c:pt>
                <c:pt idx="261">
                  <c:v>1.974</c:v>
                </c:pt>
                <c:pt idx="262">
                  <c:v>1.9498</c:v>
                </c:pt>
                <c:pt idx="263">
                  <c:v>1.9498</c:v>
                </c:pt>
                <c:pt idx="264">
                  <c:v>2.0337999999999998</c:v>
                </c:pt>
                <c:pt idx="265">
                  <c:v>2.0476000000000001</c:v>
                </c:pt>
                <c:pt idx="266">
                  <c:v>2.0648</c:v>
                </c:pt>
                <c:pt idx="267">
                  <c:v>2.0613000000000001</c:v>
                </c:pt>
                <c:pt idx="268">
                  <c:v>2.1377999999999999</c:v>
                </c:pt>
                <c:pt idx="269">
                  <c:v>2.1219000000000001</c:v>
                </c:pt>
                <c:pt idx="270">
                  <c:v>2.0887000000000002</c:v>
                </c:pt>
                <c:pt idx="271">
                  <c:v>2.1025999999999998</c:v>
                </c:pt>
                <c:pt idx="272">
                  <c:v>2.0451000000000001</c:v>
                </c:pt>
                <c:pt idx="273">
                  <c:v>2.0242</c:v>
                </c:pt>
                <c:pt idx="274">
                  <c:v>2.0552000000000001</c:v>
                </c:pt>
                <c:pt idx="275">
                  <c:v>2.0464000000000002</c:v>
                </c:pt>
                <c:pt idx="276">
                  <c:v>2.0811999999999999</c:v>
                </c:pt>
                <c:pt idx="277">
                  <c:v>2.0428000000000002</c:v>
                </c:pt>
                <c:pt idx="278">
                  <c:v>2.081</c:v>
                </c:pt>
                <c:pt idx="279">
                  <c:v>2.0703</c:v>
                </c:pt>
                <c:pt idx="280">
                  <c:v>2.0649999999999999</c:v>
                </c:pt>
                <c:pt idx="281">
                  <c:v>2.0579999999999998</c:v>
                </c:pt>
                <c:pt idx="282">
                  <c:v>2.0144000000000002</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Yield'!$A$1957:$A$2239</c:f>
              <c:numCache>
                <c:formatCode>[$-409]mmm\-yy;@</c:formatCode>
                <c:ptCount val="283"/>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pt idx="65">
                  <c:v>43374</c:v>
                </c:pt>
                <c:pt idx="66">
                  <c:v>43375</c:v>
                </c:pt>
                <c:pt idx="67">
                  <c:v>43376</c:v>
                </c:pt>
                <c:pt idx="68">
                  <c:v>43377</c:v>
                </c:pt>
                <c:pt idx="69">
                  <c:v>43378</c:v>
                </c:pt>
                <c:pt idx="70">
                  <c:v>43381</c:v>
                </c:pt>
                <c:pt idx="71">
                  <c:v>43382</c:v>
                </c:pt>
                <c:pt idx="72">
                  <c:v>43383</c:v>
                </c:pt>
                <c:pt idx="73">
                  <c:v>43384</c:v>
                </c:pt>
                <c:pt idx="74">
                  <c:v>43385</c:v>
                </c:pt>
                <c:pt idx="75">
                  <c:v>43388</c:v>
                </c:pt>
                <c:pt idx="76">
                  <c:v>43389</c:v>
                </c:pt>
                <c:pt idx="77">
                  <c:v>43390</c:v>
                </c:pt>
                <c:pt idx="78">
                  <c:v>43391</c:v>
                </c:pt>
                <c:pt idx="79">
                  <c:v>43392</c:v>
                </c:pt>
                <c:pt idx="80">
                  <c:v>43395</c:v>
                </c:pt>
                <c:pt idx="81">
                  <c:v>43396</c:v>
                </c:pt>
                <c:pt idx="82">
                  <c:v>43397</c:v>
                </c:pt>
                <c:pt idx="83">
                  <c:v>43398</c:v>
                </c:pt>
                <c:pt idx="84">
                  <c:v>43399</c:v>
                </c:pt>
                <c:pt idx="85">
                  <c:v>43402</c:v>
                </c:pt>
                <c:pt idx="86">
                  <c:v>43403</c:v>
                </c:pt>
                <c:pt idx="87">
                  <c:v>43404</c:v>
                </c:pt>
                <c:pt idx="88">
                  <c:v>43405</c:v>
                </c:pt>
                <c:pt idx="89">
                  <c:v>43406</c:v>
                </c:pt>
                <c:pt idx="90">
                  <c:v>43409</c:v>
                </c:pt>
                <c:pt idx="91">
                  <c:v>43410</c:v>
                </c:pt>
                <c:pt idx="92">
                  <c:v>43411</c:v>
                </c:pt>
                <c:pt idx="93">
                  <c:v>43412</c:v>
                </c:pt>
                <c:pt idx="94">
                  <c:v>43413</c:v>
                </c:pt>
                <c:pt idx="95">
                  <c:v>43416</c:v>
                </c:pt>
                <c:pt idx="96">
                  <c:v>43417</c:v>
                </c:pt>
                <c:pt idx="97">
                  <c:v>43418</c:v>
                </c:pt>
                <c:pt idx="98">
                  <c:v>43419</c:v>
                </c:pt>
                <c:pt idx="99">
                  <c:v>43420</c:v>
                </c:pt>
                <c:pt idx="100">
                  <c:v>43423</c:v>
                </c:pt>
                <c:pt idx="101">
                  <c:v>43424</c:v>
                </c:pt>
                <c:pt idx="102">
                  <c:v>43425</c:v>
                </c:pt>
                <c:pt idx="103">
                  <c:v>43426</c:v>
                </c:pt>
                <c:pt idx="104">
                  <c:v>43427</c:v>
                </c:pt>
                <c:pt idx="105">
                  <c:v>43430</c:v>
                </c:pt>
                <c:pt idx="106">
                  <c:v>43431</c:v>
                </c:pt>
                <c:pt idx="107">
                  <c:v>43432</c:v>
                </c:pt>
                <c:pt idx="108">
                  <c:v>43433</c:v>
                </c:pt>
                <c:pt idx="109">
                  <c:v>43434</c:v>
                </c:pt>
                <c:pt idx="110">
                  <c:v>43437</c:v>
                </c:pt>
                <c:pt idx="111">
                  <c:v>43438</c:v>
                </c:pt>
                <c:pt idx="112">
                  <c:v>43439</c:v>
                </c:pt>
                <c:pt idx="113">
                  <c:v>43440</c:v>
                </c:pt>
                <c:pt idx="114">
                  <c:v>43441</c:v>
                </c:pt>
                <c:pt idx="115">
                  <c:v>43444</c:v>
                </c:pt>
                <c:pt idx="116">
                  <c:v>43445</c:v>
                </c:pt>
                <c:pt idx="117">
                  <c:v>43446</c:v>
                </c:pt>
                <c:pt idx="118">
                  <c:v>43447</c:v>
                </c:pt>
                <c:pt idx="119">
                  <c:v>43448</c:v>
                </c:pt>
                <c:pt idx="120">
                  <c:v>43451</c:v>
                </c:pt>
                <c:pt idx="121">
                  <c:v>43452</c:v>
                </c:pt>
                <c:pt idx="122">
                  <c:v>43453</c:v>
                </c:pt>
                <c:pt idx="123">
                  <c:v>43454</c:v>
                </c:pt>
                <c:pt idx="124">
                  <c:v>43455</c:v>
                </c:pt>
                <c:pt idx="125">
                  <c:v>43458</c:v>
                </c:pt>
                <c:pt idx="126">
                  <c:v>43459</c:v>
                </c:pt>
                <c:pt idx="127">
                  <c:v>43460</c:v>
                </c:pt>
                <c:pt idx="128">
                  <c:v>43461</c:v>
                </c:pt>
                <c:pt idx="129">
                  <c:v>43462</c:v>
                </c:pt>
                <c:pt idx="130">
                  <c:v>43465</c:v>
                </c:pt>
                <c:pt idx="131">
                  <c:v>43466</c:v>
                </c:pt>
                <c:pt idx="132">
                  <c:v>43467</c:v>
                </c:pt>
                <c:pt idx="133">
                  <c:v>43468</c:v>
                </c:pt>
                <c:pt idx="134">
                  <c:v>43469</c:v>
                </c:pt>
                <c:pt idx="135">
                  <c:v>43472</c:v>
                </c:pt>
                <c:pt idx="136">
                  <c:v>43473</c:v>
                </c:pt>
                <c:pt idx="137">
                  <c:v>43474</c:v>
                </c:pt>
                <c:pt idx="138">
                  <c:v>43475</c:v>
                </c:pt>
                <c:pt idx="139">
                  <c:v>43476</c:v>
                </c:pt>
                <c:pt idx="140">
                  <c:v>43479</c:v>
                </c:pt>
                <c:pt idx="141">
                  <c:v>43480</c:v>
                </c:pt>
                <c:pt idx="142">
                  <c:v>43481</c:v>
                </c:pt>
                <c:pt idx="143">
                  <c:v>43482</c:v>
                </c:pt>
                <c:pt idx="144">
                  <c:v>43483</c:v>
                </c:pt>
                <c:pt idx="145">
                  <c:v>43486</c:v>
                </c:pt>
                <c:pt idx="146">
                  <c:v>43487</c:v>
                </c:pt>
                <c:pt idx="147">
                  <c:v>43488</c:v>
                </c:pt>
                <c:pt idx="148">
                  <c:v>43489</c:v>
                </c:pt>
                <c:pt idx="149">
                  <c:v>43490</c:v>
                </c:pt>
                <c:pt idx="150">
                  <c:v>43493</c:v>
                </c:pt>
                <c:pt idx="151">
                  <c:v>43494</c:v>
                </c:pt>
                <c:pt idx="152">
                  <c:v>43495</c:v>
                </c:pt>
                <c:pt idx="153">
                  <c:v>43496</c:v>
                </c:pt>
                <c:pt idx="154">
                  <c:v>43497</c:v>
                </c:pt>
                <c:pt idx="155">
                  <c:v>43500</c:v>
                </c:pt>
                <c:pt idx="156">
                  <c:v>43501</c:v>
                </c:pt>
                <c:pt idx="157">
                  <c:v>43502</c:v>
                </c:pt>
                <c:pt idx="158">
                  <c:v>43503</c:v>
                </c:pt>
                <c:pt idx="159">
                  <c:v>43504</c:v>
                </c:pt>
                <c:pt idx="160">
                  <c:v>43507</c:v>
                </c:pt>
                <c:pt idx="161">
                  <c:v>43508</c:v>
                </c:pt>
                <c:pt idx="162">
                  <c:v>43509</c:v>
                </c:pt>
                <c:pt idx="163">
                  <c:v>43510</c:v>
                </c:pt>
                <c:pt idx="164">
                  <c:v>43511</c:v>
                </c:pt>
                <c:pt idx="165">
                  <c:v>43514</c:v>
                </c:pt>
                <c:pt idx="166">
                  <c:v>43515</c:v>
                </c:pt>
                <c:pt idx="167">
                  <c:v>43516</c:v>
                </c:pt>
                <c:pt idx="168">
                  <c:v>43517</c:v>
                </c:pt>
                <c:pt idx="169">
                  <c:v>43518</c:v>
                </c:pt>
                <c:pt idx="170">
                  <c:v>43521</c:v>
                </c:pt>
                <c:pt idx="171">
                  <c:v>43522</c:v>
                </c:pt>
                <c:pt idx="172">
                  <c:v>43523</c:v>
                </c:pt>
                <c:pt idx="173">
                  <c:v>43524</c:v>
                </c:pt>
                <c:pt idx="174">
                  <c:v>43525</c:v>
                </c:pt>
                <c:pt idx="175">
                  <c:v>43528</c:v>
                </c:pt>
                <c:pt idx="176">
                  <c:v>43529</c:v>
                </c:pt>
                <c:pt idx="177">
                  <c:v>43530</c:v>
                </c:pt>
                <c:pt idx="178">
                  <c:v>43531</c:v>
                </c:pt>
                <c:pt idx="179">
                  <c:v>43532</c:v>
                </c:pt>
                <c:pt idx="180">
                  <c:v>43535</c:v>
                </c:pt>
                <c:pt idx="181">
                  <c:v>43536</c:v>
                </c:pt>
                <c:pt idx="182">
                  <c:v>43537</c:v>
                </c:pt>
                <c:pt idx="183">
                  <c:v>43538</c:v>
                </c:pt>
                <c:pt idx="184">
                  <c:v>43539</c:v>
                </c:pt>
                <c:pt idx="185">
                  <c:v>43542</c:v>
                </c:pt>
                <c:pt idx="186">
                  <c:v>43543</c:v>
                </c:pt>
                <c:pt idx="187">
                  <c:v>43544</c:v>
                </c:pt>
                <c:pt idx="188">
                  <c:v>43545</c:v>
                </c:pt>
                <c:pt idx="189">
                  <c:v>43546</c:v>
                </c:pt>
                <c:pt idx="190">
                  <c:v>43549</c:v>
                </c:pt>
                <c:pt idx="191">
                  <c:v>43550</c:v>
                </c:pt>
                <c:pt idx="192">
                  <c:v>43551</c:v>
                </c:pt>
                <c:pt idx="193">
                  <c:v>43552</c:v>
                </c:pt>
                <c:pt idx="194">
                  <c:v>43553</c:v>
                </c:pt>
                <c:pt idx="195">
                  <c:v>43556</c:v>
                </c:pt>
                <c:pt idx="196">
                  <c:v>43557</c:v>
                </c:pt>
                <c:pt idx="197">
                  <c:v>43558</c:v>
                </c:pt>
                <c:pt idx="198">
                  <c:v>43559</c:v>
                </c:pt>
                <c:pt idx="199">
                  <c:v>43560</c:v>
                </c:pt>
                <c:pt idx="200">
                  <c:v>43563</c:v>
                </c:pt>
                <c:pt idx="201">
                  <c:v>43564</c:v>
                </c:pt>
                <c:pt idx="202">
                  <c:v>43565</c:v>
                </c:pt>
                <c:pt idx="203">
                  <c:v>43566</c:v>
                </c:pt>
                <c:pt idx="204">
                  <c:v>43567</c:v>
                </c:pt>
                <c:pt idx="205">
                  <c:v>43570</c:v>
                </c:pt>
                <c:pt idx="206">
                  <c:v>43571</c:v>
                </c:pt>
                <c:pt idx="207">
                  <c:v>43572</c:v>
                </c:pt>
                <c:pt idx="208">
                  <c:v>43573</c:v>
                </c:pt>
                <c:pt idx="209">
                  <c:v>43574</c:v>
                </c:pt>
                <c:pt idx="210">
                  <c:v>43577</c:v>
                </c:pt>
                <c:pt idx="211">
                  <c:v>43578</c:v>
                </c:pt>
                <c:pt idx="212">
                  <c:v>43579</c:v>
                </c:pt>
                <c:pt idx="213">
                  <c:v>43580</c:v>
                </c:pt>
                <c:pt idx="214">
                  <c:v>43581</c:v>
                </c:pt>
                <c:pt idx="215">
                  <c:v>43584</c:v>
                </c:pt>
                <c:pt idx="216">
                  <c:v>43585</c:v>
                </c:pt>
                <c:pt idx="217">
                  <c:v>43586</c:v>
                </c:pt>
                <c:pt idx="218">
                  <c:v>43587</c:v>
                </c:pt>
                <c:pt idx="219">
                  <c:v>43588</c:v>
                </c:pt>
                <c:pt idx="220">
                  <c:v>43591</c:v>
                </c:pt>
                <c:pt idx="221">
                  <c:v>43592</c:v>
                </c:pt>
                <c:pt idx="222">
                  <c:v>43593</c:v>
                </c:pt>
                <c:pt idx="223">
                  <c:v>43594</c:v>
                </c:pt>
                <c:pt idx="224">
                  <c:v>43595</c:v>
                </c:pt>
                <c:pt idx="225">
                  <c:v>43598</c:v>
                </c:pt>
                <c:pt idx="226">
                  <c:v>43599</c:v>
                </c:pt>
                <c:pt idx="227">
                  <c:v>43600</c:v>
                </c:pt>
                <c:pt idx="228">
                  <c:v>43601</c:v>
                </c:pt>
                <c:pt idx="229">
                  <c:v>43602</c:v>
                </c:pt>
                <c:pt idx="230">
                  <c:v>43605</c:v>
                </c:pt>
                <c:pt idx="231">
                  <c:v>43606</c:v>
                </c:pt>
                <c:pt idx="232">
                  <c:v>43607</c:v>
                </c:pt>
                <c:pt idx="233">
                  <c:v>43608</c:v>
                </c:pt>
                <c:pt idx="234">
                  <c:v>43609</c:v>
                </c:pt>
                <c:pt idx="235">
                  <c:v>43612</c:v>
                </c:pt>
                <c:pt idx="236">
                  <c:v>43613</c:v>
                </c:pt>
                <c:pt idx="237">
                  <c:v>43614</c:v>
                </c:pt>
                <c:pt idx="238">
                  <c:v>43615</c:v>
                </c:pt>
                <c:pt idx="239">
                  <c:v>43616</c:v>
                </c:pt>
                <c:pt idx="240">
                  <c:v>43619</c:v>
                </c:pt>
                <c:pt idx="241">
                  <c:v>43620</c:v>
                </c:pt>
                <c:pt idx="242">
                  <c:v>43621</c:v>
                </c:pt>
                <c:pt idx="243">
                  <c:v>43622</c:v>
                </c:pt>
                <c:pt idx="244">
                  <c:v>43623</c:v>
                </c:pt>
                <c:pt idx="245">
                  <c:v>43626</c:v>
                </c:pt>
                <c:pt idx="246">
                  <c:v>43627</c:v>
                </c:pt>
                <c:pt idx="247">
                  <c:v>43628</c:v>
                </c:pt>
                <c:pt idx="248">
                  <c:v>43629</c:v>
                </c:pt>
                <c:pt idx="249">
                  <c:v>43630</c:v>
                </c:pt>
                <c:pt idx="250">
                  <c:v>43633</c:v>
                </c:pt>
                <c:pt idx="251">
                  <c:v>43634</c:v>
                </c:pt>
                <c:pt idx="252">
                  <c:v>43635</c:v>
                </c:pt>
                <c:pt idx="253">
                  <c:v>43636</c:v>
                </c:pt>
                <c:pt idx="254">
                  <c:v>43637</c:v>
                </c:pt>
                <c:pt idx="255">
                  <c:v>43640</c:v>
                </c:pt>
                <c:pt idx="256">
                  <c:v>43641</c:v>
                </c:pt>
                <c:pt idx="257">
                  <c:v>43642</c:v>
                </c:pt>
                <c:pt idx="258">
                  <c:v>43643</c:v>
                </c:pt>
                <c:pt idx="259">
                  <c:v>43644</c:v>
                </c:pt>
                <c:pt idx="260">
                  <c:v>43647</c:v>
                </c:pt>
                <c:pt idx="261">
                  <c:v>43648</c:v>
                </c:pt>
                <c:pt idx="262">
                  <c:v>43649</c:v>
                </c:pt>
                <c:pt idx="263">
                  <c:v>43650</c:v>
                </c:pt>
                <c:pt idx="264">
                  <c:v>43651</c:v>
                </c:pt>
                <c:pt idx="265">
                  <c:v>43654</c:v>
                </c:pt>
                <c:pt idx="266">
                  <c:v>43655</c:v>
                </c:pt>
                <c:pt idx="267">
                  <c:v>43656</c:v>
                </c:pt>
                <c:pt idx="268">
                  <c:v>43657</c:v>
                </c:pt>
                <c:pt idx="269">
                  <c:v>43658</c:v>
                </c:pt>
                <c:pt idx="270">
                  <c:v>43661</c:v>
                </c:pt>
                <c:pt idx="271">
                  <c:v>43662</c:v>
                </c:pt>
                <c:pt idx="272">
                  <c:v>43663</c:v>
                </c:pt>
                <c:pt idx="273">
                  <c:v>43664</c:v>
                </c:pt>
                <c:pt idx="274">
                  <c:v>43665</c:v>
                </c:pt>
                <c:pt idx="275">
                  <c:v>43668</c:v>
                </c:pt>
                <c:pt idx="276">
                  <c:v>43669</c:v>
                </c:pt>
                <c:pt idx="277">
                  <c:v>43670</c:v>
                </c:pt>
                <c:pt idx="278">
                  <c:v>43671</c:v>
                </c:pt>
                <c:pt idx="279">
                  <c:v>43672</c:v>
                </c:pt>
                <c:pt idx="280">
                  <c:v>43675</c:v>
                </c:pt>
                <c:pt idx="281">
                  <c:v>43676</c:v>
                </c:pt>
                <c:pt idx="282">
                  <c:v>43677</c:v>
                </c:pt>
              </c:numCache>
            </c:numRef>
          </c:cat>
          <c:val>
            <c:numRef>
              <c:f>'10 Year Bond Yield'!$E$1957:$E$2239</c:f>
              <c:numCache>
                <c:formatCode>0.00</c:formatCode>
                <c:ptCount val="283"/>
                <c:pt idx="0">
                  <c:v>1.2549999999999999</c:v>
                </c:pt>
                <c:pt idx="1">
                  <c:v>1.2430000000000001</c:v>
                </c:pt>
                <c:pt idx="2">
                  <c:v>1.2769999999999999</c:v>
                </c:pt>
                <c:pt idx="3">
                  <c:v>1.258</c:v>
                </c:pt>
                <c:pt idx="4">
                  <c:v>1.2669999999999999</c:v>
                </c:pt>
                <c:pt idx="5">
                  <c:v>1.252</c:v>
                </c:pt>
                <c:pt idx="6">
                  <c:v>1.302</c:v>
                </c:pt>
                <c:pt idx="7">
                  <c:v>1.294</c:v>
                </c:pt>
                <c:pt idx="8">
                  <c:v>1.282</c:v>
                </c:pt>
                <c:pt idx="9">
                  <c:v>1.2729999999999999</c:v>
                </c:pt>
                <c:pt idx="10">
                  <c:v>1.28</c:v>
                </c:pt>
                <c:pt idx="11">
                  <c:v>1.258</c:v>
                </c:pt>
                <c:pt idx="12">
                  <c:v>1.226</c:v>
                </c:pt>
                <c:pt idx="13">
                  <c:v>1.1850000000000001</c:v>
                </c:pt>
                <c:pt idx="14">
                  <c:v>1.232</c:v>
                </c:pt>
                <c:pt idx="15">
                  <c:v>1.272</c:v>
                </c:pt>
                <c:pt idx="16">
                  <c:v>1.276</c:v>
                </c:pt>
                <c:pt idx="17">
                  <c:v>1.274</c:v>
                </c:pt>
                <c:pt idx="18">
                  <c:v>1.278</c:v>
                </c:pt>
                <c:pt idx="19">
                  <c:v>1.28</c:v>
                </c:pt>
                <c:pt idx="20">
                  <c:v>1.343</c:v>
                </c:pt>
                <c:pt idx="21">
                  <c:v>1.33</c:v>
                </c:pt>
                <c:pt idx="22">
                  <c:v>1.38</c:v>
                </c:pt>
                <c:pt idx="23">
                  <c:v>1.377</c:v>
                </c:pt>
                <c:pt idx="24">
                  <c:v>1.329</c:v>
                </c:pt>
                <c:pt idx="25">
                  <c:v>1.304</c:v>
                </c:pt>
                <c:pt idx="26">
                  <c:v>1.325</c:v>
                </c:pt>
                <c:pt idx="27">
                  <c:v>1.3129999999999999</c:v>
                </c:pt>
                <c:pt idx="28">
                  <c:v>1.296</c:v>
                </c:pt>
                <c:pt idx="29">
                  <c:v>1.242</c:v>
                </c:pt>
                <c:pt idx="30">
                  <c:v>1.252</c:v>
                </c:pt>
                <c:pt idx="31">
                  <c:v>1.2629999999999999</c:v>
                </c:pt>
                <c:pt idx="32">
                  <c:v>1.2250000000000001</c:v>
                </c:pt>
                <c:pt idx="33">
                  <c:v>1.24</c:v>
                </c:pt>
                <c:pt idx="34">
                  <c:v>1.236</c:v>
                </c:pt>
                <c:pt idx="35">
                  <c:v>1.2230000000000001</c:v>
                </c:pt>
                <c:pt idx="36">
                  <c:v>1.2669999999999999</c:v>
                </c:pt>
                <c:pt idx="37">
                  <c:v>1.272</c:v>
                </c:pt>
                <c:pt idx="38">
                  <c:v>1.27</c:v>
                </c:pt>
                <c:pt idx="39">
                  <c:v>1.278</c:v>
                </c:pt>
                <c:pt idx="40">
                  <c:v>1.278</c:v>
                </c:pt>
                <c:pt idx="41">
                  <c:v>1.452</c:v>
                </c:pt>
                <c:pt idx="42">
                  <c:v>1.4890000000000001</c:v>
                </c:pt>
                <c:pt idx="43">
                  <c:v>1.4550000000000001</c:v>
                </c:pt>
                <c:pt idx="44">
                  <c:v>1.427</c:v>
                </c:pt>
                <c:pt idx="45">
                  <c:v>1.4039999999999999</c:v>
                </c:pt>
                <c:pt idx="46">
                  <c:v>1.429</c:v>
                </c:pt>
                <c:pt idx="47">
                  <c:v>1.4419999999999999</c:v>
                </c:pt>
                <c:pt idx="48">
                  <c:v>1.4159999999999999</c:v>
                </c:pt>
                <c:pt idx="49">
                  <c:v>1.4590000000000001</c:v>
                </c:pt>
                <c:pt idx="50">
                  <c:v>1.4690000000000001</c:v>
                </c:pt>
                <c:pt idx="51">
                  <c:v>1.5</c:v>
                </c:pt>
                <c:pt idx="52">
                  <c:v>1.484</c:v>
                </c:pt>
                <c:pt idx="53">
                  <c:v>1.504</c:v>
                </c:pt>
                <c:pt idx="54">
                  <c:v>1.53</c:v>
                </c:pt>
                <c:pt idx="55">
                  <c:v>1.536</c:v>
                </c:pt>
                <c:pt idx="56">
                  <c:v>1.5680000000000001</c:v>
                </c:pt>
                <c:pt idx="57">
                  <c:v>1.6080000000000001</c:v>
                </c:pt>
                <c:pt idx="58">
                  <c:v>1.585</c:v>
                </c:pt>
                <c:pt idx="59">
                  <c:v>1.5529999999999999</c:v>
                </c:pt>
                <c:pt idx="60">
                  <c:v>1.613</c:v>
                </c:pt>
                <c:pt idx="61">
                  <c:v>1.6319999999999999</c:v>
                </c:pt>
                <c:pt idx="62">
                  <c:v>1.593</c:v>
                </c:pt>
                <c:pt idx="63">
                  <c:v>1.5980000000000001</c:v>
                </c:pt>
                <c:pt idx="64">
                  <c:v>1.573</c:v>
                </c:pt>
                <c:pt idx="65">
                  <c:v>1.5880000000000001</c:v>
                </c:pt>
                <c:pt idx="66">
                  <c:v>1.528</c:v>
                </c:pt>
                <c:pt idx="67">
                  <c:v>1.575</c:v>
                </c:pt>
                <c:pt idx="68">
                  <c:v>1.669</c:v>
                </c:pt>
                <c:pt idx="69">
                  <c:v>1.722</c:v>
                </c:pt>
                <c:pt idx="70">
                  <c:v>1.6739999999999999</c:v>
                </c:pt>
                <c:pt idx="71">
                  <c:v>1.716</c:v>
                </c:pt>
                <c:pt idx="72">
                  <c:v>1.728</c:v>
                </c:pt>
                <c:pt idx="73">
                  <c:v>1.6739999999999999</c:v>
                </c:pt>
                <c:pt idx="74">
                  <c:v>1.633</c:v>
                </c:pt>
                <c:pt idx="75">
                  <c:v>1.61</c:v>
                </c:pt>
                <c:pt idx="76">
                  <c:v>1.609</c:v>
                </c:pt>
                <c:pt idx="77">
                  <c:v>1.575</c:v>
                </c:pt>
                <c:pt idx="78">
                  <c:v>1.538</c:v>
                </c:pt>
                <c:pt idx="79">
                  <c:v>1.5760000000000001</c:v>
                </c:pt>
                <c:pt idx="80">
                  <c:v>1.5269999999999999</c:v>
                </c:pt>
                <c:pt idx="81">
                  <c:v>1.4690000000000001</c:v>
                </c:pt>
                <c:pt idx="82">
                  <c:v>1.4570000000000001</c:v>
                </c:pt>
                <c:pt idx="83">
                  <c:v>1.4410000000000001</c:v>
                </c:pt>
                <c:pt idx="84">
                  <c:v>1.383</c:v>
                </c:pt>
                <c:pt idx="85">
                  <c:v>1.399</c:v>
                </c:pt>
                <c:pt idx="86">
                  <c:v>1.399</c:v>
                </c:pt>
                <c:pt idx="87">
                  <c:v>1.4370000000000001</c:v>
                </c:pt>
                <c:pt idx="88">
                  <c:v>1.4550000000000001</c:v>
                </c:pt>
                <c:pt idx="89">
                  <c:v>1.494</c:v>
                </c:pt>
                <c:pt idx="90">
                  <c:v>1.5009999999999999</c:v>
                </c:pt>
                <c:pt idx="91">
                  <c:v>1.5389999999999999</c:v>
                </c:pt>
                <c:pt idx="92">
                  <c:v>1.5329999999999999</c:v>
                </c:pt>
                <c:pt idx="93">
                  <c:v>1.5649999999999999</c:v>
                </c:pt>
                <c:pt idx="94">
                  <c:v>1.4910000000000001</c:v>
                </c:pt>
                <c:pt idx="95">
                  <c:v>1.452</c:v>
                </c:pt>
                <c:pt idx="96">
                  <c:v>1.5209999999999999</c:v>
                </c:pt>
                <c:pt idx="97">
                  <c:v>1.506</c:v>
                </c:pt>
                <c:pt idx="98">
                  <c:v>1.373</c:v>
                </c:pt>
                <c:pt idx="99">
                  <c:v>1.4119999999999999</c:v>
                </c:pt>
                <c:pt idx="100">
                  <c:v>1.3779999999999999</c:v>
                </c:pt>
                <c:pt idx="101">
                  <c:v>1.383</c:v>
                </c:pt>
                <c:pt idx="102">
                  <c:v>1.3959999999999999</c:v>
                </c:pt>
                <c:pt idx="103">
                  <c:v>1.4279999999999999</c:v>
                </c:pt>
                <c:pt idx="104">
                  <c:v>1.381</c:v>
                </c:pt>
                <c:pt idx="105">
                  <c:v>1.41</c:v>
                </c:pt>
                <c:pt idx="106">
                  <c:v>1.3919999999999999</c:v>
                </c:pt>
                <c:pt idx="107">
                  <c:v>1.377</c:v>
                </c:pt>
                <c:pt idx="108">
                  <c:v>1.367</c:v>
                </c:pt>
                <c:pt idx="109">
                  <c:v>1.3640000000000001</c:v>
                </c:pt>
                <c:pt idx="110">
                  <c:v>1.3129999999999999</c:v>
                </c:pt>
                <c:pt idx="111">
                  <c:v>1.2809999999999999</c:v>
                </c:pt>
                <c:pt idx="112">
                  <c:v>1.3149999999999999</c:v>
                </c:pt>
                <c:pt idx="113">
                  <c:v>1.246</c:v>
                </c:pt>
                <c:pt idx="114">
                  <c:v>1.2649999999999999</c:v>
                </c:pt>
                <c:pt idx="115">
                  <c:v>1.1990000000000001</c:v>
                </c:pt>
                <c:pt idx="116">
                  <c:v>1.1879999999999999</c:v>
                </c:pt>
                <c:pt idx="117">
                  <c:v>1.2789999999999999</c:v>
                </c:pt>
                <c:pt idx="118">
                  <c:v>1.2889999999999999</c:v>
                </c:pt>
                <c:pt idx="119">
                  <c:v>1.24</c:v>
                </c:pt>
                <c:pt idx="120">
                  <c:v>1.266</c:v>
                </c:pt>
                <c:pt idx="121">
                  <c:v>1.28</c:v>
                </c:pt>
                <c:pt idx="122">
                  <c:v>1.274</c:v>
                </c:pt>
                <c:pt idx="123">
                  <c:v>1.266</c:v>
                </c:pt>
                <c:pt idx="124">
                  <c:v>1.321</c:v>
                </c:pt>
                <c:pt idx="125">
                  <c:v>1.2629999999999999</c:v>
                </c:pt>
                <c:pt idx="126">
                  <c:v>1.2629999999999999</c:v>
                </c:pt>
                <c:pt idx="127">
                  <c:v>1.2629999999999999</c:v>
                </c:pt>
                <c:pt idx="128">
                  <c:v>1.3089999999999999</c:v>
                </c:pt>
                <c:pt idx="129">
                  <c:v>1.2689999999999999</c:v>
                </c:pt>
                <c:pt idx="130">
                  <c:v>1.2769999999999999</c:v>
                </c:pt>
                <c:pt idx="131">
                  <c:v>1.2769999999999999</c:v>
                </c:pt>
                <c:pt idx="132">
                  <c:v>1.2090000000000001</c:v>
                </c:pt>
                <c:pt idx="133">
                  <c:v>1.194</c:v>
                </c:pt>
                <c:pt idx="134">
                  <c:v>1.276</c:v>
                </c:pt>
                <c:pt idx="135">
                  <c:v>1.254</c:v>
                </c:pt>
                <c:pt idx="136">
                  <c:v>1.274</c:v>
                </c:pt>
                <c:pt idx="137">
                  <c:v>1.2609999999999999</c:v>
                </c:pt>
                <c:pt idx="138">
                  <c:v>1.274</c:v>
                </c:pt>
                <c:pt idx="139">
                  <c:v>1.29</c:v>
                </c:pt>
                <c:pt idx="140">
                  <c:v>1.2969999999999999</c:v>
                </c:pt>
                <c:pt idx="141">
                  <c:v>1.258</c:v>
                </c:pt>
                <c:pt idx="142">
                  <c:v>1.3109999999999999</c:v>
                </c:pt>
                <c:pt idx="143">
                  <c:v>1.337</c:v>
                </c:pt>
                <c:pt idx="144">
                  <c:v>1.353</c:v>
                </c:pt>
                <c:pt idx="145">
                  <c:v>1.323</c:v>
                </c:pt>
                <c:pt idx="146">
                  <c:v>1.323</c:v>
                </c:pt>
                <c:pt idx="147">
                  <c:v>1.3260000000000001</c:v>
                </c:pt>
                <c:pt idx="148">
                  <c:v>1.2649999999999999</c:v>
                </c:pt>
                <c:pt idx="149">
                  <c:v>1.3049999999999999</c:v>
                </c:pt>
                <c:pt idx="150">
                  <c:v>1.2649999999999999</c:v>
                </c:pt>
                <c:pt idx="151">
                  <c:v>1.2689999999999999</c:v>
                </c:pt>
                <c:pt idx="152">
                  <c:v>1.2549999999999999</c:v>
                </c:pt>
                <c:pt idx="153">
                  <c:v>1.2190000000000001</c:v>
                </c:pt>
                <c:pt idx="154">
                  <c:v>1.248</c:v>
                </c:pt>
                <c:pt idx="155">
                  <c:v>1.2769999999999999</c:v>
                </c:pt>
                <c:pt idx="156">
                  <c:v>1.232</c:v>
                </c:pt>
                <c:pt idx="157">
                  <c:v>1.216</c:v>
                </c:pt>
                <c:pt idx="158">
                  <c:v>1.177</c:v>
                </c:pt>
                <c:pt idx="159">
                  <c:v>1.151</c:v>
                </c:pt>
                <c:pt idx="160">
                  <c:v>1.18</c:v>
                </c:pt>
                <c:pt idx="161">
                  <c:v>1.1850000000000001</c:v>
                </c:pt>
                <c:pt idx="162">
                  <c:v>1.1819999999999999</c:v>
                </c:pt>
                <c:pt idx="163">
                  <c:v>1.1499999999999999</c:v>
                </c:pt>
                <c:pt idx="164">
                  <c:v>1.1599999999999999</c:v>
                </c:pt>
                <c:pt idx="165">
                  <c:v>1.1659999999999999</c:v>
                </c:pt>
                <c:pt idx="166">
                  <c:v>1.169</c:v>
                </c:pt>
                <c:pt idx="167">
                  <c:v>1.181</c:v>
                </c:pt>
                <c:pt idx="168">
                  <c:v>1.202</c:v>
                </c:pt>
                <c:pt idx="169">
                  <c:v>1.1579999999999999</c:v>
                </c:pt>
                <c:pt idx="170">
                  <c:v>1.1759999999999999</c:v>
                </c:pt>
                <c:pt idx="171">
                  <c:v>1.206</c:v>
                </c:pt>
                <c:pt idx="172">
                  <c:v>1.274</c:v>
                </c:pt>
                <c:pt idx="173">
                  <c:v>1.302</c:v>
                </c:pt>
                <c:pt idx="174">
                  <c:v>1.296</c:v>
                </c:pt>
                <c:pt idx="175">
                  <c:v>1.2729999999999999</c:v>
                </c:pt>
                <c:pt idx="176">
                  <c:v>1.2869999999999999</c:v>
                </c:pt>
                <c:pt idx="177">
                  <c:v>1.2270000000000001</c:v>
                </c:pt>
                <c:pt idx="178">
                  <c:v>1.1719999999999999</c:v>
                </c:pt>
                <c:pt idx="179">
                  <c:v>1.1890000000000001</c:v>
                </c:pt>
                <c:pt idx="180">
                  <c:v>1.179</c:v>
                </c:pt>
                <c:pt idx="181">
                  <c:v>1.163</c:v>
                </c:pt>
                <c:pt idx="182">
                  <c:v>1.198</c:v>
                </c:pt>
                <c:pt idx="183">
                  <c:v>1.224</c:v>
                </c:pt>
                <c:pt idx="184">
                  <c:v>1.2110000000000001</c:v>
                </c:pt>
                <c:pt idx="185">
                  <c:v>1.196</c:v>
                </c:pt>
                <c:pt idx="186">
                  <c:v>1.1859999999999999</c:v>
                </c:pt>
                <c:pt idx="187">
                  <c:v>1.157</c:v>
                </c:pt>
                <c:pt idx="188">
                  <c:v>1.0640000000000001</c:v>
                </c:pt>
                <c:pt idx="189">
                  <c:v>1.014</c:v>
                </c:pt>
                <c:pt idx="190">
                  <c:v>0.98599999999999999</c:v>
                </c:pt>
                <c:pt idx="191">
                  <c:v>1.0069999999999999</c:v>
                </c:pt>
                <c:pt idx="192">
                  <c:v>1.0129999999999999</c:v>
                </c:pt>
                <c:pt idx="193">
                  <c:v>1</c:v>
                </c:pt>
                <c:pt idx="194">
                  <c:v>1</c:v>
                </c:pt>
                <c:pt idx="195">
                  <c:v>1.048</c:v>
                </c:pt>
                <c:pt idx="196">
                  <c:v>1.004</c:v>
                </c:pt>
                <c:pt idx="197">
                  <c:v>1.0980000000000001</c:v>
                </c:pt>
                <c:pt idx="198">
                  <c:v>1.0840000000000001</c:v>
                </c:pt>
                <c:pt idx="199">
                  <c:v>1.1160000000000001</c:v>
                </c:pt>
                <c:pt idx="200">
                  <c:v>1.1160000000000001</c:v>
                </c:pt>
                <c:pt idx="201">
                  <c:v>1.1040000000000001</c:v>
                </c:pt>
                <c:pt idx="202">
                  <c:v>1.097</c:v>
                </c:pt>
                <c:pt idx="203">
                  <c:v>1.1499999999999999</c:v>
                </c:pt>
                <c:pt idx="204">
                  <c:v>1.212</c:v>
                </c:pt>
                <c:pt idx="205">
                  <c:v>1.22</c:v>
                </c:pt>
                <c:pt idx="206">
                  <c:v>1.2190000000000001</c:v>
                </c:pt>
                <c:pt idx="207">
                  <c:v>1.236</c:v>
                </c:pt>
                <c:pt idx="208">
                  <c:v>1.1970000000000001</c:v>
                </c:pt>
                <c:pt idx="209">
                  <c:v>1.1970000000000001</c:v>
                </c:pt>
                <c:pt idx="210">
                  <c:v>1.1970000000000001</c:v>
                </c:pt>
                <c:pt idx="211">
                  <c:v>1.2270000000000001</c:v>
                </c:pt>
                <c:pt idx="212">
                  <c:v>1.177</c:v>
                </c:pt>
                <c:pt idx="213">
                  <c:v>1.1559999999999999</c:v>
                </c:pt>
                <c:pt idx="214">
                  <c:v>1.1419999999999999</c:v>
                </c:pt>
                <c:pt idx="215">
                  <c:v>1.157</c:v>
                </c:pt>
                <c:pt idx="216">
                  <c:v>1.1850000000000001</c:v>
                </c:pt>
                <c:pt idx="217">
                  <c:v>1.1499999999999999</c:v>
                </c:pt>
                <c:pt idx="218">
                  <c:v>1.1870000000000001</c:v>
                </c:pt>
                <c:pt idx="219">
                  <c:v>1.2190000000000001</c:v>
                </c:pt>
                <c:pt idx="220">
                  <c:v>1.2190000000000001</c:v>
                </c:pt>
                <c:pt idx="221">
                  <c:v>1.1579999999999999</c:v>
                </c:pt>
                <c:pt idx="222">
                  <c:v>1.137</c:v>
                </c:pt>
                <c:pt idx="223">
                  <c:v>1.125</c:v>
                </c:pt>
                <c:pt idx="224">
                  <c:v>1.135</c:v>
                </c:pt>
                <c:pt idx="225">
                  <c:v>1.101</c:v>
                </c:pt>
                <c:pt idx="226">
                  <c:v>1.105</c:v>
                </c:pt>
                <c:pt idx="227">
                  <c:v>1.0680000000000001</c:v>
                </c:pt>
                <c:pt idx="228">
                  <c:v>1.0740000000000001</c:v>
                </c:pt>
                <c:pt idx="229">
                  <c:v>1.034</c:v>
                </c:pt>
                <c:pt idx="230">
                  <c:v>1.0549999999999999</c:v>
                </c:pt>
                <c:pt idx="231">
                  <c:v>1.083</c:v>
                </c:pt>
                <c:pt idx="232">
                  <c:v>1.0149999999999999</c:v>
                </c:pt>
                <c:pt idx="233">
                  <c:v>0.95299999999999996</c:v>
                </c:pt>
                <c:pt idx="234">
                  <c:v>0.95599999999999996</c:v>
                </c:pt>
                <c:pt idx="235">
                  <c:v>0.95599999999999996</c:v>
                </c:pt>
                <c:pt idx="236">
                  <c:v>0.91700000000000004</c:v>
                </c:pt>
                <c:pt idx="237">
                  <c:v>0.89200000000000002</c:v>
                </c:pt>
                <c:pt idx="238">
                  <c:v>0.89700000000000002</c:v>
                </c:pt>
                <c:pt idx="239">
                  <c:v>0.88600000000000001</c:v>
                </c:pt>
                <c:pt idx="240">
                  <c:v>0.86199999999999999</c:v>
                </c:pt>
                <c:pt idx="241">
                  <c:v>0.90200000000000002</c:v>
                </c:pt>
                <c:pt idx="242">
                  <c:v>0.86299999999999999</c:v>
                </c:pt>
                <c:pt idx="243">
                  <c:v>0.82499999999999996</c:v>
                </c:pt>
                <c:pt idx="244">
                  <c:v>0.81299999999999994</c:v>
                </c:pt>
                <c:pt idx="245">
                  <c:v>0.83899999999999997</c:v>
                </c:pt>
                <c:pt idx="246">
                  <c:v>0.85899999999999999</c:v>
                </c:pt>
                <c:pt idx="247">
                  <c:v>0.86699999999999999</c:v>
                </c:pt>
                <c:pt idx="248">
                  <c:v>0.83499999999999996</c:v>
                </c:pt>
                <c:pt idx="249">
                  <c:v>0.84699999999999998</c:v>
                </c:pt>
                <c:pt idx="250">
                  <c:v>0.85</c:v>
                </c:pt>
                <c:pt idx="251">
                  <c:v>0.80700000000000005</c:v>
                </c:pt>
                <c:pt idx="252">
                  <c:v>0.86499999999999999</c:v>
                </c:pt>
                <c:pt idx="253">
                  <c:v>0.80600000000000005</c:v>
                </c:pt>
                <c:pt idx="254">
                  <c:v>0.84499999999999997</c:v>
                </c:pt>
                <c:pt idx="255">
                  <c:v>0.81599999999999995</c:v>
                </c:pt>
                <c:pt idx="256">
                  <c:v>0.79400000000000004</c:v>
                </c:pt>
                <c:pt idx="257">
                  <c:v>0.83099999999999996</c:v>
                </c:pt>
                <c:pt idx="258">
                  <c:v>0.82199999999999995</c:v>
                </c:pt>
                <c:pt idx="259">
                  <c:v>0.83299999999999996</c:v>
                </c:pt>
                <c:pt idx="260">
                  <c:v>0.81399999999999995</c:v>
                </c:pt>
                <c:pt idx="261">
                  <c:v>0.72199999999999998</c:v>
                </c:pt>
                <c:pt idx="262">
                  <c:v>0.69099999999999995</c:v>
                </c:pt>
                <c:pt idx="263">
                  <c:v>0.67600000000000005</c:v>
                </c:pt>
                <c:pt idx="264">
                  <c:v>0.73799999999999999</c:v>
                </c:pt>
                <c:pt idx="265">
                  <c:v>0.71499999999999997</c:v>
                </c:pt>
                <c:pt idx="266">
                  <c:v>0.72</c:v>
                </c:pt>
                <c:pt idx="267">
                  <c:v>0.75800000000000001</c:v>
                </c:pt>
                <c:pt idx="268">
                  <c:v>0.83599999999999997</c:v>
                </c:pt>
                <c:pt idx="269">
                  <c:v>0.83499999999999996</c:v>
                </c:pt>
                <c:pt idx="270">
                  <c:v>0.80100000000000005</c:v>
                </c:pt>
                <c:pt idx="271">
                  <c:v>0.82099999999999995</c:v>
                </c:pt>
                <c:pt idx="272">
                  <c:v>0.75900000000000001</c:v>
                </c:pt>
                <c:pt idx="273">
                  <c:v>0.75900000000000001</c:v>
                </c:pt>
                <c:pt idx="274">
                  <c:v>0.73399999999999999</c:v>
                </c:pt>
                <c:pt idx="275">
                  <c:v>0.70799999999999996</c:v>
                </c:pt>
                <c:pt idx="276">
                  <c:v>0.69099999999999995</c:v>
                </c:pt>
                <c:pt idx="277">
                  <c:v>0.67800000000000005</c:v>
                </c:pt>
                <c:pt idx="278">
                  <c:v>0.71</c:v>
                </c:pt>
                <c:pt idx="279">
                  <c:v>0.68700000000000006</c:v>
                </c:pt>
                <c:pt idx="280">
                  <c:v>0.65400000000000003</c:v>
                </c:pt>
                <c:pt idx="281">
                  <c:v>0.63400000000000001</c:v>
                </c:pt>
                <c:pt idx="282">
                  <c:v>0.61099999999999999</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Yield'!$A$1957:$A$2239</c:f>
              <c:numCache>
                <c:formatCode>[$-409]mmm\-yy;@</c:formatCode>
                <c:ptCount val="283"/>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pt idx="65">
                  <c:v>43374</c:v>
                </c:pt>
                <c:pt idx="66">
                  <c:v>43375</c:v>
                </c:pt>
                <c:pt idx="67">
                  <c:v>43376</c:v>
                </c:pt>
                <c:pt idx="68">
                  <c:v>43377</c:v>
                </c:pt>
                <c:pt idx="69">
                  <c:v>43378</c:v>
                </c:pt>
                <c:pt idx="70">
                  <c:v>43381</c:v>
                </c:pt>
                <c:pt idx="71">
                  <c:v>43382</c:v>
                </c:pt>
                <c:pt idx="72">
                  <c:v>43383</c:v>
                </c:pt>
                <c:pt idx="73">
                  <c:v>43384</c:v>
                </c:pt>
                <c:pt idx="74">
                  <c:v>43385</c:v>
                </c:pt>
                <c:pt idx="75">
                  <c:v>43388</c:v>
                </c:pt>
                <c:pt idx="76">
                  <c:v>43389</c:v>
                </c:pt>
                <c:pt idx="77">
                  <c:v>43390</c:v>
                </c:pt>
                <c:pt idx="78">
                  <c:v>43391</c:v>
                </c:pt>
                <c:pt idx="79">
                  <c:v>43392</c:v>
                </c:pt>
                <c:pt idx="80">
                  <c:v>43395</c:v>
                </c:pt>
                <c:pt idx="81">
                  <c:v>43396</c:v>
                </c:pt>
                <c:pt idx="82">
                  <c:v>43397</c:v>
                </c:pt>
                <c:pt idx="83">
                  <c:v>43398</c:v>
                </c:pt>
                <c:pt idx="84">
                  <c:v>43399</c:v>
                </c:pt>
                <c:pt idx="85">
                  <c:v>43402</c:v>
                </c:pt>
                <c:pt idx="86">
                  <c:v>43403</c:v>
                </c:pt>
                <c:pt idx="87">
                  <c:v>43404</c:v>
                </c:pt>
                <c:pt idx="88">
                  <c:v>43405</c:v>
                </c:pt>
                <c:pt idx="89">
                  <c:v>43406</c:v>
                </c:pt>
                <c:pt idx="90">
                  <c:v>43409</c:v>
                </c:pt>
                <c:pt idx="91">
                  <c:v>43410</c:v>
                </c:pt>
                <c:pt idx="92">
                  <c:v>43411</c:v>
                </c:pt>
                <c:pt idx="93">
                  <c:v>43412</c:v>
                </c:pt>
                <c:pt idx="94">
                  <c:v>43413</c:v>
                </c:pt>
                <c:pt idx="95">
                  <c:v>43416</c:v>
                </c:pt>
                <c:pt idx="96">
                  <c:v>43417</c:v>
                </c:pt>
                <c:pt idx="97">
                  <c:v>43418</c:v>
                </c:pt>
                <c:pt idx="98">
                  <c:v>43419</c:v>
                </c:pt>
                <c:pt idx="99">
                  <c:v>43420</c:v>
                </c:pt>
                <c:pt idx="100">
                  <c:v>43423</c:v>
                </c:pt>
                <c:pt idx="101">
                  <c:v>43424</c:v>
                </c:pt>
                <c:pt idx="102">
                  <c:v>43425</c:v>
                </c:pt>
                <c:pt idx="103">
                  <c:v>43426</c:v>
                </c:pt>
                <c:pt idx="104">
                  <c:v>43427</c:v>
                </c:pt>
                <c:pt idx="105">
                  <c:v>43430</c:v>
                </c:pt>
                <c:pt idx="106">
                  <c:v>43431</c:v>
                </c:pt>
                <c:pt idx="107">
                  <c:v>43432</c:v>
                </c:pt>
                <c:pt idx="108">
                  <c:v>43433</c:v>
                </c:pt>
                <c:pt idx="109">
                  <c:v>43434</c:v>
                </c:pt>
                <c:pt idx="110">
                  <c:v>43437</c:v>
                </c:pt>
                <c:pt idx="111">
                  <c:v>43438</c:v>
                </c:pt>
                <c:pt idx="112">
                  <c:v>43439</c:v>
                </c:pt>
                <c:pt idx="113">
                  <c:v>43440</c:v>
                </c:pt>
                <c:pt idx="114">
                  <c:v>43441</c:v>
                </c:pt>
                <c:pt idx="115">
                  <c:v>43444</c:v>
                </c:pt>
                <c:pt idx="116">
                  <c:v>43445</c:v>
                </c:pt>
                <c:pt idx="117">
                  <c:v>43446</c:v>
                </c:pt>
                <c:pt idx="118">
                  <c:v>43447</c:v>
                </c:pt>
                <c:pt idx="119">
                  <c:v>43448</c:v>
                </c:pt>
                <c:pt idx="120">
                  <c:v>43451</c:v>
                </c:pt>
                <c:pt idx="121">
                  <c:v>43452</c:v>
                </c:pt>
                <c:pt idx="122">
                  <c:v>43453</c:v>
                </c:pt>
                <c:pt idx="123">
                  <c:v>43454</c:v>
                </c:pt>
                <c:pt idx="124">
                  <c:v>43455</c:v>
                </c:pt>
                <c:pt idx="125">
                  <c:v>43458</c:v>
                </c:pt>
                <c:pt idx="126">
                  <c:v>43459</c:v>
                </c:pt>
                <c:pt idx="127">
                  <c:v>43460</c:v>
                </c:pt>
                <c:pt idx="128">
                  <c:v>43461</c:v>
                </c:pt>
                <c:pt idx="129">
                  <c:v>43462</c:v>
                </c:pt>
                <c:pt idx="130">
                  <c:v>43465</c:v>
                </c:pt>
                <c:pt idx="131">
                  <c:v>43466</c:v>
                </c:pt>
                <c:pt idx="132">
                  <c:v>43467</c:v>
                </c:pt>
                <c:pt idx="133">
                  <c:v>43468</c:v>
                </c:pt>
                <c:pt idx="134">
                  <c:v>43469</c:v>
                </c:pt>
                <c:pt idx="135">
                  <c:v>43472</c:v>
                </c:pt>
                <c:pt idx="136">
                  <c:v>43473</c:v>
                </c:pt>
                <c:pt idx="137">
                  <c:v>43474</c:v>
                </c:pt>
                <c:pt idx="138">
                  <c:v>43475</c:v>
                </c:pt>
                <c:pt idx="139">
                  <c:v>43476</c:v>
                </c:pt>
                <c:pt idx="140">
                  <c:v>43479</c:v>
                </c:pt>
                <c:pt idx="141">
                  <c:v>43480</c:v>
                </c:pt>
                <c:pt idx="142">
                  <c:v>43481</c:v>
                </c:pt>
                <c:pt idx="143">
                  <c:v>43482</c:v>
                </c:pt>
                <c:pt idx="144">
                  <c:v>43483</c:v>
                </c:pt>
                <c:pt idx="145">
                  <c:v>43486</c:v>
                </c:pt>
                <c:pt idx="146">
                  <c:v>43487</c:v>
                </c:pt>
                <c:pt idx="147">
                  <c:v>43488</c:v>
                </c:pt>
                <c:pt idx="148">
                  <c:v>43489</c:v>
                </c:pt>
                <c:pt idx="149">
                  <c:v>43490</c:v>
                </c:pt>
                <c:pt idx="150">
                  <c:v>43493</c:v>
                </c:pt>
                <c:pt idx="151">
                  <c:v>43494</c:v>
                </c:pt>
                <c:pt idx="152">
                  <c:v>43495</c:v>
                </c:pt>
                <c:pt idx="153">
                  <c:v>43496</c:v>
                </c:pt>
                <c:pt idx="154">
                  <c:v>43497</c:v>
                </c:pt>
                <c:pt idx="155">
                  <c:v>43500</c:v>
                </c:pt>
                <c:pt idx="156">
                  <c:v>43501</c:v>
                </c:pt>
                <c:pt idx="157">
                  <c:v>43502</c:v>
                </c:pt>
                <c:pt idx="158">
                  <c:v>43503</c:v>
                </c:pt>
                <c:pt idx="159">
                  <c:v>43504</c:v>
                </c:pt>
                <c:pt idx="160">
                  <c:v>43507</c:v>
                </c:pt>
                <c:pt idx="161">
                  <c:v>43508</c:v>
                </c:pt>
                <c:pt idx="162">
                  <c:v>43509</c:v>
                </c:pt>
                <c:pt idx="163">
                  <c:v>43510</c:v>
                </c:pt>
                <c:pt idx="164">
                  <c:v>43511</c:v>
                </c:pt>
                <c:pt idx="165">
                  <c:v>43514</c:v>
                </c:pt>
                <c:pt idx="166">
                  <c:v>43515</c:v>
                </c:pt>
                <c:pt idx="167">
                  <c:v>43516</c:v>
                </c:pt>
                <c:pt idx="168">
                  <c:v>43517</c:v>
                </c:pt>
                <c:pt idx="169">
                  <c:v>43518</c:v>
                </c:pt>
                <c:pt idx="170">
                  <c:v>43521</c:v>
                </c:pt>
                <c:pt idx="171">
                  <c:v>43522</c:v>
                </c:pt>
                <c:pt idx="172">
                  <c:v>43523</c:v>
                </c:pt>
                <c:pt idx="173">
                  <c:v>43524</c:v>
                </c:pt>
                <c:pt idx="174">
                  <c:v>43525</c:v>
                </c:pt>
                <c:pt idx="175">
                  <c:v>43528</c:v>
                </c:pt>
                <c:pt idx="176">
                  <c:v>43529</c:v>
                </c:pt>
                <c:pt idx="177">
                  <c:v>43530</c:v>
                </c:pt>
                <c:pt idx="178">
                  <c:v>43531</c:v>
                </c:pt>
                <c:pt idx="179">
                  <c:v>43532</c:v>
                </c:pt>
                <c:pt idx="180">
                  <c:v>43535</c:v>
                </c:pt>
                <c:pt idx="181">
                  <c:v>43536</c:v>
                </c:pt>
                <c:pt idx="182">
                  <c:v>43537</c:v>
                </c:pt>
                <c:pt idx="183">
                  <c:v>43538</c:v>
                </c:pt>
                <c:pt idx="184">
                  <c:v>43539</c:v>
                </c:pt>
                <c:pt idx="185">
                  <c:v>43542</c:v>
                </c:pt>
                <c:pt idx="186">
                  <c:v>43543</c:v>
                </c:pt>
                <c:pt idx="187">
                  <c:v>43544</c:v>
                </c:pt>
                <c:pt idx="188">
                  <c:v>43545</c:v>
                </c:pt>
                <c:pt idx="189">
                  <c:v>43546</c:v>
                </c:pt>
                <c:pt idx="190">
                  <c:v>43549</c:v>
                </c:pt>
                <c:pt idx="191">
                  <c:v>43550</c:v>
                </c:pt>
                <c:pt idx="192">
                  <c:v>43551</c:v>
                </c:pt>
                <c:pt idx="193">
                  <c:v>43552</c:v>
                </c:pt>
                <c:pt idx="194">
                  <c:v>43553</c:v>
                </c:pt>
                <c:pt idx="195">
                  <c:v>43556</c:v>
                </c:pt>
                <c:pt idx="196">
                  <c:v>43557</c:v>
                </c:pt>
                <c:pt idx="197">
                  <c:v>43558</c:v>
                </c:pt>
                <c:pt idx="198">
                  <c:v>43559</c:v>
                </c:pt>
                <c:pt idx="199">
                  <c:v>43560</c:v>
                </c:pt>
                <c:pt idx="200">
                  <c:v>43563</c:v>
                </c:pt>
                <c:pt idx="201">
                  <c:v>43564</c:v>
                </c:pt>
                <c:pt idx="202">
                  <c:v>43565</c:v>
                </c:pt>
                <c:pt idx="203">
                  <c:v>43566</c:v>
                </c:pt>
                <c:pt idx="204">
                  <c:v>43567</c:v>
                </c:pt>
                <c:pt idx="205">
                  <c:v>43570</c:v>
                </c:pt>
                <c:pt idx="206">
                  <c:v>43571</c:v>
                </c:pt>
                <c:pt idx="207">
                  <c:v>43572</c:v>
                </c:pt>
                <c:pt idx="208">
                  <c:v>43573</c:v>
                </c:pt>
                <c:pt idx="209">
                  <c:v>43574</c:v>
                </c:pt>
                <c:pt idx="210">
                  <c:v>43577</c:v>
                </c:pt>
                <c:pt idx="211">
                  <c:v>43578</c:v>
                </c:pt>
                <c:pt idx="212">
                  <c:v>43579</c:v>
                </c:pt>
                <c:pt idx="213">
                  <c:v>43580</c:v>
                </c:pt>
                <c:pt idx="214">
                  <c:v>43581</c:v>
                </c:pt>
                <c:pt idx="215">
                  <c:v>43584</c:v>
                </c:pt>
                <c:pt idx="216">
                  <c:v>43585</c:v>
                </c:pt>
                <c:pt idx="217">
                  <c:v>43586</c:v>
                </c:pt>
                <c:pt idx="218">
                  <c:v>43587</c:v>
                </c:pt>
                <c:pt idx="219">
                  <c:v>43588</c:v>
                </c:pt>
                <c:pt idx="220">
                  <c:v>43591</c:v>
                </c:pt>
                <c:pt idx="221">
                  <c:v>43592</c:v>
                </c:pt>
                <c:pt idx="222">
                  <c:v>43593</c:v>
                </c:pt>
                <c:pt idx="223">
                  <c:v>43594</c:v>
                </c:pt>
                <c:pt idx="224">
                  <c:v>43595</c:v>
                </c:pt>
                <c:pt idx="225">
                  <c:v>43598</c:v>
                </c:pt>
                <c:pt idx="226">
                  <c:v>43599</c:v>
                </c:pt>
                <c:pt idx="227">
                  <c:v>43600</c:v>
                </c:pt>
                <c:pt idx="228">
                  <c:v>43601</c:v>
                </c:pt>
                <c:pt idx="229">
                  <c:v>43602</c:v>
                </c:pt>
                <c:pt idx="230">
                  <c:v>43605</c:v>
                </c:pt>
                <c:pt idx="231">
                  <c:v>43606</c:v>
                </c:pt>
                <c:pt idx="232">
                  <c:v>43607</c:v>
                </c:pt>
                <c:pt idx="233">
                  <c:v>43608</c:v>
                </c:pt>
                <c:pt idx="234">
                  <c:v>43609</c:v>
                </c:pt>
                <c:pt idx="235">
                  <c:v>43612</c:v>
                </c:pt>
                <c:pt idx="236">
                  <c:v>43613</c:v>
                </c:pt>
                <c:pt idx="237">
                  <c:v>43614</c:v>
                </c:pt>
                <c:pt idx="238">
                  <c:v>43615</c:v>
                </c:pt>
                <c:pt idx="239">
                  <c:v>43616</c:v>
                </c:pt>
                <c:pt idx="240">
                  <c:v>43619</c:v>
                </c:pt>
                <c:pt idx="241">
                  <c:v>43620</c:v>
                </c:pt>
                <c:pt idx="242">
                  <c:v>43621</c:v>
                </c:pt>
                <c:pt idx="243">
                  <c:v>43622</c:v>
                </c:pt>
                <c:pt idx="244">
                  <c:v>43623</c:v>
                </c:pt>
                <c:pt idx="245">
                  <c:v>43626</c:v>
                </c:pt>
                <c:pt idx="246">
                  <c:v>43627</c:v>
                </c:pt>
                <c:pt idx="247">
                  <c:v>43628</c:v>
                </c:pt>
                <c:pt idx="248">
                  <c:v>43629</c:v>
                </c:pt>
                <c:pt idx="249">
                  <c:v>43630</c:v>
                </c:pt>
                <c:pt idx="250">
                  <c:v>43633</c:v>
                </c:pt>
                <c:pt idx="251">
                  <c:v>43634</c:v>
                </c:pt>
                <c:pt idx="252">
                  <c:v>43635</c:v>
                </c:pt>
                <c:pt idx="253">
                  <c:v>43636</c:v>
                </c:pt>
                <c:pt idx="254">
                  <c:v>43637</c:v>
                </c:pt>
                <c:pt idx="255">
                  <c:v>43640</c:v>
                </c:pt>
                <c:pt idx="256">
                  <c:v>43641</c:v>
                </c:pt>
                <c:pt idx="257">
                  <c:v>43642</c:v>
                </c:pt>
                <c:pt idx="258">
                  <c:v>43643</c:v>
                </c:pt>
                <c:pt idx="259">
                  <c:v>43644</c:v>
                </c:pt>
                <c:pt idx="260">
                  <c:v>43647</c:v>
                </c:pt>
                <c:pt idx="261">
                  <c:v>43648</c:v>
                </c:pt>
                <c:pt idx="262">
                  <c:v>43649</c:v>
                </c:pt>
                <c:pt idx="263">
                  <c:v>43650</c:v>
                </c:pt>
                <c:pt idx="264">
                  <c:v>43651</c:v>
                </c:pt>
                <c:pt idx="265">
                  <c:v>43654</c:v>
                </c:pt>
                <c:pt idx="266">
                  <c:v>43655</c:v>
                </c:pt>
                <c:pt idx="267">
                  <c:v>43656</c:v>
                </c:pt>
                <c:pt idx="268">
                  <c:v>43657</c:v>
                </c:pt>
                <c:pt idx="269">
                  <c:v>43658</c:v>
                </c:pt>
                <c:pt idx="270">
                  <c:v>43661</c:v>
                </c:pt>
                <c:pt idx="271">
                  <c:v>43662</c:v>
                </c:pt>
                <c:pt idx="272">
                  <c:v>43663</c:v>
                </c:pt>
                <c:pt idx="273">
                  <c:v>43664</c:v>
                </c:pt>
                <c:pt idx="274">
                  <c:v>43665</c:v>
                </c:pt>
                <c:pt idx="275">
                  <c:v>43668</c:v>
                </c:pt>
                <c:pt idx="276">
                  <c:v>43669</c:v>
                </c:pt>
                <c:pt idx="277">
                  <c:v>43670</c:v>
                </c:pt>
                <c:pt idx="278">
                  <c:v>43671</c:v>
                </c:pt>
                <c:pt idx="279">
                  <c:v>43672</c:v>
                </c:pt>
                <c:pt idx="280">
                  <c:v>43675</c:v>
                </c:pt>
                <c:pt idx="281">
                  <c:v>43676</c:v>
                </c:pt>
                <c:pt idx="282">
                  <c:v>43677</c:v>
                </c:pt>
              </c:numCache>
            </c:numRef>
          </c:cat>
          <c:val>
            <c:numRef>
              <c:f>'10 Year Bond Yield'!$F$1957:$F$2239</c:f>
              <c:numCache>
                <c:formatCode>0.00</c:formatCode>
                <c:ptCount val="283"/>
                <c:pt idx="0">
                  <c:v>2.5000000000000001E-2</c:v>
                </c:pt>
                <c:pt idx="1">
                  <c:v>3.3000000000000002E-2</c:v>
                </c:pt>
                <c:pt idx="2">
                  <c:v>2.9000000000000001E-2</c:v>
                </c:pt>
                <c:pt idx="3">
                  <c:v>3.7999999999999999E-2</c:v>
                </c:pt>
                <c:pt idx="4">
                  <c:v>3.3000000000000002E-2</c:v>
                </c:pt>
                <c:pt idx="5">
                  <c:v>0.04</c:v>
                </c:pt>
                <c:pt idx="6">
                  <c:v>4.4999999999999998E-2</c:v>
                </c:pt>
                <c:pt idx="7">
                  <c:v>4.2999999999999997E-2</c:v>
                </c:pt>
                <c:pt idx="8">
                  <c:v>0.04</c:v>
                </c:pt>
                <c:pt idx="9">
                  <c:v>0.04</c:v>
                </c:pt>
                <c:pt idx="10">
                  <c:v>0.04</c:v>
                </c:pt>
                <c:pt idx="11">
                  <c:v>4.2999999999999997E-2</c:v>
                </c:pt>
                <c:pt idx="12">
                  <c:v>4.4999999999999998E-2</c:v>
                </c:pt>
                <c:pt idx="13">
                  <c:v>4.2000000000000003E-2</c:v>
                </c:pt>
                <c:pt idx="14">
                  <c:v>3.5000000000000003E-2</c:v>
                </c:pt>
                <c:pt idx="15">
                  <c:v>8.5999999999999993E-2</c:v>
                </c:pt>
                <c:pt idx="16">
                  <c:v>8.5999999999999993E-2</c:v>
                </c:pt>
                <c:pt idx="17">
                  <c:v>7.3999999999999996E-2</c:v>
                </c:pt>
                <c:pt idx="18">
                  <c:v>9.4E-2</c:v>
                </c:pt>
                <c:pt idx="19">
                  <c:v>0.104</c:v>
                </c:pt>
                <c:pt idx="20">
                  <c:v>0.10199999999999999</c:v>
                </c:pt>
                <c:pt idx="21">
                  <c:v>6.2E-2</c:v>
                </c:pt>
                <c:pt idx="22">
                  <c:v>0.13100000000000001</c:v>
                </c:pt>
                <c:pt idx="23">
                  <c:v>0.126</c:v>
                </c:pt>
                <c:pt idx="24">
                  <c:v>0.11</c:v>
                </c:pt>
                <c:pt idx="25">
                  <c:v>0.11</c:v>
                </c:pt>
                <c:pt idx="26">
                  <c:v>0.11600000000000001</c:v>
                </c:pt>
                <c:pt idx="27">
                  <c:v>0.113</c:v>
                </c:pt>
                <c:pt idx="28">
                  <c:v>0.115</c:v>
                </c:pt>
                <c:pt idx="29">
                  <c:v>0.10100000000000001</c:v>
                </c:pt>
                <c:pt idx="30">
                  <c:v>0.10100000000000001</c:v>
                </c:pt>
                <c:pt idx="31">
                  <c:v>0.112</c:v>
                </c:pt>
                <c:pt idx="32">
                  <c:v>0.10100000000000001</c:v>
                </c:pt>
                <c:pt idx="33">
                  <c:v>0.10199999999999999</c:v>
                </c:pt>
                <c:pt idx="34">
                  <c:v>9.8000000000000004E-2</c:v>
                </c:pt>
                <c:pt idx="35">
                  <c:v>0.104</c:v>
                </c:pt>
                <c:pt idx="36">
                  <c:v>8.5999999999999993E-2</c:v>
                </c:pt>
                <c:pt idx="37">
                  <c:v>9.9000000000000005E-2</c:v>
                </c:pt>
                <c:pt idx="38">
                  <c:v>0.1</c:v>
                </c:pt>
                <c:pt idx="39">
                  <c:v>0.10100000000000001</c:v>
                </c:pt>
                <c:pt idx="40">
                  <c:v>9.7000000000000003E-2</c:v>
                </c:pt>
                <c:pt idx="41">
                  <c:v>9.8000000000000004E-2</c:v>
                </c:pt>
                <c:pt idx="42">
                  <c:v>0.10299999999999999</c:v>
                </c:pt>
                <c:pt idx="43">
                  <c:v>0.111</c:v>
                </c:pt>
                <c:pt idx="44">
                  <c:v>0.107</c:v>
                </c:pt>
                <c:pt idx="45">
                  <c:v>0.11799999999999999</c:v>
                </c:pt>
                <c:pt idx="46">
                  <c:v>0.123</c:v>
                </c:pt>
                <c:pt idx="47">
                  <c:v>0.115</c:v>
                </c:pt>
                <c:pt idx="48">
                  <c:v>0.111</c:v>
                </c:pt>
                <c:pt idx="49">
                  <c:v>0.113</c:v>
                </c:pt>
                <c:pt idx="50">
                  <c:v>0.11799999999999999</c:v>
                </c:pt>
                <c:pt idx="51">
                  <c:v>0.115</c:v>
                </c:pt>
                <c:pt idx="52">
                  <c:v>0.113</c:v>
                </c:pt>
                <c:pt idx="53">
                  <c:v>0.112</c:v>
                </c:pt>
                <c:pt idx="54">
                  <c:v>0.11799999999999999</c:v>
                </c:pt>
                <c:pt idx="55">
                  <c:v>0.11799999999999999</c:v>
                </c:pt>
                <c:pt idx="56">
                  <c:v>0.11700000000000001</c:v>
                </c:pt>
                <c:pt idx="57">
                  <c:v>0.124</c:v>
                </c:pt>
                <c:pt idx="58">
                  <c:v>0.123</c:v>
                </c:pt>
                <c:pt idx="59">
                  <c:v>0.13300000000000001</c:v>
                </c:pt>
                <c:pt idx="60">
                  <c:v>0.13300000000000001</c:v>
                </c:pt>
                <c:pt idx="61">
                  <c:v>0.13300000000000001</c:v>
                </c:pt>
                <c:pt idx="62">
                  <c:v>0.126</c:v>
                </c:pt>
                <c:pt idx="63">
                  <c:v>0.12</c:v>
                </c:pt>
                <c:pt idx="64">
                  <c:v>0.13</c:v>
                </c:pt>
                <c:pt idx="65">
                  <c:v>0.13600000000000001</c:v>
                </c:pt>
                <c:pt idx="66">
                  <c:v>0.13</c:v>
                </c:pt>
                <c:pt idx="67">
                  <c:v>0.14099999999999999</c:v>
                </c:pt>
                <c:pt idx="68">
                  <c:v>0.159</c:v>
                </c:pt>
                <c:pt idx="69">
                  <c:v>0.155</c:v>
                </c:pt>
                <c:pt idx="70">
                  <c:v>0.155</c:v>
                </c:pt>
                <c:pt idx="71">
                  <c:v>0.161</c:v>
                </c:pt>
                <c:pt idx="72">
                  <c:v>0.156</c:v>
                </c:pt>
                <c:pt idx="73">
                  <c:v>0.14599999999999999</c:v>
                </c:pt>
                <c:pt idx="74">
                  <c:v>0.15</c:v>
                </c:pt>
                <c:pt idx="75">
                  <c:v>0.14399999999999999</c:v>
                </c:pt>
                <c:pt idx="76">
                  <c:v>0.14799999999999999</c:v>
                </c:pt>
                <c:pt idx="77">
                  <c:v>0.14799999999999999</c:v>
                </c:pt>
                <c:pt idx="78">
                  <c:v>0.152</c:v>
                </c:pt>
                <c:pt idx="79">
                  <c:v>0.14899999999999999</c:v>
                </c:pt>
                <c:pt idx="80">
                  <c:v>0.154</c:v>
                </c:pt>
                <c:pt idx="81">
                  <c:v>0.152</c:v>
                </c:pt>
                <c:pt idx="82">
                  <c:v>0.13500000000000001</c:v>
                </c:pt>
                <c:pt idx="83">
                  <c:v>0.11700000000000001</c:v>
                </c:pt>
                <c:pt idx="84">
                  <c:v>0.113</c:v>
                </c:pt>
                <c:pt idx="85">
                  <c:v>0.11</c:v>
                </c:pt>
                <c:pt idx="86">
                  <c:v>0.122</c:v>
                </c:pt>
                <c:pt idx="87">
                  <c:v>0.127</c:v>
                </c:pt>
                <c:pt idx="88">
                  <c:v>0.123</c:v>
                </c:pt>
                <c:pt idx="89">
                  <c:v>0.129</c:v>
                </c:pt>
                <c:pt idx="90">
                  <c:v>0.128</c:v>
                </c:pt>
                <c:pt idx="91">
                  <c:v>0.13100000000000001</c:v>
                </c:pt>
                <c:pt idx="92">
                  <c:v>0.123</c:v>
                </c:pt>
                <c:pt idx="93">
                  <c:v>0.122</c:v>
                </c:pt>
                <c:pt idx="94">
                  <c:v>0.123</c:v>
                </c:pt>
                <c:pt idx="95">
                  <c:v>0.11899999999999999</c:v>
                </c:pt>
                <c:pt idx="96">
                  <c:v>0.114</c:v>
                </c:pt>
                <c:pt idx="97">
                  <c:v>0.111</c:v>
                </c:pt>
                <c:pt idx="98">
                  <c:v>0.109</c:v>
                </c:pt>
                <c:pt idx="99">
                  <c:v>0.104</c:v>
                </c:pt>
                <c:pt idx="100">
                  <c:v>9.7000000000000003E-2</c:v>
                </c:pt>
                <c:pt idx="101">
                  <c:v>0.10199999999999999</c:v>
                </c:pt>
                <c:pt idx="102">
                  <c:v>9.5000000000000001E-2</c:v>
                </c:pt>
                <c:pt idx="103">
                  <c:v>0.1</c:v>
                </c:pt>
                <c:pt idx="104">
                  <c:v>0.1</c:v>
                </c:pt>
                <c:pt idx="105">
                  <c:v>0.09</c:v>
                </c:pt>
                <c:pt idx="106">
                  <c:v>9.1999999999999998E-2</c:v>
                </c:pt>
                <c:pt idx="107">
                  <c:v>0.1</c:v>
                </c:pt>
                <c:pt idx="108">
                  <c:v>8.2000000000000003E-2</c:v>
                </c:pt>
                <c:pt idx="109">
                  <c:v>9.1999999999999998E-2</c:v>
                </c:pt>
                <c:pt idx="110">
                  <c:v>8.5999999999999993E-2</c:v>
                </c:pt>
                <c:pt idx="111">
                  <c:v>7.3999999999999996E-2</c:v>
                </c:pt>
                <c:pt idx="112">
                  <c:v>6.6000000000000003E-2</c:v>
                </c:pt>
                <c:pt idx="113">
                  <c:v>6.4000000000000001E-2</c:v>
                </c:pt>
                <c:pt idx="114">
                  <c:v>5.8999999999999997E-2</c:v>
                </c:pt>
                <c:pt idx="115">
                  <c:v>4.2999999999999997E-2</c:v>
                </c:pt>
                <c:pt idx="116">
                  <c:v>0.05</c:v>
                </c:pt>
                <c:pt idx="117">
                  <c:v>5.5E-2</c:v>
                </c:pt>
                <c:pt idx="118">
                  <c:v>5.7000000000000002E-2</c:v>
                </c:pt>
                <c:pt idx="119">
                  <c:v>3.5000000000000003E-2</c:v>
                </c:pt>
                <c:pt idx="120">
                  <c:v>4.1000000000000002E-2</c:v>
                </c:pt>
                <c:pt idx="121">
                  <c:v>2.5999999999999999E-2</c:v>
                </c:pt>
                <c:pt idx="122">
                  <c:v>3.5000000000000003E-2</c:v>
                </c:pt>
                <c:pt idx="123">
                  <c:v>2.7E-2</c:v>
                </c:pt>
                <c:pt idx="124">
                  <c:v>4.7E-2</c:v>
                </c:pt>
                <c:pt idx="125">
                  <c:v>4.7E-2</c:v>
                </c:pt>
                <c:pt idx="126">
                  <c:v>1.9E-2</c:v>
                </c:pt>
                <c:pt idx="127">
                  <c:v>2.1999999999999999E-2</c:v>
                </c:pt>
                <c:pt idx="128">
                  <c:v>2.5999999999999999E-2</c:v>
                </c:pt>
                <c:pt idx="129">
                  <c:v>3.0000000000000001E-3</c:v>
                </c:pt>
                <c:pt idx="130">
                  <c:v>3.0000000000000001E-3</c:v>
                </c:pt>
                <c:pt idx="131">
                  <c:v>3.0000000000000001E-3</c:v>
                </c:pt>
                <c:pt idx="132">
                  <c:v>3.0000000000000001E-3</c:v>
                </c:pt>
                <c:pt idx="133">
                  <c:v>3.0000000000000001E-3</c:v>
                </c:pt>
                <c:pt idx="134">
                  <c:v>-3.7999999999999999E-2</c:v>
                </c:pt>
                <c:pt idx="135">
                  <c:v>-0.01</c:v>
                </c:pt>
                <c:pt idx="136">
                  <c:v>1.2E-2</c:v>
                </c:pt>
                <c:pt idx="137">
                  <c:v>3.2000000000000001E-2</c:v>
                </c:pt>
                <c:pt idx="138">
                  <c:v>2.4E-2</c:v>
                </c:pt>
                <c:pt idx="139">
                  <c:v>1.7000000000000001E-2</c:v>
                </c:pt>
                <c:pt idx="140">
                  <c:v>1.7000000000000001E-2</c:v>
                </c:pt>
                <c:pt idx="141">
                  <c:v>1.2999999999999999E-2</c:v>
                </c:pt>
                <c:pt idx="142">
                  <c:v>0.01</c:v>
                </c:pt>
                <c:pt idx="143">
                  <c:v>6.0000000000000001E-3</c:v>
                </c:pt>
                <c:pt idx="144">
                  <c:v>1.6E-2</c:v>
                </c:pt>
                <c:pt idx="145">
                  <c:v>8.0000000000000002E-3</c:v>
                </c:pt>
                <c:pt idx="146">
                  <c:v>3.0000000000000001E-3</c:v>
                </c:pt>
                <c:pt idx="147">
                  <c:v>5.0000000000000001E-3</c:v>
                </c:pt>
                <c:pt idx="148">
                  <c:v>1.0999999999999999E-2</c:v>
                </c:pt>
                <c:pt idx="149">
                  <c:v>-3.0000000000000001E-3</c:v>
                </c:pt>
                <c:pt idx="150">
                  <c:v>2E-3</c:v>
                </c:pt>
                <c:pt idx="151">
                  <c:v>8.9999999999999993E-3</c:v>
                </c:pt>
                <c:pt idx="152">
                  <c:v>5.0000000000000001E-3</c:v>
                </c:pt>
                <c:pt idx="153">
                  <c:v>5.0000000000000001E-3</c:v>
                </c:pt>
                <c:pt idx="154">
                  <c:v>-1.2E-2</c:v>
                </c:pt>
                <c:pt idx="155">
                  <c:v>-8.9999999999999993E-3</c:v>
                </c:pt>
                <c:pt idx="156">
                  <c:v>-8.9999999999999993E-3</c:v>
                </c:pt>
                <c:pt idx="157">
                  <c:v>-1.2999999999999999E-2</c:v>
                </c:pt>
                <c:pt idx="158">
                  <c:v>-8.0000000000000002E-3</c:v>
                </c:pt>
                <c:pt idx="159">
                  <c:v>-2.9000000000000001E-2</c:v>
                </c:pt>
                <c:pt idx="160">
                  <c:v>-2.9000000000000001E-2</c:v>
                </c:pt>
                <c:pt idx="161">
                  <c:v>-1.2999999999999999E-2</c:v>
                </c:pt>
                <c:pt idx="162">
                  <c:v>-6.0000000000000001E-3</c:v>
                </c:pt>
                <c:pt idx="163">
                  <c:v>-1.4E-2</c:v>
                </c:pt>
                <c:pt idx="164">
                  <c:v>-2.1000000000000001E-2</c:v>
                </c:pt>
                <c:pt idx="165">
                  <c:v>-2.1999999999999999E-2</c:v>
                </c:pt>
                <c:pt idx="166">
                  <c:v>-2.8000000000000001E-2</c:v>
                </c:pt>
                <c:pt idx="167">
                  <c:v>-3.3000000000000002E-2</c:v>
                </c:pt>
                <c:pt idx="168">
                  <c:v>-3.7999999999999999E-2</c:v>
                </c:pt>
                <c:pt idx="169">
                  <c:v>-3.6999999999999998E-2</c:v>
                </c:pt>
                <c:pt idx="170">
                  <c:v>-3.5000000000000003E-2</c:v>
                </c:pt>
                <c:pt idx="171">
                  <c:v>-2.5999999999999999E-2</c:v>
                </c:pt>
                <c:pt idx="172">
                  <c:v>-2.5000000000000001E-2</c:v>
                </c:pt>
                <c:pt idx="173">
                  <c:v>-2.1999999999999999E-2</c:v>
                </c:pt>
                <c:pt idx="174">
                  <c:v>-7.0000000000000001E-3</c:v>
                </c:pt>
                <c:pt idx="175">
                  <c:v>4.0000000000000001E-3</c:v>
                </c:pt>
                <c:pt idx="176">
                  <c:v>0.01</c:v>
                </c:pt>
                <c:pt idx="177">
                  <c:v>-4.0000000000000001E-3</c:v>
                </c:pt>
                <c:pt idx="178">
                  <c:v>-7.0000000000000001E-3</c:v>
                </c:pt>
                <c:pt idx="179">
                  <c:v>-3.3000000000000002E-2</c:v>
                </c:pt>
                <c:pt idx="180">
                  <c:v>-3.3000000000000002E-2</c:v>
                </c:pt>
                <c:pt idx="181">
                  <c:v>-2.8000000000000001E-2</c:v>
                </c:pt>
                <c:pt idx="182">
                  <c:v>-4.2000000000000003E-2</c:v>
                </c:pt>
                <c:pt idx="183">
                  <c:v>-4.1000000000000002E-2</c:v>
                </c:pt>
                <c:pt idx="184">
                  <c:v>-3.4000000000000002E-2</c:v>
                </c:pt>
                <c:pt idx="185">
                  <c:v>-3.5000000000000003E-2</c:v>
                </c:pt>
                <c:pt idx="186">
                  <c:v>-0.04</c:v>
                </c:pt>
                <c:pt idx="187">
                  <c:v>-3.5999999999999997E-2</c:v>
                </c:pt>
                <c:pt idx="188">
                  <c:v>-3.5999999999999997E-2</c:v>
                </c:pt>
                <c:pt idx="189">
                  <c:v>-6.9000000000000006E-2</c:v>
                </c:pt>
                <c:pt idx="190">
                  <c:v>-8.4000000000000005E-2</c:v>
                </c:pt>
                <c:pt idx="191">
                  <c:v>-6.5000000000000002E-2</c:v>
                </c:pt>
                <c:pt idx="192">
                  <c:v>-6.7000000000000004E-2</c:v>
                </c:pt>
                <c:pt idx="193">
                  <c:v>-0.09</c:v>
                </c:pt>
                <c:pt idx="194">
                  <c:v>-8.1000000000000003E-2</c:v>
                </c:pt>
                <c:pt idx="195">
                  <c:v>-7.2999999999999995E-2</c:v>
                </c:pt>
                <c:pt idx="196">
                  <c:v>-6.2E-2</c:v>
                </c:pt>
                <c:pt idx="197">
                  <c:v>-4.4999999999999998E-2</c:v>
                </c:pt>
                <c:pt idx="198">
                  <c:v>-4.3999999999999997E-2</c:v>
                </c:pt>
                <c:pt idx="199">
                  <c:v>-2.9000000000000001E-2</c:v>
                </c:pt>
                <c:pt idx="200">
                  <c:v>-4.4999999999999998E-2</c:v>
                </c:pt>
                <c:pt idx="201">
                  <c:v>-4.8000000000000001E-2</c:v>
                </c:pt>
                <c:pt idx="202">
                  <c:v>-5.2999999999999999E-2</c:v>
                </c:pt>
                <c:pt idx="203">
                  <c:v>-5.5E-2</c:v>
                </c:pt>
                <c:pt idx="204">
                  <c:v>-5.6000000000000001E-2</c:v>
                </c:pt>
                <c:pt idx="205">
                  <c:v>-2.5000000000000001E-2</c:v>
                </c:pt>
                <c:pt idx="206">
                  <c:v>-2.1999999999999999E-2</c:v>
                </c:pt>
                <c:pt idx="207">
                  <c:v>-6.0000000000000001E-3</c:v>
                </c:pt>
                <c:pt idx="208">
                  <c:v>-2.7E-2</c:v>
                </c:pt>
                <c:pt idx="209">
                  <c:v>-0.03</c:v>
                </c:pt>
                <c:pt idx="210">
                  <c:v>-3.1E-2</c:v>
                </c:pt>
                <c:pt idx="211">
                  <c:v>-2.8000000000000001E-2</c:v>
                </c:pt>
                <c:pt idx="212">
                  <c:v>-3.6999999999999998E-2</c:v>
                </c:pt>
                <c:pt idx="213">
                  <c:v>-3.1E-2</c:v>
                </c:pt>
                <c:pt idx="214">
                  <c:v>-0.04</c:v>
                </c:pt>
                <c:pt idx="215">
                  <c:v>-0.04</c:v>
                </c:pt>
                <c:pt idx="216">
                  <c:v>-0.04</c:v>
                </c:pt>
                <c:pt idx="217">
                  <c:v>-0.04</c:v>
                </c:pt>
                <c:pt idx="218">
                  <c:v>-0.04</c:v>
                </c:pt>
                <c:pt idx="219">
                  <c:v>-0.04</c:v>
                </c:pt>
                <c:pt idx="220">
                  <c:v>-0.04</c:v>
                </c:pt>
                <c:pt idx="221">
                  <c:v>-5.1999999999999998E-2</c:v>
                </c:pt>
                <c:pt idx="222">
                  <c:v>-4.9000000000000002E-2</c:v>
                </c:pt>
                <c:pt idx="223">
                  <c:v>-4.8000000000000001E-2</c:v>
                </c:pt>
                <c:pt idx="224">
                  <c:v>-4.9000000000000002E-2</c:v>
                </c:pt>
                <c:pt idx="225">
                  <c:v>-4.8000000000000001E-2</c:v>
                </c:pt>
                <c:pt idx="226">
                  <c:v>-0.05</c:v>
                </c:pt>
                <c:pt idx="227">
                  <c:v>-5.0999999999999997E-2</c:v>
                </c:pt>
                <c:pt idx="228">
                  <c:v>-6.0999999999999999E-2</c:v>
                </c:pt>
                <c:pt idx="229">
                  <c:v>-5.1999999999999998E-2</c:v>
                </c:pt>
                <c:pt idx="230">
                  <c:v>-4.2999999999999997E-2</c:v>
                </c:pt>
                <c:pt idx="231">
                  <c:v>-4.4999999999999998E-2</c:v>
                </c:pt>
                <c:pt idx="232">
                  <c:v>-5.6000000000000001E-2</c:v>
                </c:pt>
                <c:pt idx="233">
                  <c:v>-5.8999999999999997E-2</c:v>
                </c:pt>
                <c:pt idx="234">
                  <c:v>-7.0000000000000007E-2</c:v>
                </c:pt>
                <c:pt idx="235">
                  <c:v>-6.9000000000000006E-2</c:v>
                </c:pt>
                <c:pt idx="236">
                  <c:v>-7.1999999999999995E-2</c:v>
                </c:pt>
                <c:pt idx="237">
                  <c:v>-0.09</c:v>
                </c:pt>
                <c:pt idx="238">
                  <c:v>-7.9000000000000001E-2</c:v>
                </c:pt>
                <c:pt idx="239">
                  <c:v>-9.4E-2</c:v>
                </c:pt>
                <c:pt idx="240">
                  <c:v>-9.2999999999999999E-2</c:v>
                </c:pt>
                <c:pt idx="241">
                  <c:v>-0.10199999999999999</c:v>
                </c:pt>
                <c:pt idx="242">
                  <c:v>-0.123</c:v>
                </c:pt>
                <c:pt idx="243">
                  <c:v>-0.12</c:v>
                </c:pt>
                <c:pt idx="244">
                  <c:v>-0.12</c:v>
                </c:pt>
                <c:pt idx="245">
                  <c:v>-0.11899999999999999</c:v>
                </c:pt>
                <c:pt idx="246">
                  <c:v>-0.109</c:v>
                </c:pt>
                <c:pt idx="247">
                  <c:v>-0.111</c:v>
                </c:pt>
                <c:pt idx="248">
                  <c:v>-0.113</c:v>
                </c:pt>
                <c:pt idx="249">
                  <c:v>-0.129</c:v>
                </c:pt>
                <c:pt idx="250">
                  <c:v>-0.123</c:v>
                </c:pt>
                <c:pt idx="251">
                  <c:v>-0.124</c:v>
                </c:pt>
                <c:pt idx="252">
                  <c:v>-0.13700000000000001</c:v>
                </c:pt>
                <c:pt idx="253">
                  <c:v>-0.16500000000000001</c:v>
                </c:pt>
                <c:pt idx="254">
                  <c:v>-0.156</c:v>
                </c:pt>
                <c:pt idx="255">
                  <c:v>-0.154</c:v>
                </c:pt>
                <c:pt idx="256">
                  <c:v>-0.155</c:v>
                </c:pt>
                <c:pt idx="257">
                  <c:v>-0.13600000000000001</c:v>
                </c:pt>
                <c:pt idx="258">
                  <c:v>-0.14099999999999999</c:v>
                </c:pt>
                <c:pt idx="259">
                  <c:v>-0.158</c:v>
                </c:pt>
                <c:pt idx="260">
                  <c:v>-0.14599999999999999</c:v>
                </c:pt>
                <c:pt idx="261">
                  <c:v>-0.14599999999999999</c:v>
                </c:pt>
                <c:pt idx="262">
                  <c:v>-0.15</c:v>
                </c:pt>
                <c:pt idx="263">
                  <c:v>-0.155</c:v>
                </c:pt>
                <c:pt idx="264">
                  <c:v>-0.155</c:v>
                </c:pt>
                <c:pt idx="265">
                  <c:v>-0.14499999999999999</c:v>
                </c:pt>
                <c:pt idx="266">
                  <c:v>-0.13800000000000001</c:v>
                </c:pt>
                <c:pt idx="267">
                  <c:v>-0.11799999999999999</c:v>
                </c:pt>
                <c:pt idx="268">
                  <c:v>-0.13500000000000001</c:v>
                </c:pt>
                <c:pt idx="269">
                  <c:v>-0.114</c:v>
                </c:pt>
                <c:pt idx="270">
                  <c:v>-0.114</c:v>
                </c:pt>
                <c:pt idx="271">
                  <c:v>-0.11899999999999999</c:v>
                </c:pt>
                <c:pt idx="272">
                  <c:v>-0.121</c:v>
                </c:pt>
                <c:pt idx="273">
                  <c:v>-0.13</c:v>
                </c:pt>
                <c:pt idx="274">
                  <c:v>-0.13200000000000001</c:v>
                </c:pt>
                <c:pt idx="275">
                  <c:v>-0.13600000000000001</c:v>
                </c:pt>
                <c:pt idx="276">
                  <c:v>-0.14199999999999999</c:v>
                </c:pt>
                <c:pt idx="277">
                  <c:v>-0.14699999999999999</c:v>
                </c:pt>
                <c:pt idx="278">
                  <c:v>-0.151</c:v>
                </c:pt>
                <c:pt idx="279">
                  <c:v>-0.14799999999999999</c:v>
                </c:pt>
                <c:pt idx="280">
                  <c:v>-0.14299999999999999</c:v>
                </c:pt>
                <c:pt idx="281">
                  <c:v>-0.15</c:v>
                </c:pt>
                <c:pt idx="282">
                  <c:v>-0.153</c:v>
                </c:pt>
              </c:numCache>
            </c:numRef>
          </c:val>
          <c:smooth val="0"/>
        </c:ser>
        <c:dLbls>
          <c:showLegendKey val="0"/>
          <c:showVal val="0"/>
          <c:showCatName val="0"/>
          <c:showSerName val="0"/>
          <c:showPercent val="0"/>
          <c:showBubbleSize val="0"/>
        </c:dLbls>
        <c:smooth val="0"/>
        <c:axId val="794841416"/>
        <c:axId val="794844552"/>
      </c:lineChart>
      <c:dateAx>
        <c:axId val="794841416"/>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4844552"/>
        <c:crosses val="autoZero"/>
        <c:auto val="1"/>
        <c:lblOffset val="100"/>
        <c:baseTimeUnit val="days"/>
        <c:majorUnit val="1"/>
        <c:majorTimeUnit val="months"/>
      </c:dateAx>
      <c:valAx>
        <c:axId val="794844552"/>
        <c:scaling>
          <c:orientation val="minMax"/>
          <c:min val="-0.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4841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Yield'!$A$1957:$A$2239</c:f>
              <c:numCache>
                <c:formatCode>[$-409]mmm\-yy;@</c:formatCode>
                <c:ptCount val="283"/>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pt idx="65">
                  <c:v>43374</c:v>
                </c:pt>
                <c:pt idx="66">
                  <c:v>43375</c:v>
                </c:pt>
                <c:pt idx="67">
                  <c:v>43376</c:v>
                </c:pt>
                <c:pt idx="68">
                  <c:v>43377</c:v>
                </c:pt>
                <c:pt idx="69">
                  <c:v>43378</c:v>
                </c:pt>
                <c:pt idx="70">
                  <c:v>43381</c:v>
                </c:pt>
                <c:pt idx="71">
                  <c:v>43382</c:v>
                </c:pt>
                <c:pt idx="72">
                  <c:v>43383</c:v>
                </c:pt>
                <c:pt idx="73">
                  <c:v>43384</c:v>
                </c:pt>
                <c:pt idx="74">
                  <c:v>43385</c:v>
                </c:pt>
                <c:pt idx="75">
                  <c:v>43388</c:v>
                </c:pt>
                <c:pt idx="76">
                  <c:v>43389</c:v>
                </c:pt>
                <c:pt idx="77">
                  <c:v>43390</c:v>
                </c:pt>
                <c:pt idx="78">
                  <c:v>43391</c:v>
                </c:pt>
                <c:pt idx="79">
                  <c:v>43392</c:v>
                </c:pt>
                <c:pt idx="80">
                  <c:v>43395</c:v>
                </c:pt>
                <c:pt idx="81">
                  <c:v>43396</c:v>
                </c:pt>
                <c:pt idx="82">
                  <c:v>43397</c:v>
                </c:pt>
                <c:pt idx="83">
                  <c:v>43398</c:v>
                </c:pt>
                <c:pt idx="84">
                  <c:v>43399</c:v>
                </c:pt>
                <c:pt idx="85">
                  <c:v>43402</c:v>
                </c:pt>
                <c:pt idx="86">
                  <c:v>43403</c:v>
                </c:pt>
                <c:pt idx="87">
                  <c:v>43404</c:v>
                </c:pt>
                <c:pt idx="88">
                  <c:v>43405</c:v>
                </c:pt>
                <c:pt idx="89">
                  <c:v>43406</c:v>
                </c:pt>
                <c:pt idx="90">
                  <c:v>43409</c:v>
                </c:pt>
                <c:pt idx="91">
                  <c:v>43410</c:v>
                </c:pt>
                <c:pt idx="92">
                  <c:v>43411</c:v>
                </c:pt>
                <c:pt idx="93">
                  <c:v>43412</c:v>
                </c:pt>
                <c:pt idx="94">
                  <c:v>43413</c:v>
                </c:pt>
                <c:pt idx="95">
                  <c:v>43416</c:v>
                </c:pt>
                <c:pt idx="96">
                  <c:v>43417</c:v>
                </c:pt>
                <c:pt idx="97">
                  <c:v>43418</c:v>
                </c:pt>
                <c:pt idx="98">
                  <c:v>43419</c:v>
                </c:pt>
                <c:pt idx="99">
                  <c:v>43420</c:v>
                </c:pt>
                <c:pt idx="100">
                  <c:v>43423</c:v>
                </c:pt>
                <c:pt idx="101">
                  <c:v>43424</c:v>
                </c:pt>
                <c:pt idx="102">
                  <c:v>43425</c:v>
                </c:pt>
                <c:pt idx="103">
                  <c:v>43426</c:v>
                </c:pt>
                <c:pt idx="104">
                  <c:v>43427</c:v>
                </c:pt>
                <c:pt idx="105">
                  <c:v>43430</c:v>
                </c:pt>
                <c:pt idx="106">
                  <c:v>43431</c:v>
                </c:pt>
                <c:pt idx="107">
                  <c:v>43432</c:v>
                </c:pt>
                <c:pt idx="108">
                  <c:v>43433</c:v>
                </c:pt>
                <c:pt idx="109">
                  <c:v>43434</c:v>
                </c:pt>
                <c:pt idx="110">
                  <c:v>43437</c:v>
                </c:pt>
                <c:pt idx="111">
                  <c:v>43438</c:v>
                </c:pt>
                <c:pt idx="112">
                  <c:v>43439</c:v>
                </c:pt>
                <c:pt idx="113">
                  <c:v>43440</c:v>
                </c:pt>
                <c:pt idx="114">
                  <c:v>43441</c:v>
                </c:pt>
                <c:pt idx="115">
                  <c:v>43444</c:v>
                </c:pt>
                <c:pt idx="116">
                  <c:v>43445</c:v>
                </c:pt>
                <c:pt idx="117">
                  <c:v>43446</c:v>
                </c:pt>
                <c:pt idx="118">
                  <c:v>43447</c:v>
                </c:pt>
                <c:pt idx="119">
                  <c:v>43448</c:v>
                </c:pt>
                <c:pt idx="120">
                  <c:v>43451</c:v>
                </c:pt>
                <c:pt idx="121">
                  <c:v>43452</c:v>
                </c:pt>
                <c:pt idx="122">
                  <c:v>43453</c:v>
                </c:pt>
                <c:pt idx="123">
                  <c:v>43454</c:v>
                </c:pt>
                <c:pt idx="124">
                  <c:v>43455</c:v>
                </c:pt>
                <c:pt idx="125">
                  <c:v>43458</c:v>
                </c:pt>
                <c:pt idx="126">
                  <c:v>43459</c:v>
                </c:pt>
                <c:pt idx="127">
                  <c:v>43460</c:v>
                </c:pt>
                <c:pt idx="128">
                  <c:v>43461</c:v>
                </c:pt>
                <c:pt idx="129">
                  <c:v>43462</c:v>
                </c:pt>
                <c:pt idx="130">
                  <c:v>43465</c:v>
                </c:pt>
                <c:pt idx="131">
                  <c:v>43466</c:v>
                </c:pt>
                <c:pt idx="132">
                  <c:v>43467</c:v>
                </c:pt>
                <c:pt idx="133">
                  <c:v>43468</c:v>
                </c:pt>
                <c:pt idx="134">
                  <c:v>43469</c:v>
                </c:pt>
                <c:pt idx="135">
                  <c:v>43472</c:v>
                </c:pt>
                <c:pt idx="136">
                  <c:v>43473</c:v>
                </c:pt>
                <c:pt idx="137">
                  <c:v>43474</c:v>
                </c:pt>
                <c:pt idx="138">
                  <c:v>43475</c:v>
                </c:pt>
                <c:pt idx="139">
                  <c:v>43476</c:v>
                </c:pt>
                <c:pt idx="140">
                  <c:v>43479</c:v>
                </c:pt>
                <c:pt idx="141">
                  <c:v>43480</c:v>
                </c:pt>
                <c:pt idx="142">
                  <c:v>43481</c:v>
                </c:pt>
                <c:pt idx="143">
                  <c:v>43482</c:v>
                </c:pt>
                <c:pt idx="144">
                  <c:v>43483</c:v>
                </c:pt>
                <c:pt idx="145">
                  <c:v>43486</c:v>
                </c:pt>
                <c:pt idx="146">
                  <c:v>43487</c:v>
                </c:pt>
                <c:pt idx="147">
                  <c:v>43488</c:v>
                </c:pt>
                <c:pt idx="148">
                  <c:v>43489</c:v>
                </c:pt>
                <c:pt idx="149">
                  <c:v>43490</c:v>
                </c:pt>
                <c:pt idx="150">
                  <c:v>43493</c:v>
                </c:pt>
                <c:pt idx="151">
                  <c:v>43494</c:v>
                </c:pt>
                <c:pt idx="152">
                  <c:v>43495</c:v>
                </c:pt>
                <c:pt idx="153">
                  <c:v>43496</c:v>
                </c:pt>
                <c:pt idx="154">
                  <c:v>43497</c:v>
                </c:pt>
                <c:pt idx="155">
                  <c:v>43500</c:v>
                </c:pt>
                <c:pt idx="156">
                  <c:v>43501</c:v>
                </c:pt>
                <c:pt idx="157">
                  <c:v>43502</c:v>
                </c:pt>
                <c:pt idx="158">
                  <c:v>43503</c:v>
                </c:pt>
                <c:pt idx="159">
                  <c:v>43504</c:v>
                </c:pt>
                <c:pt idx="160">
                  <c:v>43507</c:v>
                </c:pt>
                <c:pt idx="161">
                  <c:v>43508</c:v>
                </c:pt>
                <c:pt idx="162">
                  <c:v>43509</c:v>
                </c:pt>
                <c:pt idx="163">
                  <c:v>43510</c:v>
                </c:pt>
                <c:pt idx="164">
                  <c:v>43511</c:v>
                </c:pt>
                <c:pt idx="165">
                  <c:v>43514</c:v>
                </c:pt>
                <c:pt idx="166">
                  <c:v>43515</c:v>
                </c:pt>
                <c:pt idx="167">
                  <c:v>43516</c:v>
                </c:pt>
                <c:pt idx="168">
                  <c:v>43517</c:v>
                </c:pt>
                <c:pt idx="169">
                  <c:v>43518</c:v>
                </c:pt>
                <c:pt idx="170">
                  <c:v>43521</c:v>
                </c:pt>
                <c:pt idx="171">
                  <c:v>43522</c:v>
                </c:pt>
                <c:pt idx="172">
                  <c:v>43523</c:v>
                </c:pt>
                <c:pt idx="173">
                  <c:v>43524</c:v>
                </c:pt>
                <c:pt idx="174">
                  <c:v>43525</c:v>
                </c:pt>
                <c:pt idx="175">
                  <c:v>43528</c:v>
                </c:pt>
                <c:pt idx="176">
                  <c:v>43529</c:v>
                </c:pt>
                <c:pt idx="177">
                  <c:v>43530</c:v>
                </c:pt>
                <c:pt idx="178">
                  <c:v>43531</c:v>
                </c:pt>
                <c:pt idx="179">
                  <c:v>43532</c:v>
                </c:pt>
                <c:pt idx="180">
                  <c:v>43535</c:v>
                </c:pt>
                <c:pt idx="181">
                  <c:v>43536</c:v>
                </c:pt>
                <c:pt idx="182">
                  <c:v>43537</c:v>
                </c:pt>
                <c:pt idx="183">
                  <c:v>43538</c:v>
                </c:pt>
                <c:pt idx="184">
                  <c:v>43539</c:v>
                </c:pt>
                <c:pt idx="185">
                  <c:v>43542</c:v>
                </c:pt>
                <c:pt idx="186">
                  <c:v>43543</c:v>
                </c:pt>
                <c:pt idx="187">
                  <c:v>43544</c:v>
                </c:pt>
                <c:pt idx="188">
                  <c:v>43545</c:v>
                </c:pt>
                <c:pt idx="189">
                  <c:v>43546</c:v>
                </c:pt>
                <c:pt idx="190">
                  <c:v>43549</c:v>
                </c:pt>
                <c:pt idx="191">
                  <c:v>43550</c:v>
                </c:pt>
                <c:pt idx="192">
                  <c:v>43551</c:v>
                </c:pt>
                <c:pt idx="193">
                  <c:v>43552</c:v>
                </c:pt>
                <c:pt idx="194">
                  <c:v>43553</c:v>
                </c:pt>
                <c:pt idx="195">
                  <c:v>43556</c:v>
                </c:pt>
                <c:pt idx="196">
                  <c:v>43557</c:v>
                </c:pt>
                <c:pt idx="197">
                  <c:v>43558</c:v>
                </c:pt>
                <c:pt idx="198">
                  <c:v>43559</c:v>
                </c:pt>
                <c:pt idx="199">
                  <c:v>43560</c:v>
                </c:pt>
                <c:pt idx="200">
                  <c:v>43563</c:v>
                </c:pt>
                <c:pt idx="201">
                  <c:v>43564</c:v>
                </c:pt>
                <c:pt idx="202">
                  <c:v>43565</c:v>
                </c:pt>
                <c:pt idx="203">
                  <c:v>43566</c:v>
                </c:pt>
                <c:pt idx="204">
                  <c:v>43567</c:v>
                </c:pt>
                <c:pt idx="205">
                  <c:v>43570</c:v>
                </c:pt>
                <c:pt idx="206">
                  <c:v>43571</c:v>
                </c:pt>
                <c:pt idx="207">
                  <c:v>43572</c:v>
                </c:pt>
                <c:pt idx="208">
                  <c:v>43573</c:v>
                </c:pt>
                <c:pt idx="209">
                  <c:v>43574</c:v>
                </c:pt>
                <c:pt idx="210">
                  <c:v>43577</c:v>
                </c:pt>
                <c:pt idx="211">
                  <c:v>43578</c:v>
                </c:pt>
                <c:pt idx="212">
                  <c:v>43579</c:v>
                </c:pt>
                <c:pt idx="213">
                  <c:v>43580</c:v>
                </c:pt>
                <c:pt idx="214">
                  <c:v>43581</c:v>
                </c:pt>
                <c:pt idx="215">
                  <c:v>43584</c:v>
                </c:pt>
                <c:pt idx="216">
                  <c:v>43585</c:v>
                </c:pt>
                <c:pt idx="217">
                  <c:v>43586</c:v>
                </c:pt>
                <c:pt idx="218">
                  <c:v>43587</c:v>
                </c:pt>
                <c:pt idx="219">
                  <c:v>43588</c:v>
                </c:pt>
                <c:pt idx="220">
                  <c:v>43591</c:v>
                </c:pt>
                <c:pt idx="221">
                  <c:v>43592</c:v>
                </c:pt>
                <c:pt idx="222">
                  <c:v>43593</c:v>
                </c:pt>
                <c:pt idx="223">
                  <c:v>43594</c:v>
                </c:pt>
                <c:pt idx="224">
                  <c:v>43595</c:v>
                </c:pt>
                <c:pt idx="225">
                  <c:v>43598</c:v>
                </c:pt>
                <c:pt idx="226">
                  <c:v>43599</c:v>
                </c:pt>
                <c:pt idx="227">
                  <c:v>43600</c:v>
                </c:pt>
                <c:pt idx="228">
                  <c:v>43601</c:v>
                </c:pt>
                <c:pt idx="229">
                  <c:v>43602</c:v>
                </c:pt>
                <c:pt idx="230">
                  <c:v>43605</c:v>
                </c:pt>
                <c:pt idx="231">
                  <c:v>43606</c:v>
                </c:pt>
                <c:pt idx="232">
                  <c:v>43607</c:v>
                </c:pt>
                <c:pt idx="233">
                  <c:v>43608</c:v>
                </c:pt>
                <c:pt idx="234">
                  <c:v>43609</c:v>
                </c:pt>
                <c:pt idx="235">
                  <c:v>43612</c:v>
                </c:pt>
                <c:pt idx="236">
                  <c:v>43613</c:v>
                </c:pt>
                <c:pt idx="237">
                  <c:v>43614</c:v>
                </c:pt>
                <c:pt idx="238">
                  <c:v>43615</c:v>
                </c:pt>
                <c:pt idx="239">
                  <c:v>43616</c:v>
                </c:pt>
                <c:pt idx="240">
                  <c:v>43619</c:v>
                </c:pt>
                <c:pt idx="241">
                  <c:v>43620</c:v>
                </c:pt>
                <c:pt idx="242">
                  <c:v>43621</c:v>
                </c:pt>
                <c:pt idx="243">
                  <c:v>43622</c:v>
                </c:pt>
                <c:pt idx="244">
                  <c:v>43623</c:v>
                </c:pt>
                <c:pt idx="245">
                  <c:v>43626</c:v>
                </c:pt>
                <c:pt idx="246">
                  <c:v>43627</c:v>
                </c:pt>
                <c:pt idx="247">
                  <c:v>43628</c:v>
                </c:pt>
                <c:pt idx="248">
                  <c:v>43629</c:v>
                </c:pt>
                <c:pt idx="249">
                  <c:v>43630</c:v>
                </c:pt>
                <c:pt idx="250">
                  <c:v>43633</c:v>
                </c:pt>
                <c:pt idx="251">
                  <c:v>43634</c:v>
                </c:pt>
                <c:pt idx="252">
                  <c:v>43635</c:v>
                </c:pt>
                <c:pt idx="253">
                  <c:v>43636</c:v>
                </c:pt>
                <c:pt idx="254">
                  <c:v>43637</c:v>
                </c:pt>
                <c:pt idx="255">
                  <c:v>43640</c:v>
                </c:pt>
                <c:pt idx="256">
                  <c:v>43641</c:v>
                </c:pt>
                <c:pt idx="257">
                  <c:v>43642</c:v>
                </c:pt>
                <c:pt idx="258">
                  <c:v>43643</c:v>
                </c:pt>
                <c:pt idx="259">
                  <c:v>43644</c:v>
                </c:pt>
                <c:pt idx="260">
                  <c:v>43647</c:v>
                </c:pt>
                <c:pt idx="261">
                  <c:v>43648</c:v>
                </c:pt>
                <c:pt idx="262">
                  <c:v>43649</c:v>
                </c:pt>
                <c:pt idx="263">
                  <c:v>43650</c:v>
                </c:pt>
                <c:pt idx="264">
                  <c:v>43651</c:v>
                </c:pt>
                <c:pt idx="265">
                  <c:v>43654</c:v>
                </c:pt>
                <c:pt idx="266">
                  <c:v>43655</c:v>
                </c:pt>
                <c:pt idx="267">
                  <c:v>43656</c:v>
                </c:pt>
                <c:pt idx="268">
                  <c:v>43657</c:v>
                </c:pt>
                <c:pt idx="269">
                  <c:v>43658</c:v>
                </c:pt>
                <c:pt idx="270">
                  <c:v>43661</c:v>
                </c:pt>
                <c:pt idx="271">
                  <c:v>43662</c:v>
                </c:pt>
                <c:pt idx="272">
                  <c:v>43663</c:v>
                </c:pt>
                <c:pt idx="273">
                  <c:v>43664</c:v>
                </c:pt>
                <c:pt idx="274">
                  <c:v>43665</c:v>
                </c:pt>
                <c:pt idx="275">
                  <c:v>43668</c:v>
                </c:pt>
                <c:pt idx="276">
                  <c:v>43669</c:v>
                </c:pt>
                <c:pt idx="277">
                  <c:v>43670</c:v>
                </c:pt>
                <c:pt idx="278">
                  <c:v>43671</c:v>
                </c:pt>
                <c:pt idx="279">
                  <c:v>43672</c:v>
                </c:pt>
                <c:pt idx="280">
                  <c:v>43675</c:v>
                </c:pt>
                <c:pt idx="281">
                  <c:v>43676</c:v>
                </c:pt>
                <c:pt idx="282">
                  <c:v>43677</c:v>
                </c:pt>
              </c:numCache>
            </c:numRef>
          </c:cat>
          <c:val>
            <c:numRef>
              <c:f>'10 Year Bond Yield'!$G$1957:$G$2239</c:f>
              <c:numCache>
                <c:formatCode>0.00</c:formatCode>
                <c:ptCount val="283"/>
                <c:pt idx="0">
                  <c:v>7.9119999999999999</c:v>
                </c:pt>
                <c:pt idx="1">
                  <c:v>7.883</c:v>
                </c:pt>
                <c:pt idx="2">
                  <c:v>7.8520000000000003</c:v>
                </c:pt>
                <c:pt idx="3">
                  <c:v>7.8970000000000002</c:v>
                </c:pt>
                <c:pt idx="4">
                  <c:v>7.87</c:v>
                </c:pt>
                <c:pt idx="5">
                  <c:v>7.891</c:v>
                </c:pt>
                <c:pt idx="6">
                  <c:v>7.899</c:v>
                </c:pt>
                <c:pt idx="7">
                  <c:v>7.8719999999999999</c:v>
                </c:pt>
                <c:pt idx="8">
                  <c:v>7.7789999999999999</c:v>
                </c:pt>
                <c:pt idx="9">
                  <c:v>7.7930000000000001</c:v>
                </c:pt>
                <c:pt idx="10">
                  <c:v>7.8010000000000002</c:v>
                </c:pt>
                <c:pt idx="11">
                  <c:v>7.7450000000000001</c:v>
                </c:pt>
                <c:pt idx="12">
                  <c:v>7.7519999999999998</c:v>
                </c:pt>
                <c:pt idx="13">
                  <c:v>7.7830000000000004</c:v>
                </c:pt>
                <c:pt idx="14">
                  <c:v>7.7859999999999996</c:v>
                </c:pt>
                <c:pt idx="15">
                  <c:v>7.81</c:v>
                </c:pt>
                <c:pt idx="16">
                  <c:v>7.7830000000000004</c:v>
                </c:pt>
                <c:pt idx="17">
                  <c:v>7.7859999999999996</c:v>
                </c:pt>
                <c:pt idx="18">
                  <c:v>7.76</c:v>
                </c:pt>
                <c:pt idx="19">
                  <c:v>7.78</c:v>
                </c:pt>
                <c:pt idx="20">
                  <c:v>7.79</c:v>
                </c:pt>
                <c:pt idx="21">
                  <c:v>7.7729999999999997</c:v>
                </c:pt>
                <c:pt idx="22">
                  <c:v>7.7009999999999996</c:v>
                </c:pt>
                <c:pt idx="23">
                  <c:v>7.7210000000000001</c:v>
                </c:pt>
                <c:pt idx="24">
                  <c:v>7.7629999999999999</c:v>
                </c:pt>
                <c:pt idx="25">
                  <c:v>7.7679999999999998</c:v>
                </c:pt>
                <c:pt idx="26">
                  <c:v>7.7859999999999996</c:v>
                </c:pt>
                <c:pt idx="27">
                  <c:v>7.7809999999999997</c:v>
                </c:pt>
                <c:pt idx="28">
                  <c:v>7.7450000000000001</c:v>
                </c:pt>
                <c:pt idx="29">
                  <c:v>7.7539999999999996</c:v>
                </c:pt>
                <c:pt idx="30">
                  <c:v>7.8230000000000004</c:v>
                </c:pt>
                <c:pt idx="31">
                  <c:v>7.8179999999999996</c:v>
                </c:pt>
                <c:pt idx="32">
                  <c:v>7.8179999999999996</c:v>
                </c:pt>
                <c:pt idx="33">
                  <c:v>7.8609999999999998</c:v>
                </c:pt>
                <c:pt idx="34">
                  <c:v>7.8609999999999998</c:v>
                </c:pt>
                <c:pt idx="35">
                  <c:v>7.8380000000000001</c:v>
                </c:pt>
                <c:pt idx="36">
                  <c:v>7.8280000000000003</c:v>
                </c:pt>
                <c:pt idx="37">
                  <c:v>7.8280000000000003</c:v>
                </c:pt>
                <c:pt idx="38">
                  <c:v>7.8789999999999996</c:v>
                </c:pt>
                <c:pt idx="39">
                  <c:v>7.8730000000000002</c:v>
                </c:pt>
                <c:pt idx="40">
                  <c:v>7.8940000000000001</c:v>
                </c:pt>
                <c:pt idx="41">
                  <c:v>7.8959999999999999</c:v>
                </c:pt>
                <c:pt idx="42">
                  <c:v>7.9180000000000001</c:v>
                </c:pt>
                <c:pt idx="43">
                  <c:v>7.931</c:v>
                </c:pt>
                <c:pt idx="44">
                  <c:v>7.952</c:v>
                </c:pt>
                <c:pt idx="45">
                  <c:v>7.9989999999999997</c:v>
                </c:pt>
                <c:pt idx="46">
                  <c:v>8.0619999999999994</c:v>
                </c:pt>
                <c:pt idx="47">
                  <c:v>8.0500000000000007</c:v>
                </c:pt>
                <c:pt idx="48">
                  <c:v>8.0559999999999992</c:v>
                </c:pt>
                <c:pt idx="49">
                  <c:v>8.0289999999999999</c:v>
                </c:pt>
                <c:pt idx="50">
                  <c:v>8.1579999999999995</c:v>
                </c:pt>
                <c:pt idx="51">
                  <c:v>8.1809999999999992</c:v>
                </c:pt>
                <c:pt idx="52">
                  <c:v>8.1340000000000003</c:v>
                </c:pt>
                <c:pt idx="53">
                  <c:v>8.1340000000000003</c:v>
                </c:pt>
                <c:pt idx="54">
                  <c:v>8.1270000000000007</c:v>
                </c:pt>
                <c:pt idx="55">
                  <c:v>8.0990000000000002</c:v>
                </c:pt>
                <c:pt idx="56">
                  <c:v>8.1389999999999993</c:v>
                </c:pt>
                <c:pt idx="57">
                  <c:v>8.0719999999999992</c:v>
                </c:pt>
                <c:pt idx="58">
                  <c:v>8.0719999999999992</c:v>
                </c:pt>
                <c:pt idx="59">
                  <c:v>8.0790000000000006</c:v>
                </c:pt>
                <c:pt idx="60">
                  <c:v>8.1219999999999999</c:v>
                </c:pt>
                <c:pt idx="61">
                  <c:v>8.1259999999999994</c:v>
                </c:pt>
                <c:pt idx="62">
                  <c:v>8.0719999999999992</c:v>
                </c:pt>
                <c:pt idx="63">
                  <c:v>8.0269999999999992</c:v>
                </c:pt>
                <c:pt idx="64">
                  <c:v>8.0239999999999991</c:v>
                </c:pt>
                <c:pt idx="65">
                  <c:v>7.9880000000000004</c:v>
                </c:pt>
                <c:pt idx="66">
                  <c:v>7.9880000000000004</c:v>
                </c:pt>
                <c:pt idx="67">
                  <c:v>8.1120000000000001</c:v>
                </c:pt>
                <c:pt idx="68">
                  <c:v>8.157</c:v>
                </c:pt>
                <c:pt idx="69">
                  <c:v>8.0250000000000004</c:v>
                </c:pt>
                <c:pt idx="70">
                  <c:v>7.9740000000000002</c:v>
                </c:pt>
                <c:pt idx="71">
                  <c:v>8.0760000000000005</c:v>
                </c:pt>
                <c:pt idx="72">
                  <c:v>8.0310000000000006</c:v>
                </c:pt>
                <c:pt idx="73">
                  <c:v>7.9859999999999998</c:v>
                </c:pt>
                <c:pt idx="74">
                  <c:v>7.9829999999999997</c:v>
                </c:pt>
                <c:pt idx="75">
                  <c:v>7.923</c:v>
                </c:pt>
                <c:pt idx="76">
                  <c:v>7.8730000000000002</c:v>
                </c:pt>
                <c:pt idx="77">
                  <c:v>7.9089999999999998</c:v>
                </c:pt>
                <c:pt idx="78">
                  <c:v>7.9089999999999998</c:v>
                </c:pt>
                <c:pt idx="79">
                  <c:v>7.9219999999999997</c:v>
                </c:pt>
                <c:pt idx="80">
                  <c:v>7.9290000000000003</c:v>
                </c:pt>
                <c:pt idx="81">
                  <c:v>7.891</c:v>
                </c:pt>
                <c:pt idx="82">
                  <c:v>7.8719999999999999</c:v>
                </c:pt>
                <c:pt idx="83">
                  <c:v>7.8689999999999998</c:v>
                </c:pt>
                <c:pt idx="84">
                  <c:v>7.8760000000000003</c:v>
                </c:pt>
                <c:pt idx="85">
                  <c:v>7.81</c:v>
                </c:pt>
                <c:pt idx="86">
                  <c:v>7.8310000000000004</c:v>
                </c:pt>
                <c:pt idx="87">
                  <c:v>7.8529999999999998</c:v>
                </c:pt>
                <c:pt idx="88">
                  <c:v>7.8230000000000004</c:v>
                </c:pt>
                <c:pt idx="89">
                  <c:v>7.7809999999999997</c:v>
                </c:pt>
                <c:pt idx="90">
                  <c:v>7.8079999999999998</c:v>
                </c:pt>
                <c:pt idx="91">
                  <c:v>7.7990000000000004</c:v>
                </c:pt>
                <c:pt idx="92">
                  <c:v>7.7990000000000004</c:v>
                </c:pt>
                <c:pt idx="93">
                  <c:v>7.7990000000000004</c:v>
                </c:pt>
                <c:pt idx="94">
                  <c:v>7.7629999999999999</c:v>
                </c:pt>
                <c:pt idx="95">
                  <c:v>7.8040000000000003</c:v>
                </c:pt>
                <c:pt idx="96">
                  <c:v>7.76</c:v>
                </c:pt>
                <c:pt idx="97">
                  <c:v>7.7329999999999997</c:v>
                </c:pt>
                <c:pt idx="98">
                  <c:v>7.7560000000000002</c:v>
                </c:pt>
                <c:pt idx="99">
                  <c:v>7.8159999999999998</c:v>
                </c:pt>
                <c:pt idx="100">
                  <c:v>7.7910000000000004</c:v>
                </c:pt>
                <c:pt idx="101">
                  <c:v>7.7930000000000001</c:v>
                </c:pt>
                <c:pt idx="102">
                  <c:v>7.7930000000000001</c:v>
                </c:pt>
                <c:pt idx="103">
                  <c:v>7.7110000000000003</c:v>
                </c:pt>
                <c:pt idx="104">
                  <c:v>7.7110000000000003</c:v>
                </c:pt>
                <c:pt idx="105">
                  <c:v>7.7270000000000003</c:v>
                </c:pt>
                <c:pt idx="106">
                  <c:v>7.7320000000000002</c:v>
                </c:pt>
                <c:pt idx="107">
                  <c:v>7.6429999999999998</c:v>
                </c:pt>
                <c:pt idx="108">
                  <c:v>7.6079999999999997</c:v>
                </c:pt>
                <c:pt idx="109">
                  <c:v>7.6070000000000002</c:v>
                </c:pt>
                <c:pt idx="110">
                  <c:v>7.6260000000000003</c:v>
                </c:pt>
                <c:pt idx="111">
                  <c:v>7.5730000000000004</c:v>
                </c:pt>
                <c:pt idx="112">
                  <c:v>7.4409999999999998</c:v>
                </c:pt>
                <c:pt idx="113">
                  <c:v>7.4249999999999998</c:v>
                </c:pt>
                <c:pt idx="114">
                  <c:v>7.4640000000000004</c:v>
                </c:pt>
                <c:pt idx="115">
                  <c:v>7.5869999999999997</c:v>
                </c:pt>
                <c:pt idx="116">
                  <c:v>7.5279999999999996</c:v>
                </c:pt>
                <c:pt idx="117">
                  <c:v>7.4109999999999996</c:v>
                </c:pt>
                <c:pt idx="118">
                  <c:v>7.4080000000000004</c:v>
                </c:pt>
                <c:pt idx="119">
                  <c:v>7.4409999999999998</c:v>
                </c:pt>
                <c:pt idx="120">
                  <c:v>7.4610000000000003</c:v>
                </c:pt>
                <c:pt idx="121">
                  <c:v>7.3449999999999998</c:v>
                </c:pt>
                <c:pt idx="122">
                  <c:v>7.22</c:v>
                </c:pt>
                <c:pt idx="123">
                  <c:v>7.2750000000000004</c:v>
                </c:pt>
                <c:pt idx="124">
                  <c:v>7.2770000000000001</c:v>
                </c:pt>
                <c:pt idx="125">
                  <c:v>7.2869999999999999</c:v>
                </c:pt>
                <c:pt idx="126">
                  <c:v>7.2869999999999999</c:v>
                </c:pt>
                <c:pt idx="127">
                  <c:v>7.2629999999999999</c:v>
                </c:pt>
                <c:pt idx="128">
                  <c:v>7.2759999999999998</c:v>
                </c:pt>
                <c:pt idx="129">
                  <c:v>7.3849999999999998</c:v>
                </c:pt>
                <c:pt idx="130">
                  <c:v>7.3689999999999998</c:v>
                </c:pt>
                <c:pt idx="131">
                  <c:v>7.4180000000000001</c:v>
                </c:pt>
                <c:pt idx="132">
                  <c:v>7.3550000000000004</c:v>
                </c:pt>
                <c:pt idx="133">
                  <c:v>7.4269999999999996</c:v>
                </c:pt>
                <c:pt idx="134">
                  <c:v>7.4480000000000004</c:v>
                </c:pt>
                <c:pt idx="135">
                  <c:v>7.6379999999999999</c:v>
                </c:pt>
                <c:pt idx="136">
                  <c:v>7.532</c:v>
                </c:pt>
                <c:pt idx="137">
                  <c:v>7.532</c:v>
                </c:pt>
                <c:pt idx="138">
                  <c:v>7.5890000000000004</c:v>
                </c:pt>
                <c:pt idx="139">
                  <c:v>7.5880000000000001</c:v>
                </c:pt>
                <c:pt idx="140">
                  <c:v>7.2240000000000002</c:v>
                </c:pt>
                <c:pt idx="141">
                  <c:v>7.2519999999999998</c:v>
                </c:pt>
                <c:pt idx="142">
                  <c:v>7.2729999999999997</c:v>
                </c:pt>
                <c:pt idx="143">
                  <c:v>7.2770000000000001</c:v>
                </c:pt>
                <c:pt idx="144">
                  <c:v>7.31</c:v>
                </c:pt>
                <c:pt idx="145">
                  <c:v>7.3129999999999997</c:v>
                </c:pt>
                <c:pt idx="146">
                  <c:v>7.3029999999999999</c:v>
                </c:pt>
                <c:pt idx="147">
                  <c:v>7.2939999999999996</c:v>
                </c:pt>
                <c:pt idx="148">
                  <c:v>7.3079999999999998</c:v>
                </c:pt>
                <c:pt idx="149">
                  <c:v>7.3289999999999997</c:v>
                </c:pt>
                <c:pt idx="150">
                  <c:v>7.3319999999999999</c:v>
                </c:pt>
                <c:pt idx="151">
                  <c:v>7.32</c:v>
                </c:pt>
                <c:pt idx="152">
                  <c:v>7.3250000000000002</c:v>
                </c:pt>
                <c:pt idx="153">
                  <c:v>7.2830000000000004</c:v>
                </c:pt>
                <c:pt idx="154">
                  <c:v>7.375</c:v>
                </c:pt>
                <c:pt idx="155">
                  <c:v>7.4059999999999997</c:v>
                </c:pt>
                <c:pt idx="156">
                  <c:v>7.3810000000000002</c:v>
                </c:pt>
                <c:pt idx="157">
                  <c:v>7.3579999999999997</c:v>
                </c:pt>
                <c:pt idx="158">
                  <c:v>7.319</c:v>
                </c:pt>
                <c:pt idx="159">
                  <c:v>7.335</c:v>
                </c:pt>
                <c:pt idx="160">
                  <c:v>7.3550000000000004</c:v>
                </c:pt>
                <c:pt idx="161">
                  <c:v>7.3570000000000002</c:v>
                </c:pt>
                <c:pt idx="162">
                  <c:v>7.2919999999999998</c:v>
                </c:pt>
                <c:pt idx="163">
                  <c:v>7.3319999999999999</c:v>
                </c:pt>
                <c:pt idx="164">
                  <c:v>7.359</c:v>
                </c:pt>
                <c:pt idx="165">
                  <c:v>7.3689999999999998</c:v>
                </c:pt>
                <c:pt idx="166">
                  <c:v>7.3689999999999998</c:v>
                </c:pt>
                <c:pt idx="167">
                  <c:v>7.3390000000000004</c:v>
                </c:pt>
                <c:pt idx="168">
                  <c:v>7.35</c:v>
                </c:pt>
                <c:pt idx="169">
                  <c:v>7.4189999999999996</c:v>
                </c:pt>
                <c:pt idx="170">
                  <c:v>7.4130000000000003</c:v>
                </c:pt>
                <c:pt idx="171">
                  <c:v>7.4219999999999997</c:v>
                </c:pt>
                <c:pt idx="172">
                  <c:v>7.4740000000000002</c:v>
                </c:pt>
                <c:pt idx="173">
                  <c:v>7.4089999999999998</c:v>
                </c:pt>
                <c:pt idx="174">
                  <c:v>7.3769999999999998</c:v>
                </c:pt>
                <c:pt idx="175">
                  <c:v>7.3769999999999998</c:v>
                </c:pt>
                <c:pt idx="176">
                  <c:v>7.3769999999999998</c:v>
                </c:pt>
                <c:pt idx="177">
                  <c:v>7.3879999999999999</c:v>
                </c:pt>
                <c:pt idx="178">
                  <c:v>7.3869999999999996</c:v>
                </c:pt>
                <c:pt idx="179">
                  <c:v>7.3650000000000002</c:v>
                </c:pt>
                <c:pt idx="180">
                  <c:v>7.35</c:v>
                </c:pt>
                <c:pt idx="181">
                  <c:v>7.3559999999999999</c:v>
                </c:pt>
                <c:pt idx="182">
                  <c:v>7.3769999999999998</c:v>
                </c:pt>
                <c:pt idx="183">
                  <c:v>7.3639999999999999</c:v>
                </c:pt>
                <c:pt idx="184">
                  <c:v>7.34</c:v>
                </c:pt>
                <c:pt idx="185">
                  <c:v>7.3170000000000002</c:v>
                </c:pt>
                <c:pt idx="186">
                  <c:v>7.375</c:v>
                </c:pt>
                <c:pt idx="187">
                  <c:v>7.3609999999999998</c:v>
                </c:pt>
                <c:pt idx="188">
                  <c:v>7.3609999999999998</c:v>
                </c:pt>
                <c:pt idx="189">
                  <c:v>7.3360000000000003</c:v>
                </c:pt>
                <c:pt idx="190">
                  <c:v>7.3239999999999998</c:v>
                </c:pt>
                <c:pt idx="191">
                  <c:v>7.34</c:v>
                </c:pt>
                <c:pt idx="192">
                  <c:v>7.3289999999999997</c:v>
                </c:pt>
                <c:pt idx="193">
                  <c:v>7.3230000000000004</c:v>
                </c:pt>
                <c:pt idx="194">
                  <c:v>7.351</c:v>
                </c:pt>
                <c:pt idx="195">
                  <c:v>7.351</c:v>
                </c:pt>
                <c:pt idx="196">
                  <c:v>7.2729999999999997</c:v>
                </c:pt>
                <c:pt idx="197">
                  <c:v>7.2709999999999999</c:v>
                </c:pt>
                <c:pt idx="198">
                  <c:v>7.3479999999999999</c:v>
                </c:pt>
                <c:pt idx="199">
                  <c:v>7.3540000000000001</c:v>
                </c:pt>
                <c:pt idx="200">
                  <c:v>7.4020000000000001</c:v>
                </c:pt>
                <c:pt idx="201">
                  <c:v>7.3769999999999998</c:v>
                </c:pt>
                <c:pt idx="202">
                  <c:v>7.367</c:v>
                </c:pt>
                <c:pt idx="203">
                  <c:v>7.3710000000000004</c:v>
                </c:pt>
                <c:pt idx="204">
                  <c:v>7.4059999999999997</c:v>
                </c:pt>
                <c:pt idx="205">
                  <c:v>7.39</c:v>
                </c:pt>
                <c:pt idx="206">
                  <c:v>7.39</c:v>
                </c:pt>
                <c:pt idx="207">
                  <c:v>7.39</c:v>
                </c:pt>
                <c:pt idx="208">
                  <c:v>7.4189999999999996</c:v>
                </c:pt>
                <c:pt idx="209">
                  <c:v>7.4189999999999996</c:v>
                </c:pt>
                <c:pt idx="210">
                  <c:v>7.4749999999999996</c:v>
                </c:pt>
                <c:pt idx="211">
                  <c:v>7.4740000000000002</c:v>
                </c:pt>
                <c:pt idx="212">
                  <c:v>7.4249999999999998</c:v>
                </c:pt>
                <c:pt idx="213">
                  <c:v>7.4459999999999997</c:v>
                </c:pt>
                <c:pt idx="214">
                  <c:v>7.4109999999999996</c:v>
                </c:pt>
                <c:pt idx="215">
                  <c:v>7.4109999999999996</c:v>
                </c:pt>
                <c:pt idx="216">
                  <c:v>7.4109999999999996</c:v>
                </c:pt>
                <c:pt idx="217">
                  <c:v>7.4109999999999996</c:v>
                </c:pt>
                <c:pt idx="218">
                  <c:v>7.3869999999999996</c:v>
                </c:pt>
                <c:pt idx="219">
                  <c:v>7.3929999999999998</c:v>
                </c:pt>
                <c:pt idx="220">
                  <c:v>7.3940000000000001</c:v>
                </c:pt>
                <c:pt idx="221">
                  <c:v>7.3819999999999997</c:v>
                </c:pt>
                <c:pt idx="222">
                  <c:v>7.375</c:v>
                </c:pt>
                <c:pt idx="223">
                  <c:v>7.3970000000000002</c:v>
                </c:pt>
                <c:pt idx="224">
                  <c:v>7.4130000000000003</c:v>
                </c:pt>
                <c:pt idx="225">
                  <c:v>7.391</c:v>
                </c:pt>
                <c:pt idx="226">
                  <c:v>7.3780000000000001</c:v>
                </c:pt>
                <c:pt idx="227">
                  <c:v>7.38</c:v>
                </c:pt>
                <c:pt idx="228">
                  <c:v>7.3769999999999998</c:v>
                </c:pt>
                <c:pt idx="229">
                  <c:v>7.3639999999999999</c:v>
                </c:pt>
                <c:pt idx="230">
                  <c:v>7.2869999999999999</c:v>
                </c:pt>
                <c:pt idx="231">
                  <c:v>7.3040000000000003</c:v>
                </c:pt>
                <c:pt idx="232">
                  <c:v>7.26</c:v>
                </c:pt>
                <c:pt idx="233">
                  <c:v>7.2359999999999998</c:v>
                </c:pt>
                <c:pt idx="234">
                  <c:v>7.2249999999999996</c:v>
                </c:pt>
                <c:pt idx="235">
                  <c:v>7.1669999999999998</c:v>
                </c:pt>
                <c:pt idx="236">
                  <c:v>7.1479999999999997</c:v>
                </c:pt>
                <c:pt idx="237">
                  <c:v>7.1260000000000003</c:v>
                </c:pt>
                <c:pt idx="238">
                  <c:v>7.1349999999999998</c:v>
                </c:pt>
                <c:pt idx="239">
                  <c:v>7.032</c:v>
                </c:pt>
                <c:pt idx="240">
                  <c:v>6.9820000000000002</c:v>
                </c:pt>
                <c:pt idx="241">
                  <c:v>7.02</c:v>
                </c:pt>
                <c:pt idx="242">
                  <c:v>7.02</c:v>
                </c:pt>
                <c:pt idx="243">
                  <c:v>6.9329999999999998</c:v>
                </c:pt>
                <c:pt idx="244">
                  <c:v>6.9740000000000002</c:v>
                </c:pt>
                <c:pt idx="245">
                  <c:v>7.077</c:v>
                </c:pt>
                <c:pt idx="246">
                  <c:v>7.0380000000000003</c:v>
                </c:pt>
                <c:pt idx="247">
                  <c:v>7.0129999999999999</c:v>
                </c:pt>
                <c:pt idx="248">
                  <c:v>7.0090000000000003</c:v>
                </c:pt>
                <c:pt idx="249">
                  <c:v>6.9189999999999996</c:v>
                </c:pt>
                <c:pt idx="250">
                  <c:v>6.931</c:v>
                </c:pt>
                <c:pt idx="251">
                  <c:v>6.8079999999999998</c:v>
                </c:pt>
                <c:pt idx="252">
                  <c:v>6.8410000000000002</c:v>
                </c:pt>
                <c:pt idx="253">
                  <c:v>6.7919999999999998</c:v>
                </c:pt>
                <c:pt idx="254">
                  <c:v>6.8579999999999997</c:v>
                </c:pt>
                <c:pt idx="255">
                  <c:v>6.851</c:v>
                </c:pt>
                <c:pt idx="256">
                  <c:v>6.88</c:v>
                </c:pt>
                <c:pt idx="257">
                  <c:v>6.9320000000000004</c:v>
                </c:pt>
                <c:pt idx="258">
                  <c:v>6.8949999999999996</c:v>
                </c:pt>
                <c:pt idx="259">
                  <c:v>6.8789999999999996</c:v>
                </c:pt>
                <c:pt idx="260">
                  <c:v>6.88</c:v>
                </c:pt>
                <c:pt idx="261">
                  <c:v>6.8440000000000003</c:v>
                </c:pt>
                <c:pt idx="262">
                  <c:v>6.8330000000000002</c:v>
                </c:pt>
                <c:pt idx="263">
                  <c:v>6.7480000000000002</c:v>
                </c:pt>
                <c:pt idx="264">
                  <c:v>6.6959999999999997</c:v>
                </c:pt>
                <c:pt idx="265">
                  <c:v>6.5659999999999998</c:v>
                </c:pt>
                <c:pt idx="266">
                  <c:v>6.5880000000000001</c:v>
                </c:pt>
                <c:pt idx="267">
                  <c:v>6.5430000000000001</c:v>
                </c:pt>
                <c:pt idx="268">
                  <c:v>6.4939999999999998</c:v>
                </c:pt>
                <c:pt idx="269">
                  <c:v>6.4879999999999995</c:v>
                </c:pt>
                <c:pt idx="270">
                  <c:v>6.4329999999999998</c:v>
                </c:pt>
                <c:pt idx="271">
                  <c:v>6.3330000000000002</c:v>
                </c:pt>
                <c:pt idx="272">
                  <c:v>6.3449999999999998</c:v>
                </c:pt>
                <c:pt idx="273">
                  <c:v>6.3870000000000005</c:v>
                </c:pt>
                <c:pt idx="274">
                  <c:v>6.3639999999999999</c:v>
                </c:pt>
                <c:pt idx="275">
                  <c:v>6.4180000000000001</c:v>
                </c:pt>
                <c:pt idx="276">
                  <c:v>6.4630000000000001</c:v>
                </c:pt>
                <c:pt idx="277">
                  <c:v>6.4370000000000003</c:v>
                </c:pt>
                <c:pt idx="278">
                  <c:v>6.5110000000000001</c:v>
                </c:pt>
                <c:pt idx="279">
                  <c:v>6.524</c:v>
                </c:pt>
                <c:pt idx="280">
                  <c:v>6.4119999999999999</c:v>
                </c:pt>
                <c:pt idx="281">
                  <c:v>6.39</c:v>
                </c:pt>
                <c:pt idx="282">
                  <c:v>6.3689999999999998</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Yield'!$A$1957:$A$2239</c:f>
              <c:numCache>
                <c:formatCode>[$-409]mmm\-yy;@</c:formatCode>
                <c:ptCount val="283"/>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pt idx="65">
                  <c:v>43374</c:v>
                </c:pt>
                <c:pt idx="66">
                  <c:v>43375</c:v>
                </c:pt>
                <c:pt idx="67">
                  <c:v>43376</c:v>
                </c:pt>
                <c:pt idx="68">
                  <c:v>43377</c:v>
                </c:pt>
                <c:pt idx="69">
                  <c:v>43378</c:v>
                </c:pt>
                <c:pt idx="70">
                  <c:v>43381</c:v>
                </c:pt>
                <c:pt idx="71">
                  <c:v>43382</c:v>
                </c:pt>
                <c:pt idx="72">
                  <c:v>43383</c:v>
                </c:pt>
                <c:pt idx="73">
                  <c:v>43384</c:v>
                </c:pt>
                <c:pt idx="74">
                  <c:v>43385</c:v>
                </c:pt>
                <c:pt idx="75">
                  <c:v>43388</c:v>
                </c:pt>
                <c:pt idx="76">
                  <c:v>43389</c:v>
                </c:pt>
                <c:pt idx="77">
                  <c:v>43390</c:v>
                </c:pt>
                <c:pt idx="78">
                  <c:v>43391</c:v>
                </c:pt>
                <c:pt idx="79">
                  <c:v>43392</c:v>
                </c:pt>
                <c:pt idx="80">
                  <c:v>43395</c:v>
                </c:pt>
                <c:pt idx="81">
                  <c:v>43396</c:v>
                </c:pt>
                <c:pt idx="82">
                  <c:v>43397</c:v>
                </c:pt>
                <c:pt idx="83">
                  <c:v>43398</c:v>
                </c:pt>
                <c:pt idx="84">
                  <c:v>43399</c:v>
                </c:pt>
                <c:pt idx="85">
                  <c:v>43402</c:v>
                </c:pt>
                <c:pt idx="86">
                  <c:v>43403</c:v>
                </c:pt>
                <c:pt idx="87">
                  <c:v>43404</c:v>
                </c:pt>
                <c:pt idx="88">
                  <c:v>43405</c:v>
                </c:pt>
                <c:pt idx="89">
                  <c:v>43406</c:v>
                </c:pt>
                <c:pt idx="90">
                  <c:v>43409</c:v>
                </c:pt>
                <c:pt idx="91">
                  <c:v>43410</c:v>
                </c:pt>
                <c:pt idx="92">
                  <c:v>43411</c:v>
                </c:pt>
                <c:pt idx="93">
                  <c:v>43412</c:v>
                </c:pt>
                <c:pt idx="94">
                  <c:v>43413</c:v>
                </c:pt>
                <c:pt idx="95">
                  <c:v>43416</c:v>
                </c:pt>
                <c:pt idx="96">
                  <c:v>43417</c:v>
                </c:pt>
                <c:pt idx="97">
                  <c:v>43418</c:v>
                </c:pt>
                <c:pt idx="98">
                  <c:v>43419</c:v>
                </c:pt>
                <c:pt idx="99">
                  <c:v>43420</c:v>
                </c:pt>
                <c:pt idx="100">
                  <c:v>43423</c:v>
                </c:pt>
                <c:pt idx="101">
                  <c:v>43424</c:v>
                </c:pt>
                <c:pt idx="102">
                  <c:v>43425</c:v>
                </c:pt>
                <c:pt idx="103">
                  <c:v>43426</c:v>
                </c:pt>
                <c:pt idx="104">
                  <c:v>43427</c:v>
                </c:pt>
                <c:pt idx="105">
                  <c:v>43430</c:v>
                </c:pt>
                <c:pt idx="106">
                  <c:v>43431</c:v>
                </c:pt>
                <c:pt idx="107">
                  <c:v>43432</c:v>
                </c:pt>
                <c:pt idx="108">
                  <c:v>43433</c:v>
                </c:pt>
                <c:pt idx="109">
                  <c:v>43434</c:v>
                </c:pt>
                <c:pt idx="110">
                  <c:v>43437</c:v>
                </c:pt>
                <c:pt idx="111">
                  <c:v>43438</c:v>
                </c:pt>
                <c:pt idx="112">
                  <c:v>43439</c:v>
                </c:pt>
                <c:pt idx="113">
                  <c:v>43440</c:v>
                </c:pt>
                <c:pt idx="114">
                  <c:v>43441</c:v>
                </c:pt>
                <c:pt idx="115">
                  <c:v>43444</c:v>
                </c:pt>
                <c:pt idx="116">
                  <c:v>43445</c:v>
                </c:pt>
                <c:pt idx="117">
                  <c:v>43446</c:v>
                </c:pt>
                <c:pt idx="118">
                  <c:v>43447</c:v>
                </c:pt>
                <c:pt idx="119">
                  <c:v>43448</c:v>
                </c:pt>
                <c:pt idx="120">
                  <c:v>43451</c:v>
                </c:pt>
                <c:pt idx="121">
                  <c:v>43452</c:v>
                </c:pt>
                <c:pt idx="122">
                  <c:v>43453</c:v>
                </c:pt>
                <c:pt idx="123">
                  <c:v>43454</c:v>
                </c:pt>
                <c:pt idx="124">
                  <c:v>43455</c:v>
                </c:pt>
                <c:pt idx="125">
                  <c:v>43458</c:v>
                </c:pt>
                <c:pt idx="126">
                  <c:v>43459</c:v>
                </c:pt>
                <c:pt idx="127">
                  <c:v>43460</c:v>
                </c:pt>
                <c:pt idx="128">
                  <c:v>43461</c:v>
                </c:pt>
                <c:pt idx="129">
                  <c:v>43462</c:v>
                </c:pt>
                <c:pt idx="130">
                  <c:v>43465</c:v>
                </c:pt>
                <c:pt idx="131">
                  <c:v>43466</c:v>
                </c:pt>
                <c:pt idx="132">
                  <c:v>43467</c:v>
                </c:pt>
                <c:pt idx="133">
                  <c:v>43468</c:v>
                </c:pt>
                <c:pt idx="134">
                  <c:v>43469</c:v>
                </c:pt>
                <c:pt idx="135">
                  <c:v>43472</c:v>
                </c:pt>
                <c:pt idx="136">
                  <c:v>43473</c:v>
                </c:pt>
                <c:pt idx="137">
                  <c:v>43474</c:v>
                </c:pt>
                <c:pt idx="138">
                  <c:v>43475</c:v>
                </c:pt>
                <c:pt idx="139">
                  <c:v>43476</c:v>
                </c:pt>
                <c:pt idx="140">
                  <c:v>43479</c:v>
                </c:pt>
                <c:pt idx="141">
                  <c:v>43480</c:v>
                </c:pt>
                <c:pt idx="142">
                  <c:v>43481</c:v>
                </c:pt>
                <c:pt idx="143">
                  <c:v>43482</c:v>
                </c:pt>
                <c:pt idx="144">
                  <c:v>43483</c:v>
                </c:pt>
                <c:pt idx="145">
                  <c:v>43486</c:v>
                </c:pt>
                <c:pt idx="146">
                  <c:v>43487</c:v>
                </c:pt>
                <c:pt idx="147">
                  <c:v>43488</c:v>
                </c:pt>
                <c:pt idx="148">
                  <c:v>43489</c:v>
                </c:pt>
                <c:pt idx="149">
                  <c:v>43490</c:v>
                </c:pt>
                <c:pt idx="150">
                  <c:v>43493</c:v>
                </c:pt>
                <c:pt idx="151">
                  <c:v>43494</c:v>
                </c:pt>
                <c:pt idx="152">
                  <c:v>43495</c:v>
                </c:pt>
                <c:pt idx="153">
                  <c:v>43496</c:v>
                </c:pt>
                <c:pt idx="154">
                  <c:v>43497</c:v>
                </c:pt>
                <c:pt idx="155">
                  <c:v>43500</c:v>
                </c:pt>
                <c:pt idx="156">
                  <c:v>43501</c:v>
                </c:pt>
                <c:pt idx="157">
                  <c:v>43502</c:v>
                </c:pt>
                <c:pt idx="158">
                  <c:v>43503</c:v>
                </c:pt>
                <c:pt idx="159">
                  <c:v>43504</c:v>
                </c:pt>
                <c:pt idx="160">
                  <c:v>43507</c:v>
                </c:pt>
                <c:pt idx="161">
                  <c:v>43508</c:v>
                </c:pt>
                <c:pt idx="162">
                  <c:v>43509</c:v>
                </c:pt>
                <c:pt idx="163">
                  <c:v>43510</c:v>
                </c:pt>
                <c:pt idx="164">
                  <c:v>43511</c:v>
                </c:pt>
                <c:pt idx="165">
                  <c:v>43514</c:v>
                </c:pt>
                <c:pt idx="166">
                  <c:v>43515</c:v>
                </c:pt>
                <c:pt idx="167">
                  <c:v>43516</c:v>
                </c:pt>
                <c:pt idx="168">
                  <c:v>43517</c:v>
                </c:pt>
                <c:pt idx="169">
                  <c:v>43518</c:v>
                </c:pt>
                <c:pt idx="170">
                  <c:v>43521</c:v>
                </c:pt>
                <c:pt idx="171">
                  <c:v>43522</c:v>
                </c:pt>
                <c:pt idx="172">
                  <c:v>43523</c:v>
                </c:pt>
                <c:pt idx="173">
                  <c:v>43524</c:v>
                </c:pt>
                <c:pt idx="174">
                  <c:v>43525</c:v>
                </c:pt>
                <c:pt idx="175">
                  <c:v>43528</c:v>
                </c:pt>
                <c:pt idx="176">
                  <c:v>43529</c:v>
                </c:pt>
                <c:pt idx="177">
                  <c:v>43530</c:v>
                </c:pt>
                <c:pt idx="178">
                  <c:v>43531</c:v>
                </c:pt>
                <c:pt idx="179">
                  <c:v>43532</c:v>
                </c:pt>
                <c:pt idx="180">
                  <c:v>43535</c:v>
                </c:pt>
                <c:pt idx="181">
                  <c:v>43536</c:v>
                </c:pt>
                <c:pt idx="182">
                  <c:v>43537</c:v>
                </c:pt>
                <c:pt idx="183">
                  <c:v>43538</c:v>
                </c:pt>
                <c:pt idx="184">
                  <c:v>43539</c:v>
                </c:pt>
                <c:pt idx="185">
                  <c:v>43542</c:v>
                </c:pt>
                <c:pt idx="186">
                  <c:v>43543</c:v>
                </c:pt>
                <c:pt idx="187">
                  <c:v>43544</c:v>
                </c:pt>
                <c:pt idx="188">
                  <c:v>43545</c:v>
                </c:pt>
                <c:pt idx="189">
                  <c:v>43546</c:v>
                </c:pt>
                <c:pt idx="190">
                  <c:v>43549</c:v>
                </c:pt>
                <c:pt idx="191">
                  <c:v>43550</c:v>
                </c:pt>
                <c:pt idx="192">
                  <c:v>43551</c:v>
                </c:pt>
                <c:pt idx="193">
                  <c:v>43552</c:v>
                </c:pt>
                <c:pt idx="194">
                  <c:v>43553</c:v>
                </c:pt>
                <c:pt idx="195">
                  <c:v>43556</c:v>
                </c:pt>
                <c:pt idx="196">
                  <c:v>43557</c:v>
                </c:pt>
                <c:pt idx="197">
                  <c:v>43558</c:v>
                </c:pt>
                <c:pt idx="198">
                  <c:v>43559</c:v>
                </c:pt>
                <c:pt idx="199">
                  <c:v>43560</c:v>
                </c:pt>
                <c:pt idx="200">
                  <c:v>43563</c:v>
                </c:pt>
                <c:pt idx="201">
                  <c:v>43564</c:v>
                </c:pt>
                <c:pt idx="202">
                  <c:v>43565</c:v>
                </c:pt>
                <c:pt idx="203">
                  <c:v>43566</c:v>
                </c:pt>
                <c:pt idx="204">
                  <c:v>43567</c:v>
                </c:pt>
                <c:pt idx="205">
                  <c:v>43570</c:v>
                </c:pt>
                <c:pt idx="206">
                  <c:v>43571</c:v>
                </c:pt>
                <c:pt idx="207">
                  <c:v>43572</c:v>
                </c:pt>
                <c:pt idx="208">
                  <c:v>43573</c:v>
                </c:pt>
                <c:pt idx="209">
                  <c:v>43574</c:v>
                </c:pt>
                <c:pt idx="210">
                  <c:v>43577</c:v>
                </c:pt>
                <c:pt idx="211">
                  <c:v>43578</c:v>
                </c:pt>
                <c:pt idx="212">
                  <c:v>43579</c:v>
                </c:pt>
                <c:pt idx="213">
                  <c:v>43580</c:v>
                </c:pt>
                <c:pt idx="214">
                  <c:v>43581</c:v>
                </c:pt>
                <c:pt idx="215">
                  <c:v>43584</c:v>
                </c:pt>
                <c:pt idx="216">
                  <c:v>43585</c:v>
                </c:pt>
                <c:pt idx="217">
                  <c:v>43586</c:v>
                </c:pt>
                <c:pt idx="218">
                  <c:v>43587</c:v>
                </c:pt>
                <c:pt idx="219">
                  <c:v>43588</c:v>
                </c:pt>
                <c:pt idx="220">
                  <c:v>43591</c:v>
                </c:pt>
                <c:pt idx="221">
                  <c:v>43592</c:v>
                </c:pt>
                <c:pt idx="222">
                  <c:v>43593</c:v>
                </c:pt>
                <c:pt idx="223">
                  <c:v>43594</c:v>
                </c:pt>
                <c:pt idx="224">
                  <c:v>43595</c:v>
                </c:pt>
                <c:pt idx="225">
                  <c:v>43598</c:v>
                </c:pt>
                <c:pt idx="226">
                  <c:v>43599</c:v>
                </c:pt>
                <c:pt idx="227">
                  <c:v>43600</c:v>
                </c:pt>
                <c:pt idx="228">
                  <c:v>43601</c:v>
                </c:pt>
                <c:pt idx="229">
                  <c:v>43602</c:v>
                </c:pt>
                <c:pt idx="230">
                  <c:v>43605</c:v>
                </c:pt>
                <c:pt idx="231">
                  <c:v>43606</c:v>
                </c:pt>
                <c:pt idx="232">
                  <c:v>43607</c:v>
                </c:pt>
                <c:pt idx="233">
                  <c:v>43608</c:v>
                </c:pt>
                <c:pt idx="234">
                  <c:v>43609</c:v>
                </c:pt>
                <c:pt idx="235">
                  <c:v>43612</c:v>
                </c:pt>
                <c:pt idx="236">
                  <c:v>43613</c:v>
                </c:pt>
                <c:pt idx="237">
                  <c:v>43614</c:v>
                </c:pt>
                <c:pt idx="238">
                  <c:v>43615</c:v>
                </c:pt>
                <c:pt idx="239">
                  <c:v>43616</c:v>
                </c:pt>
                <c:pt idx="240">
                  <c:v>43619</c:v>
                </c:pt>
                <c:pt idx="241">
                  <c:v>43620</c:v>
                </c:pt>
                <c:pt idx="242">
                  <c:v>43621</c:v>
                </c:pt>
                <c:pt idx="243">
                  <c:v>43622</c:v>
                </c:pt>
                <c:pt idx="244">
                  <c:v>43623</c:v>
                </c:pt>
                <c:pt idx="245">
                  <c:v>43626</c:v>
                </c:pt>
                <c:pt idx="246">
                  <c:v>43627</c:v>
                </c:pt>
                <c:pt idx="247">
                  <c:v>43628</c:v>
                </c:pt>
                <c:pt idx="248">
                  <c:v>43629</c:v>
                </c:pt>
                <c:pt idx="249">
                  <c:v>43630</c:v>
                </c:pt>
                <c:pt idx="250">
                  <c:v>43633</c:v>
                </c:pt>
                <c:pt idx="251">
                  <c:v>43634</c:v>
                </c:pt>
                <c:pt idx="252">
                  <c:v>43635</c:v>
                </c:pt>
                <c:pt idx="253">
                  <c:v>43636</c:v>
                </c:pt>
                <c:pt idx="254">
                  <c:v>43637</c:v>
                </c:pt>
                <c:pt idx="255">
                  <c:v>43640</c:v>
                </c:pt>
                <c:pt idx="256">
                  <c:v>43641</c:v>
                </c:pt>
                <c:pt idx="257">
                  <c:v>43642</c:v>
                </c:pt>
                <c:pt idx="258">
                  <c:v>43643</c:v>
                </c:pt>
                <c:pt idx="259">
                  <c:v>43644</c:v>
                </c:pt>
                <c:pt idx="260">
                  <c:v>43647</c:v>
                </c:pt>
                <c:pt idx="261">
                  <c:v>43648</c:v>
                </c:pt>
                <c:pt idx="262">
                  <c:v>43649</c:v>
                </c:pt>
                <c:pt idx="263">
                  <c:v>43650</c:v>
                </c:pt>
                <c:pt idx="264">
                  <c:v>43651</c:v>
                </c:pt>
                <c:pt idx="265">
                  <c:v>43654</c:v>
                </c:pt>
                <c:pt idx="266">
                  <c:v>43655</c:v>
                </c:pt>
                <c:pt idx="267">
                  <c:v>43656</c:v>
                </c:pt>
                <c:pt idx="268">
                  <c:v>43657</c:v>
                </c:pt>
                <c:pt idx="269">
                  <c:v>43658</c:v>
                </c:pt>
                <c:pt idx="270">
                  <c:v>43661</c:v>
                </c:pt>
                <c:pt idx="271">
                  <c:v>43662</c:v>
                </c:pt>
                <c:pt idx="272">
                  <c:v>43663</c:v>
                </c:pt>
                <c:pt idx="273">
                  <c:v>43664</c:v>
                </c:pt>
                <c:pt idx="274">
                  <c:v>43665</c:v>
                </c:pt>
                <c:pt idx="275">
                  <c:v>43668</c:v>
                </c:pt>
                <c:pt idx="276">
                  <c:v>43669</c:v>
                </c:pt>
                <c:pt idx="277">
                  <c:v>43670</c:v>
                </c:pt>
                <c:pt idx="278">
                  <c:v>43671</c:v>
                </c:pt>
                <c:pt idx="279">
                  <c:v>43672</c:v>
                </c:pt>
                <c:pt idx="280">
                  <c:v>43675</c:v>
                </c:pt>
                <c:pt idx="281">
                  <c:v>43676</c:v>
                </c:pt>
                <c:pt idx="282">
                  <c:v>43677</c:v>
                </c:pt>
              </c:numCache>
            </c:numRef>
          </c:cat>
          <c:val>
            <c:numRef>
              <c:f>'10 Year Bond Yield'!$H$1957:$H$2239</c:f>
              <c:numCache>
                <c:formatCode>0.00</c:formatCode>
                <c:ptCount val="283"/>
                <c:pt idx="0">
                  <c:v>3.468</c:v>
                </c:pt>
                <c:pt idx="1">
                  <c:v>3.4969999999999999</c:v>
                </c:pt>
                <c:pt idx="2">
                  <c:v>3.52</c:v>
                </c:pt>
                <c:pt idx="3">
                  <c:v>3.51</c:v>
                </c:pt>
                <c:pt idx="4">
                  <c:v>3.532</c:v>
                </c:pt>
                <c:pt idx="5">
                  <c:v>3.552</c:v>
                </c:pt>
                <c:pt idx="6">
                  <c:v>3.5489999999999999</c:v>
                </c:pt>
                <c:pt idx="7">
                  <c:v>3.5150000000000001</c:v>
                </c:pt>
                <c:pt idx="8">
                  <c:v>3.5219999999999998</c:v>
                </c:pt>
                <c:pt idx="9">
                  <c:v>3.4990000000000001</c:v>
                </c:pt>
                <c:pt idx="10">
                  <c:v>3.4940000000000002</c:v>
                </c:pt>
                <c:pt idx="11">
                  <c:v>3.4849999999999999</c:v>
                </c:pt>
                <c:pt idx="12">
                  <c:v>3.4769999999999999</c:v>
                </c:pt>
                <c:pt idx="13">
                  <c:v>3.4430000000000001</c:v>
                </c:pt>
                <c:pt idx="14">
                  <c:v>3.516</c:v>
                </c:pt>
                <c:pt idx="15">
                  <c:v>3.5209999999999999</c:v>
                </c:pt>
                <c:pt idx="16">
                  <c:v>3.5670000000000002</c:v>
                </c:pt>
                <c:pt idx="17">
                  <c:v>3.573</c:v>
                </c:pt>
                <c:pt idx="18">
                  <c:v>3.548</c:v>
                </c:pt>
                <c:pt idx="19">
                  <c:v>3.524</c:v>
                </c:pt>
                <c:pt idx="20">
                  <c:v>3.524</c:v>
                </c:pt>
                <c:pt idx="21">
                  <c:v>3.4870000000000001</c:v>
                </c:pt>
                <c:pt idx="22">
                  <c:v>3.4689999999999999</c:v>
                </c:pt>
                <c:pt idx="23">
                  <c:v>3.4780000000000002</c:v>
                </c:pt>
                <c:pt idx="24">
                  <c:v>3.464</c:v>
                </c:pt>
                <c:pt idx="25">
                  <c:v>3.47</c:v>
                </c:pt>
                <c:pt idx="26">
                  <c:v>3.5</c:v>
                </c:pt>
                <c:pt idx="27">
                  <c:v>3.5270000000000001</c:v>
                </c:pt>
                <c:pt idx="28">
                  <c:v>3.5510000000000002</c:v>
                </c:pt>
                <c:pt idx="29">
                  <c:v>3.5569999999999999</c:v>
                </c:pt>
                <c:pt idx="30">
                  <c:v>3.597</c:v>
                </c:pt>
                <c:pt idx="31">
                  <c:v>3.5630000000000002</c:v>
                </c:pt>
                <c:pt idx="32">
                  <c:v>3.5920000000000001</c:v>
                </c:pt>
                <c:pt idx="33">
                  <c:v>3.61</c:v>
                </c:pt>
                <c:pt idx="34">
                  <c:v>3.6520000000000001</c:v>
                </c:pt>
                <c:pt idx="35">
                  <c:v>3.6480000000000001</c:v>
                </c:pt>
                <c:pt idx="36">
                  <c:v>3.6549999999999998</c:v>
                </c:pt>
                <c:pt idx="37">
                  <c:v>3.6389999999999998</c:v>
                </c:pt>
                <c:pt idx="38">
                  <c:v>3.6160000000000001</c:v>
                </c:pt>
                <c:pt idx="39">
                  <c:v>3.6339999999999999</c:v>
                </c:pt>
                <c:pt idx="40">
                  <c:v>3.64</c:v>
                </c:pt>
                <c:pt idx="41">
                  <c:v>3.6389999999999998</c:v>
                </c:pt>
                <c:pt idx="42">
                  <c:v>3.6259999999999999</c:v>
                </c:pt>
                <c:pt idx="43">
                  <c:v>3.609</c:v>
                </c:pt>
                <c:pt idx="44">
                  <c:v>3.5950000000000002</c:v>
                </c:pt>
                <c:pt idx="45">
                  <c:v>3.605</c:v>
                </c:pt>
                <c:pt idx="46">
                  <c:v>3.6139999999999999</c:v>
                </c:pt>
                <c:pt idx="47">
                  <c:v>3.6269999999999998</c:v>
                </c:pt>
                <c:pt idx="48">
                  <c:v>3.633</c:v>
                </c:pt>
                <c:pt idx="49">
                  <c:v>3.645</c:v>
                </c:pt>
                <c:pt idx="50">
                  <c:v>3.6579999999999999</c:v>
                </c:pt>
                <c:pt idx="51">
                  <c:v>3.6749999999999998</c:v>
                </c:pt>
                <c:pt idx="52">
                  <c:v>3.6789999999999998</c:v>
                </c:pt>
                <c:pt idx="53">
                  <c:v>3.68</c:v>
                </c:pt>
                <c:pt idx="54">
                  <c:v>3.677</c:v>
                </c:pt>
                <c:pt idx="55">
                  <c:v>3.6619999999999999</c:v>
                </c:pt>
                <c:pt idx="56">
                  <c:v>3.665</c:v>
                </c:pt>
                <c:pt idx="57">
                  <c:v>3.681</c:v>
                </c:pt>
                <c:pt idx="58">
                  <c:v>3.698</c:v>
                </c:pt>
                <c:pt idx="59">
                  <c:v>3.6989999999999998</c:v>
                </c:pt>
                <c:pt idx="60">
                  <c:v>3.6989999999999998</c:v>
                </c:pt>
                <c:pt idx="61">
                  <c:v>3.6880000000000002</c:v>
                </c:pt>
                <c:pt idx="62">
                  <c:v>3.6579999999999999</c:v>
                </c:pt>
                <c:pt idx="63">
                  <c:v>3.6360000000000001</c:v>
                </c:pt>
                <c:pt idx="64">
                  <c:v>3.625</c:v>
                </c:pt>
                <c:pt idx="65">
                  <c:v>3.625</c:v>
                </c:pt>
                <c:pt idx="66">
                  <c:v>3.625</c:v>
                </c:pt>
                <c:pt idx="67">
                  <c:v>3.625</c:v>
                </c:pt>
                <c:pt idx="68">
                  <c:v>3.625</c:v>
                </c:pt>
                <c:pt idx="69">
                  <c:v>3.625</c:v>
                </c:pt>
                <c:pt idx="70">
                  <c:v>3.6190000000000002</c:v>
                </c:pt>
                <c:pt idx="71">
                  <c:v>3.6280000000000001</c:v>
                </c:pt>
                <c:pt idx="72">
                  <c:v>3.6219999999999999</c:v>
                </c:pt>
                <c:pt idx="73">
                  <c:v>3.59</c:v>
                </c:pt>
                <c:pt idx="74">
                  <c:v>3.585</c:v>
                </c:pt>
                <c:pt idx="75">
                  <c:v>3.5990000000000002</c:v>
                </c:pt>
                <c:pt idx="76">
                  <c:v>3.5859999999999999</c:v>
                </c:pt>
                <c:pt idx="77">
                  <c:v>3.5880000000000001</c:v>
                </c:pt>
                <c:pt idx="78">
                  <c:v>3.5640000000000001</c:v>
                </c:pt>
                <c:pt idx="79">
                  <c:v>3.5760000000000001</c:v>
                </c:pt>
                <c:pt idx="80">
                  <c:v>3.6030000000000002</c:v>
                </c:pt>
                <c:pt idx="81">
                  <c:v>3.585</c:v>
                </c:pt>
                <c:pt idx="82">
                  <c:v>3.5649999999999999</c:v>
                </c:pt>
                <c:pt idx="83">
                  <c:v>3.5449999999999999</c:v>
                </c:pt>
                <c:pt idx="84">
                  <c:v>3.5510000000000002</c:v>
                </c:pt>
                <c:pt idx="85">
                  <c:v>3.5289999999999999</c:v>
                </c:pt>
                <c:pt idx="86">
                  <c:v>3.5379999999999998</c:v>
                </c:pt>
                <c:pt idx="87">
                  <c:v>3.536</c:v>
                </c:pt>
                <c:pt idx="88">
                  <c:v>3.5219999999999998</c:v>
                </c:pt>
                <c:pt idx="89">
                  <c:v>3.5539999999999998</c:v>
                </c:pt>
                <c:pt idx="90">
                  <c:v>3.5379999999999998</c:v>
                </c:pt>
                <c:pt idx="91">
                  <c:v>3.5259999999999998</c:v>
                </c:pt>
                <c:pt idx="92">
                  <c:v>3.5070000000000001</c:v>
                </c:pt>
                <c:pt idx="93">
                  <c:v>3.4990000000000001</c:v>
                </c:pt>
                <c:pt idx="94">
                  <c:v>3.49</c:v>
                </c:pt>
                <c:pt idx="95">
                  <c:v>3.4889999999999999</c:v>
                </c:pt>
                <c:pt idx="96">
                  <c:v>3.4830000000000001</c:v>
                </c:pt>
                <c:pt idx="97">
                  <c:v>3.4319999999999999</c:v>
                </c:pt>
                <c:pt idx="98">
                  <c:v>3.4119999999999999</c:v>
                </c:pt>
                <c:pt idx="99">
                  <c:v>3.3620000000000001</c:v>
                </c:pt>
                <c:pt idx="100">
                  <c:v>3.3929999999999998</c:v>
                </c:pt>
                <c:pt idx="101">
                  <c:v>3.3919999999999999</c:v>
                </c:pt>
                <c:pt idx="102">
                  <c:v>3.387</c:v>
                </c:pt>
                <c:pt idx="103">
                  <c:v>3.3959999999999999</c:v>
                </c:pt>
                <c:pt idx="104">
                  <c:v>3.4169999999999998</c:v>
                </c:pt>
                <c:pt idx="105">
                  <c:v>3.4129999999999998</c:v>
                </c:pt>
                <c:pt idx="106">
                  <c:v>3.411</c:v>
                </c:pt>
                <c:pt idx="107">
                  <c:v>3.4</c:v>
                </c:pt>
                <c:pt idx="108">
                  <c:v>3.3839999999999999</c:v>
                </c:pt>
                <c:pt idx="109">
                  <c:v>3.38</c:v>
                </c:pt>
                <c:pt idx="110">
                  <c:v>3.3809999999999998</c:v>
                </c:pt>
                <c:pt idx="111">
                  <c:v>3.339</c:v>
                </c:pt>
                <c:pt idx="112">
                  <c:v>3.319</c:v>
                </c:pt>
                <c:pt idx="113">
                  <c:v>3.3159999999999998</c:v>
                </c:pt>
                <c:pt idx="114">
                  <c:v>3.3130000000000002</c:v>
                </c:pt>
                <c:pt idx="115">
                  <c:v>3.274</c:v>
                </c:pt>
                <c:pt idx="116">
                  <c:v>3.3029999999999999</c:v>
                </c:pt>
                <c:pt idx="117">
                  <c:v>3.286</c:v>
                </c:pt>
                <c:pt idx="118">
                  <c:v>3.3530000000000002</c:v>
                </c:pt>
                <c:pt idx="119">
                  <c:v>3.375</c:v>
                </c:pt>
                <c:pt idx="120">
                  <c:v>3.383</c:v>
                </c:pt>
                <c:pt idx="121">
                  <c:v>3.3820000000000001</c:v>
                </c:pt>
                <c:pt idx="122">
                  <c:v>3.3610000000000002</c:v>
                </c:pt>
                <c:pt idx="123">
                  <c:v>3.3359999999999999</c:v>
                </c:pt>
                <c:pt idx="124">
                  <c:v>3.3279999999999998</c:v>
                </c:pt>
                <c:pt idx="125">
                  <c:v>3.3519999999999999</c:v>
                </c:pt>
                <c:pt idx="126">
                  <c:v>3.32</c:v>
                </c:pt>
                <c:pt idx="127">
                  <c:v>3.31</c:v>
                </c:pt>
                <c:pt idx="128">
                  <c:v>3.31</c:v>
                </c:pt>
                <c:pt idx="129">
                  <c:v>3.31</c:v>
                </c:pt>
                <c:pt idx="130">
                  <c:v>3.31</c:v>
                </c:pt>
                <c:pt idx="131">
                  <c:v>3.31</c:v>
                </c:pt>
                <c:pt idx="132">
                  <c:v>3.1779999999999999</c:v>
                </c:pt>
                <c:pt idx="133">
                  <c:v>3.1560000000000001</c:v>
                </c:pt>
                <c:pt idx="134">
                  <c:v>3.1379999999999999</c:v>
                </c:pt>
                <c:pt idx="135">
                  <c:v>3.169</c:v>
                </c:pt>
                <c:pt idx="136">
                  <c:v>3.1469999999999998</c:v>
                </c:pt>
                <c:pt idx="137">
                  <c:v>3.1469999999999998</c:v>
                </c:pt>
                <c:pt idx="138">
                  <c:v>3.1469999999999998</c:v>
                </c:pt>
                <c:pt idx="139">
                  <c:v>3.12</c:v>
                </c:pt>
                <c:pt idx="140">
                  <c:v>3.141</c:v>
                </c:pt>
                <c:pt idx="141">
                  <c:v>3.1469999999999998</c:v>
                </c:pt>
                <c:pt idx="142">
                  <c:v>3.0830000000000002</c:v>
                </c:pt>
                <c:pt idx="143">
                  <c:v>3.081</c:v>
                </c:pt>
                <c:pt idx="144">
                  <c:v>3.105</c:v>
                </c:pt>
                <c:pt idx="145">
                  <c:v>3.1120000000000001</c:v>
                </c:pt>
                <c:pt idx="146">
                  <c:v>3.121</c:v>
                </c:pt>
                <c:pt idx="147">
                  <c:v>3.1320000000000001</c:v>
                </c:pt>
                <c:pt idx="148">
                  <c:v>3.1320000000000001</c:v>
                </c:pt>
                <c:pt idx="149">
                  <c:v>3.1440000000000001</c:v>
                </c:pt>
                <c:pt idx="150">
                  <c:v>3.1539999999999999</c:v>
                </c:pt>
                <c:pt idx="151">
                  <c:v>3.137</c:v>
                </c:pt>
                <c:pt idx="152">
                  <c:v>3.1349999999999998</c:v>
                </c:pt>
                <c:pt idx="153">
                  <c:v>3.1059999999999999</c:v>
                </c:pt>
                <c:pt idx="154">
                  <c:v>3.11</c:v>
                </c:pt>
                <c:pt idx="155">
                  <c:v>3.11</c:v>
                </c:pt>
                <c:pt idx="156">
                  <c:v>3.11</c:v>
                </c:pt>
                <c:pt idx="157">
                  <c:v>3.11</c:v>
                </c:pt>
                <c:pt idx="158">
                  <c:v>3.11</c:v>
                </c:pt>
                <c:pt idx="159">
                  <c:v>3.11</c:v>
                </c:pt>
                <c:pt idx="160">
                  <c:v>3.11</c:v>
                </c:pt>
                <c:pt idx="161">
                  <c:v>3.077</c:v>
                </c:pt>
                <c:pt idx="162">
                  <c:v>3.0779999999999998</c:v>
                </c:pt>
                <c:pt idx="163">
                  <c:v>3.089</c:v>
                </c:pt>
                <c:pt idx="164">
                  <c:v>3.0880000000000001</c:v>
                </c:pt>
                <c:pt idx="165">
                  <c:v>3.1139999999999999</c:v>
                </c:pt>
                <c:pt idx="166">
                  <c:v>3.1280000000000001</c:v>
                </c:pt>
                <c:pt idx="167">
                  <c:v>3.1179999999999999</c:v>
                </c:pt>
                <c:pt idx="168">
                  <c:v>3.137</c:v>
                </c:pt>
                <c:pt idx="169">
                  <c:v>3.145</c:v>
                </c:pt>
                <c:pt idx="170">
                  <c:v>3.1720000000000002</c:v>
                </c:pt>
                <c:pt idx="171">
                  <c:v>3.19</c:v>
                </c:pt>
                <c:pt idx="172">
                  <c:v>3.177</c:v>
                </c:pt>
                <c:pt idx="173">
                  <c:v>3.1779999999999999</c:v>
                </c:pt>
                <c:pt idx="174">
                  <c:v>3.2040000000000002</c:v>
                </c:pt>
                <c:pt idx="175">
                  <c:v>3.2050000000000001</c:v>
                </c:pt>
                <c:pt idx="176">
                  <c:v>3.2290000000000001</c:v>
                </c:pt>
                <c:pt idx="177">
                  <c:v>3.198</c:v>
                </c:pt>
                <c:pt idx="178">
                  <c:v>3.1749999999999998</c:v>
                </c:pt>
                <c:pt idx="179">
                  <c:v>3.149</c:v>
                </c:pt>
                <c:pt idx="180">
                  <c:v>3.1480000000000001</c:v>
                </c:pt>
                <c:pt idx="181">
                  <c:v>3.1579999999999999</c:v>
                </c:pt>
                <c:pt idx="182">
                  <c:v>3.1469999999999998</c:v>
                </c:pt>
                <c:pt idx="183">
                  <c:v>3.1520000000000001</c:v>
                </c:pt>
                <c:pt idx="184">
                  <c:v>3.15</c:v>
                </c:pt>
                <c:pt idx="185">
                  <c:v>3.1419999999999999</c:v>
                </c:pt>
                <c:pt idx="186">
                  <c:v>3.1419999999999999</c:v>
                </c:pt>
                <c:pt idx="187">
                  <c:v>3.1459999999999999</c:v>
                </c:pt>
                <c:pt idx="188">
                  <c:v>3.1259999999999999</c:v>
                </c:pt>
                <c:pt idx="189">
                  <c:v>3.1080000000000001</c:v>
                </c:pt>
                <c:pt idx="190">
                  <c:v>3.1080000000000001</c:v>
                </c:pt>
                <c:pt idx="191">
                  <c:v>3.1080000000000001</c:v>
                </c:pt>
                <c:pt idx="192">
                  <c:v>3.09</c:v>
                </c:pt>
                <c:pt idx="193">
                  <c:v>3.0830000000000002</c:v>
                </c:pt>
                <c:pt idx="194">
                  <c:v>3.069</c:v>
                </c:pt>
                <c:pt idx="195">
                  <c:v>3.1480000000000001</c:v>
                </c:pt>
                <c:pt idx="196">
                  <c:v>3.1739999999999999</c:v>
                </c:pt>
                <c:pt idx="197">
                  <c:v>3.2509999999999999</c:v>
                </c:pt>
                <c:pt idx="198">
                  <c:v>3.262</c:v>
                </c:pt>
                <c:pt idx="199">
                  <c:v>3.262</c:v>
                </c:pt>
                <c:pt idx="200">
                  <c:v>3.2559999999999998</c:v>
                </c:pt>
                <c:pt idx="201">
                  <c:v>3.302</c:v>
                </c:pt>
                <c:pt idx="202">
                  <c:v>3.319</c:v>
                </c:pt>
                <c:pt idx="203">
                  <c:v>3.2810000000000001</c:v>
                </c:pt>
                <c:pt idx="204">
                  <c:v>3.3559999999999999</c:v>
                </c:pt>
                <c:pt idx="205">
                  <c:v>3.3719999999999999</c:v>
                </c:pt>
                <c:pt idx="206">
                  <c:v>3.3959999999999999</c:v>
                </c:pt>
                <c:pt idx="207">
                  <c:v>3.391</c:v>
                </c:pt>
                <c:pt idx="208">
                  <c:v>3.3580000000000001</c:v>
                </c:pt>
                <c:pt idx="209">
                  <c:v>3.379</c:v>
                </c:pt>
                <c:pt idx="210">
                  <c:v>3.4119999999999999</c:v>
                </c:pt>
                <c:pt idx="211">
                  <c:v>3.407</c:v>
                </c:pt>
                <c:pt idx="212">
                  <c:v>3.431</c:v>
                </c:pt>
                <c:pt idx="213">
                  <c:v>3.419</c:v>
                </c:pt>
                <c:pt idx="214">
                  <c:v>3.4049999999999998</c:v>
                </c:pt>
                <c:pt idx="215">
                  <c:v>3.4350000000000001</c:v>
                </c:pt>
                <c:pt idx="216">
                  <c:v>3.4020000000000001</c:v>
                </c:pt>
                <c:pt idx="217">
                  <c:v>3.4020000000000001</c:v>
                </c:pt>
                <c:pt idx="218">
                  <c:v>3.4020000000000001</c:v>
                </c:pt>
                <c:pt idx="219">
                  <c:v>3.4020000000000001</c:v>
                </c:pt>
                <c:pt idx="220">
                  <c:v>3.3660000000000001</c:v>
                </c:pt>
                <c:pt idx="221">
                  <c:v>3.3580000000000001</c:v>
                </c:pt>
                <c:pt idx="222">
                  <c:v>3.3460000000000001</c:v>
                </c:pt>
                <c:pt idx="223">
                  <c:v>3.3079999999999998</c:v>
                </c:pt>
                <c:pt idx="224">
                  <c:v>3.3119999999999998</c:v>
                </c:pt>
                <c:pt idx="225">
                  <c:v>3.2759999999999998</c:v>
                </c:pt>
                <c:pt idx="226">
                  <c:v>3.2869999999999999</c:v>
                </c:pt>
                <c:pt idx="227">
                  <c:v>3.2810000000000001</c:v>
                </c:pt>
                <c:pt idx="228">
                  <c:v>3.2679999999999998</c:v>
                </c:pt>
                <c:pt idx="229">
                  <c:v>3.266</c:v>
                </c:pt>
                <c:pt idx="230">
                  <c:v>3.2730000000000001</c:v>
                </c:pt>
                <c:pt idx="231">
                  <c:v>3.3140000000000001</c:v>
                </c:pt>
                <c:pt idx="232">
                  <c:v>3.3220000000000001</c:v>
                </c:pt>
                <c:pt idx="233">
                  <c:v>3.3119999999999998</c:v>
                </c:pt>
                <c:pt idx="234">
                  <c:v>3.3090000000000002</c:v>
                </c:pt>
                <c:pt idx="235">
                  <c:v>3.3540000000000001</c:v>
                </c:pt>
                <c:pt idx="236">
                  <c:v>3.323</c:v>
                </c:pt>
                <c:pt idx="237">
                  <c:v>3.2949999999999999</c:v>
                </c:pt>
                <c:pt idx="238">
                  <c:v>3.2949999999999999</c:v>
                </c:pt>
                <c:pt idx="239">
                  <c:v>3.2949999999999999</c:v>
                </c:pt>
                <c:pt idx="240">
                  <c:v>3.262</c:v>
                </c:pt>
                <c:pt idx="241">
                  <c:v>3.242</c:v>
                </c:pt>
                <c:pt idx="242">
                  <c:v>3.242</c:v>
                </c:pt>
                <c:pt idx="243">
                  <c:v>3.254</c:v>
                </c:pt>
                <c:pt idx="244">
                  <c:v>3.254</c:v>
                </c:pt>
                <c:pt idx="245">
                  <c:v>3.2589999999999999</c:v>
                </c:pt>
                <c:pt idx="246">
                  <c:v>3.2669999999999999</c:v>
                </c:pt>
                <c:pt idx="247">
                  <c:v>3.2909999999999999</c:v>
                </c:pt>
                <c:pt idx="248">
                  <c:v>3.2749999999999999</c:v>
                </c:pt>
                <c:pt idx="249">
                  <c:v>3.2690000000000001</c:v>
                </c:pt>
                <c:pt idx="250">
                  <c:v>3.2389999999999999</c:v>
                </c:pt>
                <c:pt idx="251">
                  <c:v>3.2519999999999998</c:v>
                </c:pt>
                <c:pt idx="252">
                  <c:v>3.2549999999999999</c:v>
                </c:pt>
                <c:pt idx="253">
                  <c:v>3.2549999999999999</c:v>
                </c:pt>
                <c:pt idx="254">
                  <c:v>3.2549999999999999</c:v>
                </c:pt>
                <c:pt idx="255">
                  <c:v>3.2480000000000002</c:v>
                </c:pt>
                <c:pt idx="256">
                  <c:v>3.2389999999999999</c:v>
                </c:pt>
                <c:pt idx="257">
                  <c:v>3.2530000000000001</c:v>
                </c:pt>
                <c:pt idx="258">
                  <c:v>3.262</c:v>
                </c:pt>
                <c:pt idx="259">
                  <c:v>3.2360000000000002</c:v>
                </c:pt>
                <c:pt idx="260">
                  <c:v>3.2290000000000001</c:v>
                </c:pt>
                <c:pt idx="261">
                  <c:v>3.1709999999999998</c:v>
                </c:pt>
                <c:pt idx="262">
                  <c:v>3.161</c:v>
                </c:pt>
                <c:pt idx="263">
                  <c:v>3.16</c:v>
                </c:pt>
                <c:pt idx="264">
                  <c:v>3.1779999999999999</c:v>
                </c:pt>
                <c:pt idx="265">
                  <c:v>3.1859999999999999</c:v>
                </c:pt>
                <c:pt idx="266">
                  <c:v>3.169</c:v>
                </c:pt>
                <c:pt idx="267">
                  <c:v>3.177</c:v>
                </c:pt>
                <c:pt idx="268">
                  <c:v>3.173</c:v>
                </c:pt>
                <c:pt idx="269">
                  <c:v>3.157</c:v>
                </c:pt>
                <c:pt idx="270">
                  <c:v>3.1859999999999999</c:v>
                </c:pt>
                <c:pt idx="271">
                  <c:v>3.1779999999999999</c:v>
                </c:pt>
                <c:pt idx="272">
                  <c:v>3.1779999999999999</c:v>
                </c:pt>
                <c:pt idx="273">
                  <c:v>3.1629999999999998</c:v>
                </c:pt>
                <c:pt idx="274">
                  <c:v>3.161</c:v>
                </c:pt>
                <c:pt idx="275">
                  <c:v>3.1509999999999998</c:v>
                </c:pt>
                <c:pt idx="276">
                  <c:v>3.1560000000000001</c:v>
                </c:pt>
                <c:pt idx="277">
                  <c:v>3.17</c:v>
                </c:pt>
                <c:pt idx="278">
                  <c:v>3.1680000000000001</c:v>
                </c:pt>
                <c:pt idx="279">
                  <c:v>3.173</c:v>
                </c:pt>
                <c:pt idx="280">
                  <c:v>3.1829999999999998</c:v>
                </c:pt>
                <c:pt idx="281">
                  <c:v>3.181</c:v>
                </c:pt>
                <c:pt idx="282">
                  <c:v>3.16</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Yield'!$A$1957:$A$2239</c:f>
              <c:numCache>
                <c:formatCode>[$-409]mmm\-yy;@</c:formatCode>
                <c:ptCount val="283"/>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pt idx="65">
                  <c:v>43374</c:v>
                </c:pt>
                <c:pt idx="66">
                  <c:v>43375</c:v>
                </c:pt>
                <c:pt idx="67">
                  <c:v>43376</c:v>
                </c:pt>
                <c:pt idx="68">
                  <c:v>43377</c:v>
                </c:pt>
                <c:pt idx="69">
                  <c:v>43378</c:v>
                </c:pt>
                <c:pt idx="70">
                  <c:v>43381</c:v>
                </c:pt>
                <c:pt idx="71">
                  <c:v>43382</c:v>
                </c:pt>
                <c:pt idx="72">
                  <c:v>43383</c:v>
                </c:pt>
                <c:pt idx="73">
                  <c:v>43384</c:v>
                </c:pt>
                <c:pt idx="74">
                  <c:v>43385</c:v>
                </c:pt>
                <c:pt idx="75">
                  <c:v>43388</c:v>
                </c:pt>
                <c:pt idx="76">
                  <c:v>43389</c:v>
                </c:pt>
                <c:pt idx="77">
                  <c:v>43390</c:v>
                </c:pt>
                <c:pt idx="78">
                  <c:v>43391</c:v>
                </c:pt>
                <c:pt idx="79">
                  <c:v>43392</c:v>
                </c:pt>
                <c:pt idx="80">
                  <c:v>43395</c:v>
                </c:pt>
                <c:pt idx="81">
                  <c:v>43396</c:v>
                </c:pt>
                <c:pt idx="82">
                  <c:v>43397</c:v>
                </c:pt>
                <c:pt idx="83">
                  <c:v>43398</c:v>
                </c:pt>
                <c:pt idx="84">
                  <c:v>43399</c:v>
                </c:pt>
                <c:pt idx="85">
                  <c:v>43402</c:v>
                </c:pt>
                <c:pt idx="86">
                  <c:v>43403</c:v>
                </c:pt>
                <c:pt idx="87">
                  <c:v>43404</c:v>
                </c:pt>
                <c:pt idx="88">
                  <c:v>43405</c:v>
                </c:pt>
                <c:pt idx="89">
                  <c:v>43406</c:v>
                </c:pt>
                <c:pt idx="90">
                  <c:v>43409</c:v>
                </c:pt>
                <c:pt idx="91">
                  <c:v>43410</c:v>
                </c:pt>
                <c:pt idx="92">
                  <c:v>43411</c:v>
                </c:pt>
                <c:pt idx="93">
                  <c:v>43412</c:v>
                </c:pt>
                <c:pt idx="94">
                  <c:v>43413</c:v>
                </c:pt>
                <c:pt idx="95">
                  <c:v>43416</c:v>
                </c:pt>
                <c:pt idx="96">
                  <c:v>43417</c:v>
                </c:pt>
                <c:pt idx="97">
                  <c:v>43418</c:v>
                </c:pt>
                <c:pt idx="98">
                  <c:v>43419</c:v>
                </c:pt>
                <c:pt idx="99">
                  <c:v>43420</c:v>
                </c:pt>
                <c:pt idx="100">
                  <c:v>43423</c:v>
                </c:pt>
                <c:pt idx="101">
                  <c:v>43424</c:v>
                </c:pt>
                <c:pt idx="102">
                  <c:v>43425</c:v>
                </c:pt>
                <c:pt idx="103">
                  <c:v>43426</c:v>
                </c:pt>
                <c:pt idx="104">
                  <c:v>43427</c:v>
                </c:pt>
                <c:pt idx="105">
                  <c:v>43430</c:v>
                </c:pt>
                <c:pt idx="106">
                  <c:v>43431</c:v>
                </c:pt>
                <c:pt idx="107">
                  <c:v>43432</c:v>
                </c:pt>
                <c:pt idx="108">
                  <c:v>43433</c:v>
                </c:pt>
                <c:pt idx="109">
                  <c:v>43434</c:v>
                </c:pt>
                <c:pt idx="110">
                  <c:v>43437</c:v>
                </c:pt>
                <c:pt idx="111">
                  <c:v>43438</c:v>
                </c:pt>
                <c:pt idx="112">
                  <c:v>43439</c:v>
                </c:pt>
                <c:pt idx="113">
                  <c:v>43440</c:v>
                </c:pt>
                <c:pt idx="114">
                  <c:v>43441</c:v>
                </c:pt>
                <c:pt idx="115">
                  <c:v>43444</c:v>
                </c:pt>
                <c:pt idx="116">
                  <c:v>43445</c:v>
                </c:pt>
                <c:pt idx="117">
                  <c:v>43446</c:v>
                </c:pt>
                <c:pt idx="118">
                  <c:v>43447</c:v>
                </c:pt>
                <c:pt idx="119">
                  <c:v>43448</c:v>
                </c:pt>
                <c:pt idx="120">
                  <c:v>43451</c:v>
                </c:pt>
                <c:pt idx="121">
                  <c:v>43452</c:v>
                </c:pt>
                <c:pt idx="122">
                  <c:v>43453</c:v>
                </c:pt>
                <c:pt idx="123">
                  <c:v>43454</c:v>
                </c:pt>
                <c:pt idx="124">
                  <c:v>43455</c:v>
                </c:pt>
                <c:pt idx="125">
                  <c:v>43458</c:v>
                </c:pt>
                <c:pt idx="126">
                  <c:v>43459</c:v>
                </c:pt>
                <c:pt idx="127">
                  <c:v>43460</c:v>
                </c:pt>
                <c:pt idx="128">
                  <c:v>43461</c:v>
                </c:pt>
                <c:pt idx="129">
                  <c:v>43462</c:v>
                </c:pt>
                <c:pt idx="130">
                  <c:v>43465</c:v>
                </c:pt>
                <c:pt idx="131">
                  <c:v>43466</c:v>
                </c:pt>
                <c:pt idx="132">
                  <c:v>43467</c:v>
                </c:pt>
                <c:pt idx="133">
                  <c:v>43468</c:v>
                </c:pt>
                <c:pt idx="134">
                  <c:v>43469</c:v>
                </c:pt>
                <c:pt idx="135">
                  <c:v>43472</c:v>
                </c:pt>
                <c:pt idx="136">
                  <c:v>43473</c:v>
                </c:pt>
                <c:pt idx="137">
                  <c:v>43474</c:v>
                </c:pt>
                <c:pt idx="138">
                  <c:v>43475</c:v>
                </c:pt>
                <c:pt idx="139">
                  <c:v>43476</c:v>
                </c:pt>
                <c:pt idx="140">
                  <c:v>43479</c:v>
                </c:pt>
                <c:pt idx="141">
                  <c:v>43480</c:v>
                </c:pt>
                <c:pt idx="142">
                  <c:v>43481</c:v>
                </c:pt>
                <c:pt idx="143">
                  <c:v>43482</c:v>
                </c:pt>
                <c:pt idx="144">
                  <c:v>43483</c:v>
                </c:pt>
                <c:pt idx="145">
                  <c:v>43486</c:v>
                </c:pt>
                <c:pt idx="146">
                  <c:v>43487</c:v>
                </c:pt>
                <c:pt idx="147">
                  <c:v>43488</c:v>
                </c:pt>
                <c:pt idx="148">
                  <c:v>43489</c:v>
                </c:pt>
                <c:pt idx="149">
                  <c:v>43490</c:v>
                </c:pt>
                <c:pt idx="150">
                  <c:v>43493</c:v>
                </c:pt>
                <c:pt idx="151">
                  <c:v>43494</c:v>
                </c:pt>
                <c:pt idx="152">
                  <c:v>43495</c:v>
                </c:pt>
                <c:pt idx="153">
                  <c:v>43496</c:v>
                </c:pt>
                <c:pt idx="154">
                  <c:v>43497</c:v>
                </c:pt>
                <c:pt idx="155">
                  <c:v>43500</c:v>
                </c:pt>
                <c:pt idx="156">
                  <c:v>43501</c:v>
                </c:pt>
                <c:pt idx="157">
                  <c:v>43502</c:v>
                </c:pt>
                <c:pt idx="158">
                  <c:v>43503</c:v>
                </c:pt>
                <c:pt idx="159">
                  <c:v>43504</c:v>
                </c:pt>
                <c:pt idx="160">
                  <c:v>43507</c:v>
                </c:pt>
                <c:pt idx="161">
                  <c:v>43508</c:v>
                </c:pt>
                <c:pt idx="162">
                  <c:v>43509</c:v>
                </c:pt>
                <c:pt idx="163">
                  <c:v>43510</c:v>
                </c:pt>
                <c:pt idx="164">
                  <c:v>43511</c:v>
                </c:pt>
                <c:pt idx="165">
                  <c:v>43514</c:v>
                </c:pt>
                <c:pt idx="166">
                  <c:v>43515</c:v>
                </c:pt>
                <c:pt idx="167">
                  <c:v>43516</c:v>
                </c:pt>
                <c:pt idx="168">
                  <c:v>43517</c:v>
                </c:pt>
                <c:pt idx="169">
                  <c:v>43518</c:v>
                </c:pt>
                <c:pt idx="170">
                  <c:v>43521</c:v>
                </c:pt>
                <c:pt idx="171">
                  <c:v>43522</c:v>
                </c:pt>
                <c:pt idx="172">
                  <c:v>43523</c:v>
                </c:pt>
                <c:pt idx="173">
                  <c:v>43524</c:v>
                </c:pt>
                <c:pt idx="174">
                  <c:v>43525</c:v>
                </c:pt>
                <c:pt idx="175">
                  <c:v>43528</c:v>
                </c:pt>
                <c:pt idx="176">
                  <c:v>43529</c:v>
                </c:pt>
                <c:pt idx="177">
                  <c:v>43530</c:v>
                </c:pt>
                <c:pt idx="178">
                  <c:v>43531</c:v>
                </c:pt>
                <c:pt idx="179">
                  <c:v>43532</c:v>
                </c:pt>
                <c:pt idx="180">
                  <c:v>43535</c:v>
                </c:pt>
                <c:pt idx="181">
                  <c:v>43536</c:v>
                </c:pt>
                <c:pt idx="182">
                  <c:v>43537</c:v>
                </c:pt>
                <c:pt idx="183">
                  <c:v>43538</c:v>
                </c:pt>
                <c:pt idx="184">
                  <c:v>43539</c:v>
                </c:pt>
                <c:pt idx="185">
                  <c:v>43542</c:v>
                </c:pt>
                <c:pt idx="186">
                  <c:v>43543</c:v>
                </c:pt>
                <c:pt idx="187">
                  <c:v>43544</c:v>
                </c:pt>
                <c:pt idx="188">
                  <c:v>43545</c:v>
                </c:pt>
                <c:pt idx="189">
                  <c:v>43546</c:v>
                </c:pt>
                <c:pt idx="190">
                  <c:v>43549</c:v>
                </c:pt>
                <c:pt idx="191">
                  <c:v>43550</c:v>
                </c:pt>
                <c:pt idx="192">
                  <c:v>43551</c:v>
                </c:pt>
                <c:pt idx="193">
                  <c:v>43552</c:v>
                </c:pt>
                <c:pt idx="194">
                  <c:v>43553</c:v>
                </c:pt>
                <c:pt idx="195">
                  <c:v>43556</c:v>
                </c:pt>
                <c:pt idx="196">
                  <c:v>43557</c:v>
                </c:pt>
                <c:pt idx="197">
                  <c:v>43558</c:v>
                </c:pt>
                <c:pt idx="198">
                  <c:v>43559</c:v>
                </c:pt>
                <c:pt idx="199">
                  <c:v>43560</c:v>
                </c:pt>
                <c:pt idx="200">
                  <c:v>43563</c:v>
                </c:pt>
                <c:pt idx="201">
                  <c:v>43564</c:v>
                </c:pt>
                <c:pt idx="202">
                  <c:v>43565</c:v>
                </c:pt>
                <c:pt idx="203">
                  <c:v>43566</c:v>
                </c:pt>
                <c:pt idx="204">
                  <c:v>43567</c:v>
                </c:pt>
                <c:pt idx="205">
                  <c:v>43570</c:v>
                </c:pt>
                <c:pt idx="206">
                  <c:v>43571</c:v>
                </c:pt>
                <c:pt idx="207">
                  <c:v>43572</c:v>
                </c:pt>
                <c:pt idx="208">
                  <c:v>43573</c:v>
                </c:pt>
                <c:pt idx="209">
                  <c:v>43574</c:v>
                </c:pt>
                <c:pt idx="210">
                  <c:v>43577</c:v>
                </c:pt>
                <c:pt idx="211">
                  <c:v>43578</c:v>
                </c:pt>
                <c:pt idx="212">
                  <c:v>43579</c:v>
                </c:pt>
                <c:pt idx="213">
                  <c:v>43580</c:v>
                </c:pt>
                <c:pt idx="214">
                  <c:v>43581</c:v>
                </c:pt>
                <c:pt idx="215">
                  <c:v>43584</c:v>
                </c:pt>
                <c:pt idx="216">
                  <c:v>43585</c:v>
                </c:pt>
                <c:pt idx="217">
                  <c:v>43586</c:v>
                </c:pt>
                <c:pt idx="218">
                  <c:v>43587</c:v>
                </c:pt>
                <c:pt idx="219">
                  <c:v>43588</c:v>
                </c:pt>
                <c:pt idx="220">
                  <c:v>43591</c:v>
                </c:pt>
                <c:pt idx="221">
                  <c:v>43592</c:v>
                </c:pt>
                <c:pt idx="222">
                  <c:v>43593</c:v>
                </c:pt>
                <c:pt idx="223">
                  <c:v>43594</c:v>
                </c:pt>
                <c:pt idx="224">
                  <c:v>43595</c:v>
                </c:pt>
                <c:pt idx="225">
                  <c:v>43598</c:v>
                </c:pt>
                <c:pt idx="226">
                  <c:v>43599</c:v>
                </c:pt>
                <c:pt idx="227">
                  <c:v>43600</c:v>
                </c:pt>
                <c:pt idx="228">
                  <c:v>43601</c:v>
                </c:pt>
                <c:pt idx="229">
                  <c:v>43602</c:v>
                </c:pt>
                <c:pt idx="230">
                  <c:v>43605</c:v>
                </c:pt>
                <c:pt idx="231">
                  <c:v>43606</c:v>
                </c:pt>
                <c:pt idx="232">
                  <c:v>43607</c:v>
                </c:pt>
                <c:pt idx="233">
                  <c:v>43608</c:v>
                </c:pt>
                <c:pt idx="234">
                  <c:v>43609</c:v>
                </c:pt>
                <c:pt idx="235">
                  <c:v>43612</c:v>
                </c:pt>
                <c:pt idx="236">
                  <c:v>43613</c:v>
                </c:pt>
                <c:pt idx="237">
                  <c:v>43614</c:v>
                </c:pt>
                <c:pt idx="238">
                  <c:v>43615</c:v>
                </c:pt>
                <c:pt idx="239">
                  <c:v>43616</c:v>
                </c:pt>
                <c:pt idx="240">
                  <c:v>43619</c:v>
                </c:pt>
                <c:pt idx="241">
                  <c:v>43620</c:v>
                </c:pt>
                <c:pt idx="242">
                  <c:v>43621</c:v>
                </c:pt>
                <c:pt idx="243">
                  <c:v>43622</c:v>
                </c:pt>
                <c:pt idx="244">
                  <c:v>43623</c:v>
                </c:pt>
                <c:pt idx="245">
                  <c:v>43626</c:v>
                </c:pt>
                <c:pt idx="246">
                  <c:v>43627</c:v>
                </c:pt>
                <c:pt idx="247">
                  <c:v>43628</c:v>
                </c:pt>
                <c:pt idx="248">
                  <c:v>43629</c:v>
                </c:pt>
                <c:pt idx="249">
                  <c:v>43630</c:v>
                </c:pt>
                <c:pt idx="250">
                  <c:v>43633</c:v>
                </c:pt>
                <c:pt idx="251">
                  <c:v>43634</c:v>
                </c:pt>
                <c:pt idx="252">
                  <c:v>43635</c:v>
                </c:pt>
                <c:pt idx="253">
                  <c:v>43636</c:v>
                </c:pt>
                <c:pt idx="254">
                  <c:v>43637</c:v>
                </c:pt>
                <c:pt idx="255">
                  <c:v>43640</c:v>
                </c:pt>
                <c:pt idx="256">
                  <c:v>43641</c:v>
                </c:pt>
                <c:pt idx="257">
                  <c:v>43642</c:v>
                </c:pt>
                <c:pt idx="258">
                  <c:v>43643</c:v>
                </c:pt>
                <c:pt idx="259">
                  <c:v>43644</c:v>
                </c:pt>
                <c:pt idx="260">
                  <c:v>43647</c:v>
                </c:pt>
                <c:pt idx="261">
                  <c:v>43648</c:v>
                </c:pt>
                <c:pt idx="262">
                  <c:v>43649</c:v>
                </c:pt>
                <c:pt idx="263">
                  <c:v>43650</c:v>
                </c:pt>
                <c:pt idx="264">
                  <c:v>43651</c:v>
                </c:pt>
                <c:pt idx="265">
                  <c:v>43654</c:v>
                </c:pt>
                <c:pt idx="266">
                  <c:v>43655</c:v>
                </c:pt>
                <c:pt idx="267">
                  <c:v>43656</c:v>
                </c:pt>
                <c:pt idx="268">
                  <c:v>43657</c:v>
                </c:pt>
                <c:pt idx="269">
                  <c:v>43658</c:v>
                </c:pt>
                <c:pt idx="270">
                  <c:v>43661</c:v>
                </c:pt>
                <c:pt idx="271">
                  <c:v>43662</c:v>
                </c:pt>
                <c:pt idx="272">
                  <c:v>43663</c:v>
                </c:pt>
                <c:pt idx="273">
                  <c:v>43664</c:v>
                </c:pt>
                <c:pt idx="274">
                  <c:v>43665</c:v>
                </c:pt>
                <c:pt idx="275">
                  <c:v>43668</c:v>
                </c:pt>
                <c:pt idx="276">
                  <c:v>43669</c:v>
                </c:pt>
                <c:pt idx="277">
                  <c:v>43670</c:v>
                </c:pt>
                <c:pt idx="278">
                  <c:v>43671</c:v>
                </c:pt>
                <c:pt idx="279">
                  <c:v>43672</c:v>
                </c:pt>
                <c:pt idx="280">
                  <c:v>43675</c:v>
                </c:pt>
                <c:pt idx="281">
                  <c:v>43676</c:v>
                </c:pt>
                <c:pt idx="282">
                  <c:v>43677</c:v>
                </c:pt>
              </c:numCache>
            </c:numRef>
          </c:cat>
          <c:val>
            <c:numRef>
              <c:f>'10 Year Bond Yield'!$I$1957:$I$2239</c:f>
              <c:numCache>
                <c:formatCode>0.00</c:formatCode>
                <c:ptCount val="283"/>
                <c:pt idx="0">
                  <c:v>11.414</c:v>
                </c:pt>
                <c:pt idx="1">
                  <c:v>11.416</c:v>
                </c:pt>
                <c:pt idx="2">
                  <c:v>11.173999999999999</c:v>
                </c:pt>
                <c:pt idx="3">
                  <c:v>11.038</c:v>
                </c:pt>
                <c:pt idx="4">
                  <c:v>11.058</c:v>
                </c:pt>
                <c:pt idx="5">
                  <c:v>11.087</c:v>
                </c:pt>
                <c:pt idx="6">
                  <c:v>10.930999999999999</c:v>
                </c:pt>
                <c:pt idx="7">
                  <c:v>11.068</c:v>
                </c:pt>
                <c:pt idx="8">
                  <c:v>11.042999999999999</c:v>
                </c:pt>
                <c:pt idx="9">
                  <c:v>11.061</c:v>
                </c:pt>
                <c:pt idx="10">
                  <c:v>11.177</c:v>
                </c:pt>
                <c:pt idx="11">
                  <c:v>11.291</c:v>
                </c:pt>
                <c:pt idx="12">
                  <c:v>11.173999999999999</c:v>
                </c:pt>
                <c:pt idx="13">
                  <c:v>11.038</c:v>
                </c:pt>
                <c:pt idx="14">
                  <c:v>11.058</c:v>
                </c:pt>
                <c:pt idx="15">
                  <c:v>11.087</c:v>
                </c:pt>
                <c:pt idx="16">
                  <c:v>10.930999999999999</c:v>
                </c:pt>
                <c:pt idx="17">
                  <c:v>11.068</c:v>
                </c:pt>
                <c:pt idx="18">
                  <c:v>11.042999999999999</c:v>
                </c:pt>
                <c:pt idx="19">
                  <c:v>11.061</c:v>
                </c:pt>
                <c:pt idx="20">
                  <c:v>11.177</c:v>
                </c:pt>
                <c:pt idx="21">
                  <c:v>11.177</c:v>
                </c:pt>
                <c:pt idx="22">
                  <c:v>11.291</c:v>
                </c:pt>
                <c:pt idx="23">
                  <c:v>11.314</c:v>
                </c:pt>
                <c:pt idx="24">
                  <c:v>11.159000000000001</c:v>
                </c:pt>
                <c:pt idx="25">
                  <c:v>11.15</c:v>
                </c:pt>
                <c:pt idx="26">
                  <c:v>11.237</c:v>
                </c:pt>
                <c:pt idx="27">
                  <c:v>11.413</c:v>
                </c:pt>
                <c:pt idx="28">
                  <c:v>11.571</c:v>
                </c:pt>
                <c:pt idx="29">
                  <c:v>11.847</c:v>
                </c:pt>
                <c:pt idx="30">
                  <c:v>11.827</c:v>
                </c:pt>
                <c:pt idx="31">
                  <c:v>11.696999999999999</c:v>
                </c:pt>
                <c:pt idx="32">
                  <c:v>11.634</c:v>
                </c:pt>
                <c:pt idx="33">
                  <c:v>11.734999999999999</c:v>
                </c:pt>
                <c:pt idx="34">
                  <c:v>11.867000000000001</c:v>
                </c:pt>
                <c:pt idx="35">
                  <c:v>11.958</c:v>
                </c:pt>
                <c:pt idx="36">
                  <c:v>12.398999999999999</c:v>
                </c:pt>
                <c:pt idx="37">
                  <c:v>12.106999999999999</c:v>
                </c:pt>
                <c:pt idx="38">
                  <c:v>12.262</c:v>
                </c:pt>
                <c:pt idx="39">
                  <c:v>12.084</c:v>
                </c:pt>
                <c:pt idx="40">
                  <c:v>12.007</c:v>
                </c:pt>
                <c:pt idx="41">
                  <c:v>12.098000000000001</c:v>
                </c:pt>
                <c:pt idx="42">
                  <c:v>12.102</c:v>
                </c:pt>
                <c:pt idx="43">
                  <c:v>12.362</c:v>
                </c:pt>
                <c:pt idx="44">
                  <c:v>12.196</c:v>
                </c:pt>
                <c:pt idx="45">
                  <c:v>12.352</c:v>
                </c:pt>
                <c:pt idx="46">
                  <c:v>12.526999999999999</c:v>
                </c:pt>
                <c:pt idx="47">
                  <c:v>12.596</c:v>
                </c:pt>
                <c:pt idx="48">
                  <c:v>12.157</c:v>
                </c:pt>
                <c:pt idx="49">
                  <c:v>12.157</c:v>
                </c:pt>
                <c:pt idx="50">
                  <c:v>12.281000000000001</c:v>
                </c:pt>
                <c:pt idx="51">
                  <c:v>12.46</c:v>
                </c:pt>
                <c:pt idx="52">
                  <c:v>12.43</c:v>
                </c:pt>
                <c:pt idx="53">
                  <c:v>12.457000000000001</c:v>
                </c:pt>
                <c:pt idx="54">
                  <c:v>12.4</c:v>
                </c:pt>
                <c:pt idx="55">
                  <c:v>12.278</c:v>
                </c:pt>
                <c:pt idx="56">
                  <c:v>12.279</c:v>
                </c:pt>
                <c:pt idx="57">
                  <c:v>12.127000000000001</c:v>
                </c:pt>
                <c:pt idx="58">
                  <c:v>12.055</c:v>
                </c:pt>
                <c:pt idx="59">
                  <c:v>11.778</c:v>
                </c:pt>
                <c:pt idx="60">
                  <c:v>11.835000000000001</c:v>
                </c:pt>
                <c:pt idx="61">
                  <c:v>11.840999999999999</c:v>
                </c:pt>
                <c:pt idx="62">
                  <c:v>11.714</c:v>
                </c:pt>
                <c:pt idx="63">
                  <c:v>11.618</c:v>
                </c:pt>
                <c:pt idx="64">
                  <c:v>11.755000000000001</c:v>
                </c:pt>
                <c:pt idx="65">
                  <c:v>11.595000000000001</c:v>
                </c:pt>
                <c:pt idx="66">
                  <c:v>11.432</c:v>
                </c:pt>
                <c:pt idx="67">
                  <c:v>11.32</c:v>
                </c:pt>
                <c:pt idx="68">
                  <c:v>11.196999999999999</c:v>
                </c:pt>
                <c:pt idx="69">
                  <c:v>11.342000000000001</c:v>
                </c:pt>
                <c:pt idx="70">
                  <c:v>10.84</c:v>
                </c:pt>
                <c:pt idx="71">
                  <c:v>10.726000000000001</c:v>
                </c:pt>
                <c:pt idx="72">
                  <c:v>10.837</c:v>
                </c:pt>
                <c:pt idx="73">
                  <c:v>10.829000000000001</c:v>
                </c:pt>
                <c:pt idx="74">
                  <c:v>10.829000000000001</c:v>
                </c:pt>
                <c:pt idx="75">
                  <c:v>10.566000000000001</c:v>
                </c:pt>
                <c:pt idx="76">
                  <c:v>10.345000000000001</c:v>
                </c:pt>
                <c:pt idx="77">
                  <c:v>10.211</c:v>
                </c:pt>
                <c:pt idx="78">
                  <c:v>10.452</c:v>
                </c:pt>
                <c:pt idx="79">
                  <c:v>10.326000000000001</c:v>
                </c:pt>
                <c:pt idx="80">
                  <c:v>10.217000000000001</c:v>
                </c:pt>
                <c:pt idx="81">
                  <c:v>10.276999999999999</c:v>
                </c:pt>
                <c:pt idx="82">
                  <c:v>10.435</c:v>
                </c:pt>
                <c:pt idx="83">
                  <c:v>10.526999999999999</c:v>
                </c:pt>
                <c:pt idx="84">
                  <c:v>10.209</c:v>
                </c:pt>
                <c:pt idx="85">
                  <c:v>10.348000000000001</c:v>
                </c:pt>
                <c:pt idx="86">
                  <c:v>10.119999999999999</c:v>
                </c:pt>
                <c:pt idx="87">
                  <c:v>10.210000000000001</c:v>
                </c:pt>
                <c:pt idx="88">
                  <c:v>10.11</c:v>
                </c:pt>
                <c:pt idx="89">
                  <c:v>10.11</c:v>
                </c:pt>
                <c:pt idx="90">
                  <c:v>10.125</c:v>
                </c:pt>
                <c:pt idx="91">
                  <c:v>10.247999999999999</c:v>
                </c:pt>
                <c:pt idx="92">
                  <c:v>10.24</c:v>
                </c:pt>
                <c:pt idx="93">
                  <c:v>10.455</c:v>
                </c:pt>
                <c:pt idx="94">
                  <c:v>10.4</c:v>
                </c:pt>
                <c:pt idx="95">
                  <c:v>10.474</c:v>
                </c:pt>
                <c:pt idx="96">
                  <c:v>10.537000000000001</c:v>
                </c:pt>
                <c:pt idx="97">
                  <c:v>10.403</c:v>
                </c:pt>
                <c:pt idx="98">
                  <c:v>10.403</c:v>
                </c:pt>
                <c:pt idx="99">
                  <c:v>10.116</c:v>
                </c:pt>
                <c:pt idx="100">
                  <c:v>10.118</c:v>
                </c:pt>
                <c:pt idx="101">
                  <c:v>10.130000000000001</c:v>
                </c:pt>
                <c:pt idx="102">
                  <c:v>10.058999999999999</c:v>
                </c:pt>
                <c:pt idx="103">
                  <c:v>9.99</c:v>
                </c:pt>
                <c:pt idx="104">
                  <c:v>9.9</c:v>
                </c:pt>
                <c:pt idx="105">
                  <c:v>10.154999999999999</c:v>
                </c:pt>
                <c:pt idx="106">
                  <c:v>10.1</c:v>
                </c:pt>
                <c:pt idx="107">
                  <c:v>10.090999999999999</c:v>
                </c:pt>
                <c:pt idx="108">
                  <c:v>10.009</c:v>
                </c:pt>
                <c:pt idx="109">
                  <c:v>9.8940000000000001</c:v>
                </c:pt>
                <c:pt idx="110">
                  <c:v>9.9589999999999996</c:v>
                </c:pt>
                <c:pt idx="111">
                  <c:v>10.058999999999999</c:v>
                </c:pt>
                <c:pt idx="112">
                  <c:v>10.118</c:v>
                </c:pt>
                <c:pt idx="113">
                  <c:v>10.016999999999999</c:v>
                </c:pt>
                <c:pt idx="114">
                  <c:v>10.052</c:v>
                </c:pt>
                <c:pt idx="115">
                  <c:v>10.170999999999999</c:v>
                </c:pt>
                <c:pt idx="116">
                  <c:v>10.135999999999999</c:v>
                </c:pt>
                <c:pt idx="117">
                  <c:v>10.013999999999999</c:v>
                </c:pt>
                <c:pt idx="118">
                  <c:v>9.8079999999999998</c:v>
                </c:pt>
                <c:pt idx="119">
                  <c:v>9.65</c:v>
                </c:pt>
                <c:pt idx="120">
                  <c:v>9.6449999999999996</c:v>
                </c:pt>
                <c:pt idx="121">
                  <c:v>9.7210000000000001</c:v>
                </c:pt>
                <c:pt idx="122">
                  <c:v>9.5709999999999997</c:v>
                </c:pt>
                <c:pt idx="123">
                  <c:v>9.4269999999999996</c:v>
                </c:pt>
                <c:pt idx="124">
                  <c:v>9.3780000000000001</c:v>
                </c:pt>
                <c:pt idx="125">
                  <c:v>9.3780000000000001</c:v>
                </c:pt>
                <c:pt idx="126">
                  <c:v>9.3780000000000001</c:v>
                </c:pt>
                <c:pt idx="127">
                  <c:v>9.3520000000000003</c:v>
                </c:pt>
                <c:pt idx="128">
                  <c:v>9.2899999999999991</c:v>
                </c:pt>
                <c:pt idx="129">
                  <c:v>9.2349999999999994</c:v>
                </c:pt>
                <c:pt idx="130">
                  <c:v>9.2349999999999994</c:v>
                </c:pt>
                <c:pt idx="131">
                  <c:v>9.2349999999999994</c:v>
                </c:pt>
                <c:pt idx="132">
                  <c:v>9.19</c:v>
                </c:pt>
                <c:pt idx="133">
                  <c:v>9.1630000000000003</c:v>
                </c:pt>
                <c:pt idx="134">
                  <c:v>9.1170000000000009</c:v>
                </c:pt>
                <c:pt idx="135">
                  <c:v>9.1750000000000007</c:v>
                </c:pt>
                <c:pt idx="136">
                  <c:v>9.141</c:v>
                </c:pt>
                <c:pt idx="137">
                  <c:v>9.1080000000000005</c:v>
                </c:pt>
                <c:pt idx="138">
                  <c:v>9.2409999999999997</c:v>
                </c:pt>
                <c:pt idx="139">
                  <c:v>9.1859999999999999</c:v>
                </c:pt>
                <c:pt idx="140">
                  <c:v>9.1159999999999997</c:v>
                </c:pt>
                <c:pt idx="141">
                  <c:v>9.2430000000000003</c:v>
                </c:pt>
                <c:pt idx="142">
                  <c:v>9.24</c:v>
                </c:pt>
                <c:pt idx="143">
                  <c:v>9.1649999999999991</c:v>
                </c:pt>
                <c:pt idx="144">
                  <c:v>9.08</c:v>
                </c:pt>
                <c:pt idx="145">
                  <c:v>9.0519999999999996</c:v>
                </c:pt>
                <c:pt idx="146">
                  <c:v>9.1050000000000004</c:v>
                </c:pt>
                <c:pt idx="147">
                  <c:v>8.9480000000000004</c:v>
                </c:pt>
                <c:pt idx="148">
                  <c:v>9.0830000000000002</c:v>
                </c:pt>
                <c:pt idx="149">
                  <c:v>9.0830000000000002</c:v>
                </c:pt>
                <c:pt idx="150">
                  <c:v>9.109</c:v>
                </c:pt>
                <c:pt idx="151">
                  <c:v>9.0180000000000007</c:v>
                </c:pt>
                <c:pt idx="152">
                  <c:v>9.0370000000000008</c:v>
                </c:pt>
                <c:pt idx="153">
                  <c:v>8.859</c:v>
                </c:pt>
                <c:pt idx="154">
                  <c:v>8.6950000000000003</c:v>
                </c:pt>
                <c:pt idx="155">
                  <c:v>8.7650000000000006</c:v>
                </c:pt>
                <c:pt idx="156">
                  <c:v>8.8040000000000003</c:v>
                </c:pt>
                <c:pt idx="157">
                  <c:v>8.9220000000000006</c:v>
                </c:pt>
                <c:pt idx="158">
                  <c:v>8.9909999999999997</c:v>
                </c:pt>
                <c:pt idx="159">
                  <c:v>9.0350000000000001</c:v>
                </c:pt>
                <c:pt idx="160">
                  <c:v>9.0359999999999996</c:v>
                </c:pt>
                <c:pt idx="161">
                  <c:v>8.9610000000000003</c:v>
                </c:pt>
                <c:pt idx="162">
                  <c:v>8.9420000000000002</c:v>
                </c:pt>
                <c:pt idx="163">
                  <c:v>8.7899999999999991</c:v>
                </c:pt>
                <c:pt idx="164">
                  <c:v>8.7810000000000006</c:v>
                </c:pt>
                <c:pt idx="165">
                  <c:v>8.9130000000000003</c:v>
                </c:pt>
                <c:pt idx="166">
                  <c:v>8.8740000000000006</c:v>
                </c:pt>
                <c:pt idx="167">
                  <c:v>8.9629999999999992</c:v>
                </c:pt>
                <c:pt idx="168">
                  <c:v>8.9879999999999995</c:v>
                </c:pt>
                <c:pt idx="169">
                  <c:v>8.9469999999999992</c:v>
                </c:pt>
                <c:pt idx="170">
                  <c:v>8.9749999999999996</c:v>
                </c:pt>
                <c:pt idx="171">
                  <c:v>8.99</c:v>
                </c:pt>
                <c:pt idx="172">
                  <c:v>8.952</c:v>
                </c:pt>
                <c:pt idx="173">
                  <c:v>9.0030000000000001</c:v>
                </c:pt>
                <c:pt idx="174">
                  <c:v>9.0449999999999999</c:v>
                </c:pt>
                <c:pt idx="175">
                  <c:v>9.0449999999999999</c:v>
                </c:pt>
                <c:pt idx="176">
                  <c:v>9.0449999999999999</c:v>
                </c:pt>
                <c:pt idx="177">
                  <c:v>9.0779999999999994</c:v>
                </c:pt>
                <c:pt idx="178">
                  <c:v>9.0419999999999998</c:v>
                </c:pt>
                <c:pt idx="179">
                  <c:v>9</c:v>
                </c:pt>
                <c:pt idx="180">
                  <c:v>8.8780000000000001</c:v>
                </c:pt>
                <c:pt idx="181">
                  <c:v>8.8019999999999996</c:v>
                </c:pt>
                <c:pt idx="182">
                  <c:v>8.7349999999999994</c:v>
                </c:pt>
                <c:pt idx="183">
                  <c:v>8.8350000000000009</c:v>
                </c:pt>
                <c:pt idx="184">
                  <c:v>8.8260000000000005</c:v>
                </c:pt>
                <c:pt idx="185">
                  <c:v>8.7959999999999994</c:v>
                </c:pt>
                <c:pt idx="186">
                  <c:v>8.8070000000000004</c:v>
                </c:pt>
                <c:pt idx="187">
                  <c:v>8.7059999999999995</c:v>
                </c:pt>
                <c:pt idx="188">
                  <c:v>8.7620000000000005</c:v>
                </c:pt>
                <c:pt idx="189">
                  <c:v>9.1289999999999996</c:v>
                </c:pt>
                <c:pt idx="190">
                  <c:v>8.9730000000000008</c:v>
                </c:pt>
                <c:pt idx="191">
                  <c:v>9.0500000000000007</c:v>
                </c:pt>
                <c:pt idx="192">
                  <c:v>9.3420000000000005</c:v>
                </c:pt>
                <c:pt idx="193">
                  <c:v>8.9019999999999992</c:v>
                </c:pt>
                <c:pt idx="194">
                  <c:v>8.9649999999999999</c:v>
                </c:pt>
                <c:pt idx="195">
                  <c:v>8.8290000000000006</c:v>
                </c:pt>
                <c:pt idx="196">
                  <c:v>8.8849999999999998</c:v>
                </c:pt>
                <c:pt idx="197">
                  <c:v>8.9890000000000008</c:v>
                </c:pt>
                <c:pt idx="198">
                  <c:v>8.8840000000000003</c:v>
                </c:pt>
                <c:pt idx="199">
                  <c:v>8.9130000000000003</c:v>
                </c:pt>
                <c:pt idx="200">
                  <c:v>8.9459999999999997</c:v>
                </c:pt>
                <c:pt idx="201">
                  <c:v>8.9670000000000005</c:v>
                </c:pt>
                <c:pt idx="202">
                  <c:v>8.9149999999999991</c:v>
                </c:pt>
                <c:pt idx="203">
                  <c:v>8.9049999999999994</c:v>
                </c:pt>
                <c:pt idx="204">
                  <c:v>8.9710000000000001</c:v>
                </c:pt>
                <c:pt idx="205">
                  <c:v>8.9060000000000006</c:v>
                </c:pt>
                <c:pt idx="206">
                  <c:v>8.9710000000000001</c:v>
                </c:pt>
                <c:pt idx="207">
                  <c:v>9.0039999999999996</c:v>
                </c:pt>
                <c:pt idx="208">
                  <c:v>8.9649999999999999</c:v>
                </c:pt>
                <c:pt idx="209">
                  <c:v>8.9649999999999999</c:v>
                </c:pt>
                <c:pt idx="210">
                  <c:v>8.9770000000000003</c:v>
                </c:pt>
                <c:pt idx="211">
                  <c:v>8.8520000000000003</c:v>
                </c:pt>
                <c:pt idx="212">
                  <c:v>8.9760000000000009</c:v>
                </c:pt>
                <c:pt idx="213">
                  <c:v>8.952</c:v>
                </c:pt>
                <c:pt idx="214">
                  <c:v>8.9600000000000009</c:v>
                </c:pt>
                <c:pt idx="215">
                  <c:v>8.9969999999999999</c:v>
                </c:pt>
                <c:pt idx="216">
                  <c:v>8.9779999999999998</c:v>
                </c:pt>
                <c:pt idx="217">
                  <c:v>8.9779999999999998</c:v>
                </c:pt>
                <c:pt idx="218">
                  <c:v>8.9610000000000003</c:v>
                </c:pt>
                <c:pt idx="219">
                  <c:v>8.8829999999999991</c:v>
                </c:pt>
                <c:pt idx="220">
                  <c:v>8.8770000000000007</c:v>
                </c:pt>
                <c:pt idx="221">
                  <c:v>8.8620000000000001</c:v>
                </c:pt>
                <c:pt idx="222">
                  <c:v>8.8160000000000007</c:v>
                </c:pt>
                <c:pt idx="223">
                  <c:v>8.7910000000000004</c:v>
                </c:pt>
                <c:pt idx="224">
                  <c:v>8.7720000000000002</c:v>
                </c:pt>
                <c:pt idx="225">
                  <c:v>8.8719999999999999</c:v>
                </c:pt>
                <c:pt idx="226">
                  <c:v>8.7899999999999991</c:v>
                </c:pt>
                <c:pt idx="227">
                  <c:v>8.8670000000000009</c:v>
                </c:pt>
                <c:pt idx="228">
                  <c:v>8.9890000000000008</c:v>
                </c:pt>
                <c:pt idx="229">
                  <c:v>9.0960000000000001</c:v>
                </c:pt>
                <c:pt idx="230">
                  <c:v>8.9809999999999999</c:v>
                </c:pt>
                <c:pt idx="231">
                  <c:v>8.7929999999999993</c:v>
                </c:pt>
                <c:pt idx="232">
                  <c:v>8.8580000000000005</c:v>
                </c:pt>
                <c:pt idx="233">
                  <c:v>8.8040000000000003</c:v>
                </c:pt>
                <c:pt idx="234">
                  <c:v>8.85</c:v>
                </c:pt>
                <c:pt idx="235">
                  <c:v>8.7970000000000006</c:v>
                </c:pt>
                <c:pt idx="236">
                  <c:v>8.6440000000000001</c:v>
                </c:pt>
                <c:pt idx="237">
                  <c:v>8.5190000000000001</c:v>
                </c:pt>
                <c:pt idx="238">
                  <c:v>8.4269999999999996</c:v>
                </c:pt>
                <c:pt idx="239">
                  <c:v>8.452</c:v>
                </c:pt>
                <c:pt idx="240">
                  <c:v>8.2029999999999994</c:v>
                </c:pt>
                <c:pt idx="241">
                  <c:v>8.1959999999999997</c:v>
                </c:pt>
                <c:pt idx="242">
                  <c:v>8.2759999999999998</c:v>
                </c:pt>
                <c:pt idx="243">
                  <c:v>8.2200000000000006</c:v>
                </c:pt>
                <c:pt idx="244">
                  <c:v>8.1120000000000001</c:v>
                </c:pt>
                <c:pt idx="245">
                  <c:v>8.1590000000000007</c:v>
                </c:pt>
                <c:pt idx="246">
                  <c:v>7.9809999999999999</c:v>
                </c:pt>
                <c:pt idx="247">
                  <c:v>8.0039999999999996</c:v>
                </c:pt>
                <c:pt idx="248">
                  <c:v>7.8860000000000001</c:v>
                </c:pt>
                <c:pt idx="249">
                  <c:v>7.899</c:v>
                </c:pt>
                <c:pt idx="250">
                  <c:v>7.9489999999999998</c:v>
                </c:pt>
                <c:pt idx="251">
                  <c:v>7.9390000000000001</c:v>
                </c:pt>
                <c:pt idx="252">
                  <c:v>7.827</c:v>
                </c:pt>
                <c:pt idx="253">
                  <c:v>7.827</c:v>
                </c:pt>
                <c:pt idx="254">
                  <c:v>7.6669999999999998</c:v>
                </c:pt>
                <c:pt idx="255">
                  <c:v>7.6619999999999999</c:v>
                </c:pt>
                <c:pt idx="256">
                  <c:v>7.702</c:v>
                </c:pt>
                <c:pt idx="257">
                  <c:v>7.6020000000000003</c:v>
                </c:pt>
                <c:pt idx="258">
                  <c:v>7.5759999999999996</c:v>
                </c:pt>
                <c:pt idx="259">
                  <c:v>7.452</c:v>
                </c:pt>
                <c:pt idx="260">
                  <c:v>7.2839999999999998</c:v>
                </c:pt>
                <c:pt idx="261">
                  <c:v>7.3280000000000003</c:v>
                </c:pt>
                <c:pt idx="262">
                  <c:v>7.3250000000000002</c:v>
                </c:pt>
                <c:pt idx="263">
                  <c:v>7.2850000000000001</c:v>
                </c:pt>
                <c:pt idx="264">
                  <c:v>7.3769999999999998</c:v>
                </c:pt>
                <c:pt idx="265">
                  <c:v>7.2830000000000004</c:v>
                </c:pt>
                <c:pt idx="266">
                  <c:v>7.2830000000000004</c:v>
                </c:pt>
                <c:pt idx="267">
                  <c:v>7.21</c:v>
                </c:pt>
                <c:pt idx="268">
                  <c:v>7.1909999999999998</c:v>
                </c:pt>
                <c:pt idx="269">
                  <c:v>7.274</c:v>
                </c:pt>
                <c:pt idx="270">
                  <c:v>7.2409999999999997</c:v>
                </c:pt>
                <c:pt idx="271">
                  <c:v>7.3209999999999997</c:v>
                </c:pt>
                <c:pt idx="272">
                  <c:v>7.3</c:v>
                </c:pt>
                <c:pt idx="273">
                  <c:v>7.274</c:v>
                </c:pt>
                <c:pt idx="274">
                  <c:v>7.3140000000000001</c:v>
                </c:pt>
                <c:pt idx="275">
                  <c:v>7.3040000000000003</c:v>
                </c:pt>
                <c:pt idx="276">
                  <c:v>7.2149999999999999</c:v>
                </c:pt>
                <c:pt idx="277">
                  <c:v>7.181</c:v>
                </c:pt>
                <c:pt idx="278">
                  <c:v>7.2480000000000002</c:v>
                </c:pt>
                <c:pt idx="279">
                  <c:v>7.2220000000000004</c:v>
                </c:pt>
                <c:pt idx="280">
                  <c:v>7.2160000000000002</c:v>
                </c:pt>
                <c:pt idx="281">
                  <c:v>7.1980000000000004</c:v>
                </c:pt>
                <c:pt idx="282">
                  <c:v>7.2290000000000001</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Yield'!$A$1957:$A$2239</c:f>
              <c:numCache>
                <c:formatCode>[$-409]mmm\-yy;@</c:formatCode>
                <c:ptCount val="283"/>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pt idx="65">
                  <c:v>43374</c:v>
                </c:pt>
                <c:pt idx="66">
                  <c:v>43375</c:v>
                </c:pt>
                <c:pt idx="67">
                  <c:v>43376</c:v>
                </c:pt>
                <c:pt idx="68">
                  <c:v>43377</c:v>
                </c:pt>
                <c:pt idx="69">
                  <c:v>43378</c:v>
                </c:pt>
                <c:pt idx="70">
                  <c:v>43381</c:v>
                </c:pt>
                <c:pt idx="71">
                  <c:v>43382</c:v>
                </c:pt>
                <c:pt idx="72">
                  <c:v>43383</c:v>
                </c:pt>
                <c:pt idx="73">
                  <c:v>43384</c:v>
                </c:pt>
                <c:pt idx="74">
                  <c:v>43385</c:v>
                </c:pt>
                <c:pt idx="75">
                  <c:v>43388</c:v>
                </c:pt>
                <c:pt idx="76">
                  <c:v>43389</c:v>
                </c:pt>
                <c:pt idx="77">
                  <c:v>43390</c:v>
                </c:pt>
                <c:pt idx="78">
                  <c:v>43391</c:v>
                </c:pt>
                <c:pt idx="79">
                  <c:v>43392</c:v>
                </c:pt>
                <c:pt idx="80">
                  <c:v>43395</c:v>
                </c:pt>
                <c:pt idx="81">
                  <c:v>43396</c:v>
                </c:pt>
                <c:pt idx="82">
                  <c:v>43397</c:v>
                </c:pt>
                <c:pt idx="83">
                  <c:v>43398</c:v>
                </c:pt>
                <c:pt idx="84">
                  <c:v>43399</c:v>
                </c:pt>
                <c:pt idx="85">
                  <c:v>43402</c:v>
                </c:pt>
                <c:pt idx="86">
                  <c:v>43403</c:v>
                </c:pt>
                <c:pt idx="87">
                  <c:v>43404</c:v>
                </c:pt>
                <c:pt idx="88">
                  <c:v>43405</c:v>
                </c:pt>
                <c:pt idx="89">
                  <c:v>43406</c:v>
                </c:pt>
                <c:pt idx="90">
                  <c:v>43409</c:v>
                </c:pt>
                <c:pt idx="91">
                  <c:v>43410</c:v>
                </c:pt>
                <c:pt idx="92">
                  <c:v>43411</c:v>
                </c:pt>
                <c:pt idx="93">
                  <c:v>43412</c:v>
                </c:pt>
                <c:pt idx="94">
                  <c:v>43413</c:v>
                </c:pt>
                <c:pt idx="95">
                  <c:v>43416</c:v>
                </c:pt>
                <c:pt idx="96">
                  <c:v>43417</c:v>
                </c:pt>
                <c:pt idx="97">
                  <c:v>43418</c:v>
                </c:pt>
                <c:pt idx="98">
                  <c:v>43419</c:v>
                </c:pt>
                <c:pt idx="99">
                  <c:v>43420</c:v>
                </c:pt>
                <c:pt idx="100">
                  <c:v>43423</c:v>
                </c:pt>
                <c:pt idx="101">
                  <c:v>43424</c:v>
                </c:pt>
                <c:pt idx="102">
                  <c:v>43425</c:v>
                </c:pt>
                <c:pt idx="103">
                  <c:v>43426</c:v>
                </c:pt>
                <c:pt idx="104">
                  <c:v>43427</c:v>
                </c:pt>
                <c:pt idx="105">
                  <c:v>43430</c:v>
                </c:pt>
                <c:pt idx="106">
                  <c:v>43431</c:v>
                </c:pt>
                <c:pt idx="107">
                  <c:v>43432</c:v>
                </c:pt>
                <c:pt idx="108">
                  <c:v>43433</c:v>
                </c:pt>
                <c:pt idx="109">
                  <c:v>43434</c:v>
                </c:pt>
                <c:pt idx="110">
                  <c:v>43437</c:v>
                </c:pt>
                <c:pt idx="111">
                  <c:v>43438</c:v>
                </c:pt>
                <c:pt idx="112">
                  <c:v>43439</c:v>
                </c:pt>
                <c:pt idx="113">
                  <c:v>43440</c:v>
                </c:pt>
                <c:pt idx="114">
                  <c:v>43441</c:v>
                </c:pt>
                <c:pt idx="115">
                  <c:v>43444</c:v>
                </c:pt>
                <c:pt idx="116">
                  <c:v>43445</c:v>
                </c:pt>
                <c:pt idx="117">
                  <c:v>43446</c:v>
                </c:pt>
                <c:pt idx="118">
                  <c:v>43447</c:v>
                </c:pt>
                <c:pt idx="119">
                  <c:v>43448</c:v>
                </c:pt>
                <c:pt idx="120">
                  <c:v>43451</c:v>
                </c:pt>
                <c:pt idx="121">
                  <c:v>43452</c:v>
                </c:pt>
                <c:pt idx="122">
                  <c:v>43453</c:v>
                </c:pt>
                <c:pt idx="123">
                  <c:v>43454</c:v>
                </c:pt>
                <c:pt idx="124">
                  <c:v>43455</c:v>
                </c:pt>
                <c:pt idx="125">
                  <c:v>43458</c:v>
                </c:pt>
                <c:pt idx="126">
                  <c:v>43459</c:v>
                </c:pt>
                <c:pt idx="127">
                  <c:v>43460</c:v>
                </c:pt>
                <c:pt idx="128">
                  <c:v>43461</c:v>
                </c:pt>
                <c:pt idx="129">
                  <c:v>43462</c:v>
                </c:pt>
                <c:pt idx="130">
                  <c:v>43465</c:v>
                </c:pt>
                <c:pt idx="131">
                  <c:v>43466</c:v>
                </c:pt>
                <c:pt idx="132">
                  <c:v>43467</c:v>
                </c:pt>
                <c:pt idx="133">
                  <c:v>43468</c:v>
                </c:pt>
                <c:pt idx="134">
                  <c:v>43469</c:v>
                </c:pt>
                <c:pt idx="135">
                  <c:v>43472</c:v>
                </c:pt>
                <c:pt idx="136">
                  <c:v>43473</c:v>
                </c:pt>
                <c:pt idx="137">
                  <c:v>43474</c:v>
                </c:pt>
                <c:pt idx="138">
                  <c:v>43475</c:v>
                </c:pt>
                <c:pt idx="139">
                  <c:v>43476</c:v>
                </c:pt>
                <c:pt idx="140">
                  <c:v>43479</c:v>
                </c:pt>
                <c:pt idx="141">
                  <c:v>43480</c:v>
                </c:pt>
                <c:pt idx="142">
                  <c:v>43481</c:v>
                </c:pt>
                <c:pt idx="143">
                  <c:v>43482</c:v>
                </c:pt>
                <c:pt idx="144">
                  <c:v>43483</c:v>
                </c:pt>
                <c:pt idx="145">
                  <c:v>43486</c:v>
                </c:pt>
                <c:pt idx="146">
                  <c:v>43487</c:v>
                </c:pt>
                <c:pt idx="147">
                  <c:v>43488</c:v>
                </c:pt>
                <c:pt idx="148">
                  <c:v>43489</c:v>
                </c:pt>
                <c:pt idx="149">
                  <c:v>43490</c:v>
                </c:pt>
                <c:pt idx="150">
                  <c:v>43493</c:v>
                </c:pt>
                <c:pt idx="151">
                  <c:v>43494</c:v>
                </c:pt>
                <c:pt idx="152">
                  <c:v>43495</c:v>
                </c:pt>
                <c:pt idx="153">
                  <c:v>43496</c:v>
                </c:pt>
                <c:pt idx="154">
                  <c:v>43497</c:v>
                </c:pt>
                <c:pt idx="155">
                  <c:v>43500</c:v>
                </c:pt>
                <c:pt idx="156">
                  <c:v>43501</c:v>
                </c:pt>
                <c:pt idx="157">
                  <c:v>43502</c:v>
                </c:pt>
                <c:pt idx="158">
                  <c:v>43503</c:v>
                </c:pt>
                <c:pt idx="159">
                  <c:v>43504</c:v>
                </c:pt>
                <c:pt idx="160">
                  <c:v>43507</c:v>
                </c:pt>
                <c:pt idx="161">
                  <c:v>43508</c:v>
                </c:pt>
                <c:pt idx="162">
                  <c:v>43509</c:v>
                </c:pt>
                <c:pt idx="163">
                  <c:v>43510</c:v>
                </c:pt>
                <c:pt idx="164">
                  <c:v>43511</c:v>
                </c:pt>
                <c:pt idx="165">
                  <c:v>43514</c:v>
                </c:pt>
                <c:pt idx="166">
                  <c:v>43515</c:v>
                </c:pt>
                <c:pt idx="167">
                  <c:v>43516</c:v>
                </c:pt>
                <c:pt idx="168">
                  <c:v>43517</c:v>
                </c:pt>
                <c:pt idx="169">
                  <c:v>43518</c:v>
                </c:pt>
                <c:pt idx="170">
                  <c:v>43521</c:v>
                </c:pt>
                <c:pt idx="171">
                  <c:v>43522</c:v>
                </c:pt>
                <c:pt idx="172">
                  <c:v>43523</c:v>
                </c:pt>
                <c:pt idx="173">
                  <c:v>43524</c:v>
                </c:pt>
                <c:pt idx="174">
                  <c:v>43525</c:v>
                </c:pt>
                <c:pt idx="175">
                  <c:v>43528</c:v>
                </c:pt>
                <c:pt idx="176">
                  <c:v>43529</c:v>
                </c:pt>
                <c:pt idx="177">
                  <c:v>43530</c:v>
                </c:pt>
                <c:pt idx="178">
                  <c:v>43531</c:v>
                </c:pt>
                <c:pt idx="179">
                  <c:v>43532</c:v>
                </c:pt>
                <c:pt idx="180">
                  <c:v>43535</c:v>
                </c:pt>
                <c:pt idx="181">
                  <c:v>43536</c:v>
                </c:pt>
                <c:pt idx="182">
                  <c:v>43537</c:v>
                </c:pt>
                <c:pt idx="183">
                  <c:v>43538</c:v>
                </c:pt>
                <c:pt idx="184">
                  <c:v>43539</c:v>
                </c:pt>
                <c:pt idx="185">
                  <c:v>43542</c:v>
                </c:pt>
                <c:pt idx="186">
                  <c:v>43543</c:v>
                </c:pt>
                <c:pt idx="187">
                  <c:v>43544</c:v>
                </c:pt>
                <c:pt idx="188">
                  <c:v>43545</c:v>
                </c:pt>
                <c:pt idx="189">
                  <c:v>43546</c:v>
                </c:pt>
                <c:pt idx="190">
                  <c:v>43549</c:v>
                </c:pt>
                <c:pt idx="191">
                  <c:v>43550</c:v>
                </c:pt>
                <c:pt idx="192">
                  <c:v>43551</c:v>
                </c:pt>
                <c:pt idx="193">
                  <c:v>43552</c:v>
                </c:pt>
                <c:pt idx="194">
                  <c:v>43553</c:v>
                </c:pt>
                <c:pt idx="195">
                  <c:v>43556</c:v>
                </c:pt>
                <c:pt idx="196">
                  <c:v>43557</c:v>
                </c:pt>
                <c:pt idx="197">
                  <c:v>43558</c:v>
                </c:pt>
                <c:pt idx="198">
                  <c:v>43559</c:v>
                </c:pt>
                <c:pt idx="199">
                  <c:v>43560</c:v>
                </c:pt>
                <c:pt idx="200">
                  <c:v>43563</c:v>
                </c:pt>
                <c:pt idx="201">
                  <c:v>43564</c:v>
                </c:pt>
                <c:pt idx="202">
                  <c:v>43565</c:v>
                </c:pt>
                <c:pt idx="203">
                  <c:v>43566</c:v>
                </c:pt>
                <c:pt idx="204">
                  <c:v>43567</c:v>
                </c:pt>
                <c:pt idx="205">
                  <c:v>43570</c:v>
                </c:pt>
                <c:pt idx="206">
                  <c:v>43571</c:v>
                </c:pt>
                <c:pt idx="207">
                  <c:v>43572</c:v>
                </c:pt>
                <c:pt idx="208">
                  <c:v>43573</c:v>
                </c:pt>
                <c:pt idx="209">
                  <c:v>43574</c:v>
                </c:pt>
                <c:pt idx="210">
                  <c:v>43577</c:v>
                </c:pt>
                <c:pt idx="211">
                  <c:v>43578</c:v>
                </c:pt>
                <c:pt idx="212">
                  <c:v>43579</c:v>
                </c:pt>
                <c:pt idx="213">
                  <c:v>43580</c:v>
                </c:pt>
                <c:pt idx="214">
                  <c:v>43581</c:v>
                </c:pt>
                <c:pt idx="215">
                  <c:v>43584</c:v>
                </c:pt>
                <c:pt idx="216">
                  <c:v>43585</c:v>
                </c:pt>
                <c:pt idx="217">
                  <c:v>43586</c:v>
                </c:pt>
                <c:pt idx="218">
                  <c:v>43587</c:v>
                </c:pt>
                <c:pt idx="219">
                  <c:v>43588</c:v>
                </c:pt>
                <c:pt idx="220">
                  <c:v>43591</c:v>
                </c:pt>
                <c:pt idx="221">
                  <c:v>43592</c:v>
                </c:pt>
                <c:pt idx="222">
                  <c:v>43593</c:v>
                </c:pt>
                <c:pt idx="223">
                  <c:v>43594</c:v>
                </c:pt>
                <c:pt idx="224">
                  <c:v>43595</c:v>
                </c:pt>
                <c:pt idx="225">
                  <c:v>43598</c:v>
                </c:pt>
                <c:pt idx="226">
                  <c:v>43599</c:v>
                </c:pt>
                <c:pt idx="227">
                  <c:v>43600</c:v>
                </c:pt>
                <c:pt idx="228">
                  <c:v>43601</c:v>
                </c:pt>
                <c:pt idx="229">
                  <c:v>43602</c:v>
                </c:pt>
                <c:pt idx="230">
                  <c:v>43605</c:v>
                </c:pt>
                <c:pt idx="231">
                  <c:v>43606</c:v>
                </c:pt>
                <c:pt idx="232">
                  <c:v>43607</c:v>
                </c:pt>
                <c:pt idx="233">
                  <c:v>43608</c:v>
                </c:pt>
                <c:pt idx="234">
                  <c:v>43609</c:v>
                </c:pt>
                <c:pt idx="235">
                  <c:v>43612</c:v>
                </c:pt>
                <c:pt idx="236">
                  <c:v>43613</c:v>
                </c:pt>
                <c:pt idx="237">
                  <c:v>43614</c:v>
                </c:pt>
                <c:pt idx="238">
                  <c:v>43615</c:v>
                </c:pt>
                <c:pt idx="239">
                  <c:v>43616</c:v>
                </c:pt>
                <c:pt idx="240">
                  <c:v>43619</c:v>
                </c:pt>
                <c:pt idx="241">
                  <c:v>43620</c:v>
                </c:pt>
                <c:pt idx="242">
                  <c:v>43621</c:v>
                </c:pt>
                <c:pt idx="243">
                  <c:v>43622</c:v>
                </c:pt>
                <c:pt idx="244">
                  <c:v>43623</c:v>
                </c:pt>
                <c:pt idx="245">
                  <c:v>43626</c:v>
                </c:pt>
                <c:pt idx="246">
                  <c:v>43627</c:v>
                </c:pt>
                <c:pt idx="247">
                  <c:v>43628</c:v>
                </c:pt>
                <c:pt idx="248">
                  <c:v>43629</c:v>
                </c:pt>
                <c:pt idx="249">
                  <c:v>43630</c:v>
                </c:pt>
                <c:pt idx="250">
                  <c:v>43633</c:v>
                </c:pt>
                <c:pt idx="251">
                  <c:v>43634</c:v>
                </c:pt>
                <c:pt idx="252">
                  <c:v>43635</c:v>
                </c:pt>
                <c:pt idx="253">
                  <c:v>43636</c:v>
                </c:pt>
                <c:pt idx="254">
                  <c:v>43637</c:v>
                </c:pt>
                <c:pt idx="255">
                  <c:v>43640</c:v>
                </c:pt>
                <c:pt idx="256">
                  <c:v>43641</c:v>
                </c:pt>
                <c:pt idx="257">
                  <c:v>43642</c:v>
                </c:pt>
                <c:pt idx="258">
                  <c:v>43643</c:v>
                </c:pt>
                <c:pt idx="259">
                  <c:v>43644</c:v>
                </c:pt>
                <c:pt idx="260">
                  <c:v>43647</c:v>
                </c:pt>
                <c:pt idx="261">
                  <c:v>43648</c:v>
                </c:pt>
                <c:pt idx="262">
                  <c:v>43649</c:v>
                </c:pt>
                <c:pt idx="263">
                  <c:v>43650</c:v>
                </c:pt>
                <c:pt idx="264">
                  <c:v>43651</c:v>
                </c:pt>
                <c:pt idx="265">
                  <c:v>43654</c:v>
                </c:pt>
                <c:pt idx="266">
                  <c:v>43655</c:v>
                </c:pt>
                <c:pt idx="267">
                  <c:v>43656</c:v>
                </c:pt>
                <c:pt idx="268">
                  <c:v>43657</c:v>
                </c:pt>
                <c:pt idx="269">
                  <c:v>43658</c:v>
                </c:pt>
                <c:pt idx="270">
                  <c:v>43661</c:v>
                </c:pt>
                <c:pt idx="271">
                  <c:v>43662</c:v>
                </c:pt>
                <c:pt idx="272">
                  <c:v>43663</c:v>
                </c:pt>
                <c:pt idx="273">
                  <c:v>43664</c:v>
                </c:pt>
                <c:pt idx="274">
                  <c:v>43665</c:v>
                </c:pt>
                <c:pt idx="275">
                  <c:v>43668</c:v>
                </c:pt>
                <c:pt idx="276">
                  <c:v>43669</c:v>
                </c:pt>
                <c:pt idx="277">
                  <c:v>43670</c:v>
                </c:pt>
                <c:pt idx="278">
                  <c:v>43671</c:v>
                </c:pt>
                <c:pt idx="279">
                  <c:v>43672</c:v>
                </c:pt>
                <c:pt idx="280">
                  <c:v>43675</c:v>
                </c:pt>
                <c:pt idx="281">
                  <c:v>43676</c:v>
                </c:pt>
                <c:pt idx="282">
                  <c:v>43677</c:v>
                </c:pt>
              </c:numCache>
            </c:numRef>
          </c:cat>
          <c:val>
            <c:numRef>
              <c:f>'10 Year Bond Yield'!$J$1957:$J$2239</c:f>
              <c:numCache>
                <c:formatCode>0.00</c:formatCode>
                <c:ptCount val="283"/>
                <c:pt idx="0">
                  <c:v>4.6459999999999999</c:v>
                </c:pt>
                <c:pt idx="1">
                  <c:v>4.6470000000000002</c:v>
                </c:pt>
                <c:pt idx="2">
                  <c:v>4.5949999999999998</c:v>
                </c:pt>
                <c:pt idx="3">
                  <c:v>4.5670000000000002</c:v>
                </c:pt>
                <c:pt idx="4">
                  <c:v>4.5780000000000003</c:v>
                </c:pt>
                <c:pt idx="5">
                  <c:v>4.57</c:v>
                </c:pt>
                <c:pt idx="6">
                  <c:v>4.5110000000000001</c:v>
                </c:pt>
                <c:pt idx="7">
                  <c:v>4.5279999999999996</c:v>
                </c:pt>
                <c:pt idx="8">
                  <c:v>4.6120000000000001</c:v>
                </c:pt>
                <c:pt idx="9">
                  <c:v>4.6820000000000004</c:v>
                </c:pt>
                <c:pt idx="10">
                  <c:v>4.7060000000000004</c:v>
                </c:pt>
                <c:pt idx="11">
                  <c:v>4.694</c:v>
                </c:pt>
                <c:pt idx="12">
                  <c:v>4.7030000000000003</c:v>
                </c:pt>
                <c:pt idx="13">
                  <c:v>4.7069999999999999</c:v>
                </c:pt>
                <c:pt idx="14">
                  <c:v>4.6950000000000003</c:v>
                </c:pt>
                <c:pt idx="15">
                  <c:v>4.67</c:v>
                </c:pt>
                <c:pt idx="16">
                  <c:v>4.657</c:v>
                </c:pt>
                <c:pt idx="17">
                  <c:v>4.6500000000000004</c:v>
                </c:pt>
                <c:pt idx="18">
                  <c:v>4.6459999999999999</c:v>
                </c:pt>
                <c:pt idx="19">
                  <c:v>4.58674230769231</c:v>
                </c:pt>
                <c:pt idx="20">
                  <c:v>4.57822485928705</c:v>
                </c:pt>
                <c:pt idx="21">
                  <c:v>4.5697074108817999</c:v>
                </c:pt>
                <c:pt idx="22">
                  <c:v>4.6849999999999996</c:v>
                </c:pt>
                <c:pt idx="23">
                  <c:v>4.7649999999999997</c:v>
                </c:pt>
                <c:pt idx="24">
                  <c:v>4.7409999999999997</c:v>
                </c:pt>
                <c:pt idx="25">
                  <c:v>4.7939999999999996</c:v>
                </c:pt>
                <c:pt idx="26">
                  <c:v>4.9180000000000001</c:v>
                </c:pt>
                <c:pt idx="27">
                  <c:v>5.0659999999999998</c:v>
                </c:pt>
                <c:pt idx="28">
                  <c:v>5.0919999999999996</c:v>
                </c:pt>
                <c:pt idx="29">
                  <c:v>5.1349999999999998</c:v>
                </c:pt>
                <c:pt idx="30">
                  <c:v>5.1619999999999999</c:v>
                </c:pt>
                <c:pt idx="31">
                  <c:v>5.0430000000000001</c:v>
                </c:pt>
                <c:pt idx="32">
                  <c:v>5.0599999999999996</c:v>
                </c:pt>
                <c:pt idx="33">
                  <c:v>5.0540000000000003</c:v>
                </c:pt>
                <c:pt idx="34">
                  <c:v>5.0419999999999998</c:v>
                </c:pt>
                <c:pt idx="35">
                  <c:v>5.0570000000000004</c:v>
                </c:pt>
                <c:pt idx="36">
                  <c:v>5.0720000000000001</c:v>
                </c:pt>
                <c:pt idx="37">
                  <c:v>5.04</c:v>
                </c:pt>
                <c:pt idx="38">
                  <c:v>5.0389999999999997</c:v>
                </c:pt>
                <c:pt idx="39">
                  <c:v>5.0129999999999999</c:v>
                </c:pt>
                <c:pt idx="40">
                  <c:v>5.0199999999999996</c:v>
                </c:pt>
                <c:pt idx="41">
                  <c:v>4.9710000000000001</c:v>
                </c:pt>
                <c:pt idx="42">
                  <c:v>4.97</c:v>
                </c:pt>
                <c:pt idx="43">
                  <c:v>4.96</c:v>
                </c:pt>
                <c:pt idx="44">
                  <c:v>4.9690000000000003</c:v>
                </c:pt>
                <c:pt idx="45">
                  <c:v>4.9690000000000003</c:v>
                </c:pt>
                <c:pt idx="46">
                  <c:v>5.0229999999999997</c:v>
                </c:pt>
                <c:pt idx="47">
                  <c:v>5.0359999999999996</c:v>
                </c:pt>
                <c:pt idx="48">
                  <c:v>5.0670000000000002</c:v>
                </c:pt>
                <c:pt idx="49">
                  <c:v>5.08</c:v>
                </c:pt>
                <c:pt idx="50">
                  <c:v>5.17</c:v>
                </c:pt>
                <c:pt idx="51">
                  <c:v>5.1059999999999999</c:v>
                </c:pt>
                <c:pt idx="52">
                  <c:v>5.077</c:v>
                </c:pt>
                <c:pt idx="53">
                  <c:v>5.0449999999999999</c:v>
                </c:pt>
                <c:pt idx="54">
                  <c:v>5.0229999999999997</c:v>
                </c:pt>
                <c:pt idx="55">
                  <c:v>5.056</c:v>
                </c:pt>
                <c:pt idx="56">
                  <c:v>5.085</c:v>
                </c:pt>
                <c:pt idx="57">
                  <c:v>5.1260000000000003</c:v>
                </c:pt>
                <c:pt idx="58">
                  <c:v>5.0659999999999998</c:v>
                </c:pt>
                <c:pt idx="59">
                  <c:v>5.0620000000000003</c:v>
                </c:pt>
                <c:pt idx="60">
                  <c:v>5.0490000000000004</c:v>
                </c:pt>
                <c:pt idx="61">
                  <c:v>5.0359999999999996</c:v>
                </c:pt>
                <c:pt idx="62">
                  <c:v>4.9939999999999998</c:v>
                </c:pt>
                <c:pt idx="63">
                  <c:v>4.9370000000000003</c:v>
                </c:pt>
                <c:pt idx="64">
                  <c:v>4.8840000000000003</c:v>
                </c:pt>
                <c:pt idx="65">
                  <c:v>4.875</c:v>
                </c:pt>
                <c:pt idx="66">
                  <c:v>4.9020000000000001</c:v>
                </c:pt>
                <c:pt idx="67">
                  <c:v>4.9080000000000004</c:v>
                </c:pt>
                <c:pt idx="68">
                  <c:v>5.0389999999999997</c:v>
                </c:pt>
                <c:pt idx="69">
                  <c:v>5.0599999999999996</c:v>
                </c:pt>
                <c:pt idx="70">
                  <c:v>5.0599999999999996</c:v>
                </c:pt>
                <c:pt idx="71">
                  <c:v>5.1070000000000002</c:v>
                </c:pt>
                <c:pt idx="72">
                  <c:v>5.1020000000000003</c:v>
                </c:pt>
                <c:pt idx="73">
                  <c:v>5.117</c:v>
                </c:pt>
                <c:pt idx="74">
                  <c:v>5.0730000000000004</c:v>
                </c:pt>
                <c:pt idx="75">
                  <c:v>5.0430000000000001</c:v>
                </c:pt>
                <c:pt idx="76">
                  <c:v>5.0270000000000001</c:v>
                </c:pt>
                <c:pt idx="77">
                  <c:v>5.0460000000000003</c:v>
                </c:pt>
                <c:pt idx="78">
                  <c:v>5.0709999999999997</c:v>
                </c:pt>
                <c:pt idx="79">
                  <c:v>5.0650000000000004</c:v>
                </c:pt>
                <c:pt idx="80">
                  <c:v>5.0540000000000003</c:v>
                </c:pt>
                <c:pt idx="81">
                  <c:v>5.0750000000000002</c:v>
                </c:pt>
                <c:pt idx="82">
                  <c:v>5.0220000000000002</c:v>
                </c:pt>
                <c:pt idx="83">
                  <c:v>5.0380000000000003</c:v>
                </c:pt>
                <c:pt idx="84">
                  <c:v>5.0350000000000001</c:v>
                </c:pt>
                <c:pt idx="85">
                  <c:v>5.03</c:v>
                </c:pt>
                <c:pt idx="86">
                  <c:v>5.032</c:v>
                </c:pt>
                <c:pt idx="87">
                  <c:v>5.0510000000000002</c:v>
                </c:pt>
                <c:pt idx="88">
                  <c:v>5.0510000000000002</c:v>
                </c:pt>
                <c:pt idx="89">
                  <c:v>5.0620000000000003</c:v>
                </c:pt>
                <c:pt idx="90">
                  <c:v>5.0620000000000003</c:v>
                </c:pt>
                <c:pt idx="91">
                  <c:v>5.0940000000000003</c:v>
                </c:pt>
                <c:pt idx="92">
                  <c:v>5.1070000000000002</c:v>
                </c:pt>
                <c:pt idx="93">
                  <c:v>5.165</c:v>
                </c:pt>
                <c:pt idx="94">
                  <c:v>5.218</c:v>
                </c:pt>
                <c:pt idx="95">
                  <c:v>5.218</c:v>
                </c:pt>
                <c:pt idx="96">
                  <c:v>5.2210000000000001</c:v>
                </c:pt>
                <c:pt idx="97">
                  <c:v>5.1870000000000003</c:v>
                </c:pt>
                <c:pt idx="98">
                  <c:v>5.1719999999999997</c:v>
                </c:pt>
                <c:pt idx="99">
                  <c:v>5.1849999999999996</c:v>
                </c:pt>
                <c:pt idx="100">
                  <c:v>5.18</c:v>
                </c:pt>
                <c:pt idx="101">
                  <c:v>5.24</c:v>
                </c:pt>
                <c:pt idx="102">
                  <c:v>5.2130000000000001</c:v>
                </c:pt>
                <c:pt idx="103">
                  <c:v>5.2130000000000001</c:v>
                </c:pt>
                <c:pt idx="104">
                  <c:v>5.218</c:v>
                </c:pt>
                <c:pt idx="105">
                  <c:v>5.3259999999999996</c:v>
                </c:pt>
                <c:pt idx="106">
                  <c:v>5.33</c:v>
                </c:pt>
                <c:pt idx="107">
                  <c:v>5.3209999999999997</c:v>
                </c:pt>
                <c:pt idx="108">
                  <c:v>5.2329999999999997</c:v>
                </c:pt>
                <c:pt idx="109">
                  <c:v>5.234</c:v>
                </c:pt>
                <c:pt idx="110">
                  <c:v>5.1669999999999998</c:v>
                </c:pt>
                <c:pt idx="111">
                  <c:v>5.1360000000000001</c:v>
                </c:pt>
                <c:pt idx="112">
                  <c:v>5.1360000000000001</c:v>
                </c:pt>
                <c:pt idx="113">
                  <c:v>5.173</c:v>
                </c:pt>
                <c:pt idx="114">
                  <c:v>5.1189999999999998</c:v>
                </c:pt>
                <c:pt idx="115">
                  <c:v>5.1239999999999997</c:v>
                </c:pt>
                <c:pt idx="116">
                  <c:v>5.1219999999999999</c:v>
                </c:pt>
                <c:pt idx="117">
                  <c:v>5.12</c:v>
                </c:pt>
                <c:pt idx="118">
                  <c:v>5.109</c:v>
                </c:pt>
                <c:pt idx="119">
                  <c:v>5.0940000000000003</c:v>
                </c:pt>
                <c:pt idx="120">
                  <c:v>5.0810000000000004</c:v>
                </c:pt>
                <c:pt idx="121">
                  <c:v>5.0810000000000004</c:v>
                </c:pt>
                <c:pt idx="122">
                  <c:v>5.0739999999999998</c:v>
                </c:pt>
                <c:pt idx="123">
                  <c:v>5.0350000000000001</c:v>
                </c:pt>
                <c:pt idx="124">
                  <c:v>5.0579999999999998</c:v>
                </c:pt>
                <c:pt idx="125">
                  <c:v>5.048</c:v>
                </c:pt>
                <c:pt idx="126">
                  <c:v>5.048</c:v>
                </c:pt>
                <c:pt idx="127">
                  <c:v>5.0549999999999997</c:v>
                </c:pt>
                <c:pt idx="128">
                  <c:v>5.0510000000000002</c:v>
                </c:pt>
                <c:pt idx="129">
                  <c:v>5.0469999999999997</c:v>
                </c:pt>
                <c:pt idx="130">
                  <c:v>5.0469999999999997</c:v>
                </c:pt>
                <c:pt idx="131">
                  <c:v>5.0469999999999997</c:v>
                </c:pt>
                <c:pt idx="132">
                  <c:v>5.0469999999999997</c:v>
                </c:pt>
                <c:pt idx="133">
                  <c:v>5.0469999999999997</c:v>
                </c:pt>
                <c:pt idx="134">
                  <c:v>5.0469999999999997</c:v>
                </c:pt>
                <c:pt idx="135">
                  <c:v>5.0469999999999997</c:v>
                </c:pt>
                <c:pt idx="136">
                  <c:v>5.0469999999999997</c:v>
                </c:pt>
                <c:pt idx="137">
                  <c:v>4.7720000000000002</c:v>
                </c:pt>
                <c:pt idx="138">
                  <c:v>4.7880000000000003</c:v>
                </c:pt>
                <c:pt idx="139">
                  <c:v>4.774</c:v>
                </c:pt>
                <c:pt idx="140">
                  <c:v>4.782</c:v>
                </c:pt>
                <c:pt idx="141">
                  <c:v>4.7619999999999996</c:v>
                </c:pt>
                <c:pt idx="142">
                  <c:v>4.726</c:v>
                </c:pt>
                <c:pt idx="143">
                  <c:v>4.734</c:v>
                </c:pt>
                <c:pt idx="144">
                  <c:v>4.7169999999999996</c:v>
                </c:pt>
                <c:pt idx="145">
                  <c:v>4.7169999999999996</c:v>
                </c:pt>
                <c:pt idx="146">
                  <c:v>4.7229999999999999</c:v>
                </c:pt>
                <c:pt idx="147">
                  <c:v>4.7169999999999996</c:v>
                </c:pt>
                <c:pt idx="148">
                  <c:v>4.7</c:v>
                </c:pt>
                <c:pt idx="149">
                  <c:v>4.7039999999999997</c:v>
                </c:pt>
                <c:pt idx="150">
                  <c:v>4.7320000000000002</c:v>
                </c:pt>
                <c:pt idx="151">
                  <c:v>4.74</c:v>
                </c:pt>
                <c:pt idx="152">
                  <c:v>4.74</c:v>
                </c:pt>
                <c:pt idx="153">
                  <c:v>4.6689999999999996</c:v>
                </c:pt>
                <c:pt idx="154">
                  <c:v>4.72</c:v>
                </c:pt>
                <c:pt idx="155">
                  <c:v>4.74</c:v>
                </c:pt>
                <c:pt idx="156">
                  <c:v>4.7119999999999997</c:v>
                </c:pt>
                <c:pt idx="157">
                  <c:v>4.7119999999999997</c:v>
                </c:pt>
                <c:pt idx="158">
                  <c:v>4.7220000000000004</c:v>
                </c:pt>
                <c:pt idx="159">
                  <c:v>4.7329999999999997</c:v>
                </c:pt>
                <c:pt idx="160">
                  <c:v>4.734</c:v>
                </c:pt>
                <c:pt idx="161">
                  <c:v>4.7409999999999997</c:v>
                </c:pt>
                <c:pt idx="162">
                  <c:v>4.7439999999999998</c:v>
                </c:pt>
                <c:pt idx="163">
                  <c:v>4.8250000000000002</c:v>
                </c:pt>
                <c:pt idx="164">
                  <c:v>4.8019999999999996</c:v>
                </c:pt>
                <c:pt idx="165">
                  <c:v>4.8019999999999996</c:v>
                </c:pt>
                <c:pt idx="166">
                  <c:v>4.7850000000000001</c:v>
                </c:pt>
                <c:pt idx="167">
                  <c:v>4.7619999999999996</c:v>
                </c:pt>
                <c:pt idx="168">
                  <c:v>4.7590000000000003</c:v>
                </c:pt>
                <c:pt idx="169">
                  <c:v>4.7279999999999998</c:v>
                </c:pt>
                <c:pt idx="170">
                  <c:v>4.6970000000000001</c:v>
                </c:pt>
                <c:pt idx="171">
                  <c:v>4.6970000000000001</c:v>
                </c:pt>
                <c:pt idx="172">
                  <c:v>4.6980000000000004</c:v>
                </c:pt>
                <c:pt idx="173">
                  <c:v>4.6879999999999997</c:v>
                </c:pt>
                <c:pt idx="174">
                  <c:v>4.7009999999999996</c:v>
                </c:pt>
                <c:pt idx="175">
                  <c:v>4.6769999999999996</c:v>
                </c:pt>
                <c:pt idx="176">
                  <c:v>4.6740000000000004</c:v>
                </c:pt>
                <c:pt idx="177">
                  <c:v>4.657</c:v>
                </c:pt>
                <c:pt idx="178">
                  <c:v>4.6440000000000001</c:v>
                </c:pt>
                <c:pt idx="179">
                  <c:v>4.6440000000000001</c:v>
                </c:pt>
                <c:pt idx="180">
                  <c:v>4.6230000000000002</c:v>
                </c:pt>
                <c:pt idx="181">
                  <c:v>4.6059999999999999</c:v>
                </c:pt>
                <c:pt idx="182">
                  <c:v>4.6040000000000001</c:v>
                </c:pt>
                <c:pt idx="183">
                  <c:v>4.617</c:v>
                </c:pt>
                <c:pt idx="184">
                  <c:v>4.6150000000000002</c:v>
                </c:pt>
                <c:pt idx="185">
                  <c:v>4.601</c:v>
                </c:pt>
                <c:pt idx="186">
                  <c:v>4.5919999999999996</c:v>
                </c:pt>
                <c:pt idx="187">
                  <c:v>4.5979999999999999</c:v>
                </c:pt>
                <c:pt idx="188">
                  <c:v>4.556</c:v>
                </c:pt>
                <c:pt idx="189">
                  <c:v>4.5339999999999998</c:v>
                </c:pt>
                <c:pt idx="190">
                  <c:v>4.4989999999999997</c:v>
                </c:pt>
                <c:pt idx="191">
                  <c:v>4.484</c:v>
                </c:pt>
                <c:pt idx="192">
                  <c:v>4.4889999999999999</c:v>
                </c:pt>
                <c:pt idx="193">
                  <c:v>4.4980000000000002</c:v>
                </c:pt>
                <c:pt idx="194">
                  <c:v>4.5220000000000002</c:v>
                </c:pt>
                <c:pt idx="195">
                  <c:v>4.5250000000000004</c:v>
                </c:pt>
                <c:pt idx="196">
                  <c:v>4.5179999999999998</c:v>
                </c:pt>
                <c:pt idx="197">
                  <c:v>4.5149999999999997</c:v>
                </c:pt>
                <c:pt idx="198">
                  <c:v>4.5199999999999996</c:v>
                </c:pt>
                <c:pt idx="199">
                  <c:v>4.5010000000000003</c:v>
                </c:pt>
                <c:pt idx="200">
                  <c:v>4.4800000000000004</c:v>
                </c:pt>
                <c:pt idx="201">
                  <c:v>4.4539999999999997</c:v>
                </c:pt>
                <c:pt idx="202">
                  <c:v>4.4450000000000003</c:v>
                </c:pt>
                <c:pt idx="203">
                  <c:v>4.4260000000000002</c:v>
                </c:pt>
                <c:pt idx="204">
                  <c:v>4.4340000000000002</c:v>
                </c:pt>
                <c:pt idx="205">
                  <c:v>4.423</c:v>
                </c:pt>
                <c:pt idx="206">
                  <c:v>4.4210000000000003</c:v>
                </c:pt>
                <c:pt idx="207">
                  <c:v>4.4180000000000001</c:v>
                </c:pt>
                <c:pt idx="208">
                  <c:v>4.4160000000000004</c:v>
                </c:pt>
                <c:pt idx="209">
                  <c:v>4.4160000000000004</c:v>
                </c:pt>
                <c:pt idx="210">
                  <c:v>4.4089999999999998</c:v>
                </c:pt>
                <c:pt idx="211">
                  <c:v>4.4009999999999998</c:v>
                </c:pt>
                <c:pt idx="212">
                  <c:v>4.3860000000000001</c:v>
                </c:pt>
                <c:pt idx="213">
                  <c:v>4.3929999999999998</c:v>
                </c:pt>
                <c:pt idx="214">
                  <c:v>4.3760000000000003</c:v>
                </c:pt>
                <c:pt idx="215">
                  <c:v>4.3479999999999999</c:v>
                </c:pt>
                <c:pt idx="216">
                  <c:v>4.3230000000000004</c:v>
                </c:pt>
                <c:pt idx="217">
                  <c:v>4.3230000000000004</c:v>
                </c:pt>
                <c:pt idx="218">
                  <c:v>4.3230000000000004</c:v>
                </c:pt>
                <c:pt idx="219">
                  <c:v>4.3230000000000004</c:v>
                </c:pt>
                <c:pt idx="220">
                  <c:v>4.3810000000000002</c:v>
                </c:pt>
                <c:pt idx="221">
                  <c:v>4.3869999999999996</c:v>
                </c:pt>
                <c:pt idx="222">
                  <c:v>4.3970000000000002</c:v>
                </c:pt>
                <c:pt idx="223">
                  <c:v>4.3970000000000002</c:v>
                </c:pt>
                <c:pt idx="224">
                  <c:v>4.3970000000000002</c:v>
                </c:pt>
                <c:pt idx="225">
                  <c:v>4.3849999999999998</c:v>
                </c:pt>
                <c:pt idx="226">
                  <c:v>4.3840000000000003</c:v>
                </c:pt>
                <c:pt idx="227">
                  <c:v>4.3620000000000001</c:v>
                </c:pt>
                <c:pt idx="228">
                  <c:v>4.3250000000000002</c:v>
                </c:pt>
                <c:pt idx="229">
                  <c:v>4.3070000000000004</c:v>
                </c:pt>
                <c:pt idx="230">
                  <c:v>4.2549999999999999</c:v>
                </c:pt>
                <c:pt idx="231">
                  <c:v>4.2380000000000004</c:v>
                </c:pt>
                <c:pt idx="232">
                  <c:v>4.2359999999999998</c:v>
                </c:pt>
                <c:pt idx="233">
                  <c:v>4.2460000000000004</c:v>
                </c:pt>
                <c:pt idx="234">
                  <c:v>4.2329999999999997</c:v>
                </c:pt>
                <c:pt idx="235">
                  <c:v>4.2329999999999997</c:v>
                </c:pt>
                <c:pt idx="236">
                  <c:v>4.21</c:v>
                </c:pt>
                <c:pt idx="237">
                  <c:v>4.22</c:v>
                </c:pt>
                <c:pt idx="238">
                  <c:v>4.2069999999999999</c:v>
                </c:pt>
                <c:pt idx="239">
                  <c:v>4.2080000000000002</c:v>
                </c:pt>
                <c:pt idx="240">
                  <c:v>4.1970000000000001</c:v>
                </c:pt>
                <c:pt idx="241">
                  <c:v>4.1669999999999998</c:v>
                </c:pt>
                <c:pt idx="242">
                  <c:v>4.125</c:v>
                </c:pt>
                <c:pt idx="243">
                  <c:v>4.1020000000000003</c:v>
                </c:pt>
                <c:pt idx="244">
                  <c:v>4.0629999999999997</c:v>
                </c:pt>
                <c:pt idx="245">
                  <c:v>4.032</c:v>
                </c:pt>
                <c:pt idx="246">
                  <c:v>4.0270000000000001</c:v>
                </c:pt>
                <c:pt idx="247">
                  <c:v>4.0270000000000001</c:v>
                </c:pt>
                <c:pt idx="248">
                  <c:v>4.0359999999999996</c:v>
                </c:pt>
                <c:pt idx="249">
                  <c:v>4.03</c:v>
                </c:pt>
                <c:pt idx="250">
                  <c:v>4.0229999999999997</c:v>
                </c:pt>
                <c:pt idx="251">
                  <c:v>3.97</c:v>
                </c:pt>
                <c:pt idx="252">
                  <c:v>3.9540000000000002</c:v>
                </c:pt>
                <c:pt idx="253">
                  <c:v>3.8980000000000001</c:v>
                </c:pt>
                <c:pt idx="254">
                  <c:v>3.9580000000000002</c:v>
                </c:pt>
                <c:pt idx="255">
                  <c:v>3.9609999999999999</c:v>
                </c:pt>
                <c:pt idx="256">
                  <c:v>3.9620000000000002</c:v>
                </c:pt>
                <c:pt idx="257">
                  <c:v>3.9849999999999999</c:v>
                </c:pt>
                <c:pt idx="258">
                  <c:v>3.964</c:v>
                </c:pt>
                <c:pt idx="259">
                  <c:v>3.9289999999999998</c:v>
                </c:pt>
                <c:pt idx="260">
                  <c:v>3.87</c:v>
                </c:pt>
                <c:pt idx="261">
                  <c:v>3.8420000000000001</c:v>
                </c:pt>
                <c:pt idx="262">
                  <c:v>3.8010000000000002</c:v>
                </c:pt>
                <c:pt idx="263">
                  <c:v>3.8010000000000002</c:v>
                </c:pt>
                <c:pt idx="264">
                  <c:v>3.8180000000000001</c:v>
                </c:pt>
                <c:pt idx="265">
                  <c:v>3.8330000000000002</c:v>
                </c:pt>
                <c:pt idx="266">
                  <c:v>3.8519999999999999</c:v>
                </c:pt>
                <c:pt idx="267">
                  <c:v>3.8879999999999999</c:v>
                </c:pt>
                <c:pt idx="268">
                  <c:v>3.8730000000000002</c:v>
                </c:pt>
                <c:pt idx="269">
                  <c:v>3.8879999999999999</c:v>
                </c:pt>
                <c:pt idx="270">
                  <c:v>3.85</c:v>
                </c:pt>
                <c:pt idx="271">
                  <c:v>3.8209999999999997</c:v>
                </c:pt>
                <c:pt idx="272">
                  <c:v>3.8159999999999998</c:v>
                </c:pt>
                <c:pt idx="273">
                  <c:v>3.823</c:v>
                </c:pt>
                <c:pt idx="274">
                  <c:v>3.823</c:v>
                </c:pt>
                <c:pt idx="275">
                  <c:v>3.8159999999999998</c:v>
                </c:pt>
                <c:pt idx="276">
                  <c:v>3.8050000000000002</c:v>
                </c:pt>
                <c:pt idx="277">
                  <c:v>3.7989999999999999</c:v>
                </c:pt>
                <c:pt idx="278">
                  <c:v>3.7759999999999998</c:v>
                </c:pt>
                <c:pt idx="279">
                  <c:v>3.7829999999999999</c:v>
                </c:pt>
                <c:pt idx="280">
                  <c:v>3.7789999999999999</c:v>
                </c:pt>
                <c:pt idx="281">
                  <c:v>3.7949999999999999</c:v>
                </c:pt>
                <c:pt idx="282">
                  <c:v>3.8180000000000001</c:v>
                </c:pt>
              </c:numCache>
            </c:numRef>
          </c:val>
          <c:smooth val="0"/>
        </c:ser>
        <c:dLbls>
          <c:showLegendKey val="0"/>
          <c:showVal val="0"/>
          <c:showCatName val="0"/>
          <c:showSerName val="0"/>
          <c:showPercent val="0"/>
          <c:showBubbleSize val="0"/>
        </c:dLbls>
        <c:smooth val="0"/>
        <c:axId val="794842592"/>
        <c:axId val="794843376"/>
      </c:lineChart>
      <c:dateAx>
        <c:axId val="79484259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4843376"/>
        <c:crosses val="autoZero"/>
        <c:auto val="1"/>
        <c:lblOffset val="100"/>
        <c:baseTimeUnit val="days"/>
        <c:majorUnit val="1"/>
        <c:majorTimeUnit val="months"/>
      </c:dateAx>
      <c:valAx>
        <c:axId val="794843376"/>
        <c:scaling>
          <c:orientation val="minMax"/>
          <c:max val="13"/>
          <c:min val="2"/>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484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'[Master File.xlsx]Currency'!$O$68</c:f>
              <c:strCache>
                <c:ptCount val="1"/>
                <c:pt idx="0">
                  <c:v>Real</c:v>
                </c:pt>
              </c:strCache>
            </c:strRef>
          </c:tx>
          <c:spPr>
            <a:ln w="28575" cap="rnd">
              <a:solidFill>
                <a:schemeClr val="accent1"/>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File.xlsx]Currency'!$O$266:$O$417</c:f>
              <c:numCache>
                <c:formatCode>0.00</c:formatCode>
                <c:ptCount val="152"/>
                <c:pt idx="0">
                  <c:v>99.984544049459046</c:v>
                </c:pt>
                <c:pt idx="1">
                  <c:v>98.274085522926327</c:v>
                </c:pt>
                <c:pt idx="2">
                  <c:v>96.571354971664078</c:v>
                </c:pt>
                <c:pt idx="3">
                  <c:v>95.772797527047913</c:v>
                </c:pt>
                <c:pt idx="4">
                  <c:v>95.989180834621337</c:v>
                </c:pt>
                <c:pt idx="5">
                  <c:v>95.656877897990725</c:v>
                </c:pt>
                <c:pt idx="6">
                  <c:v>95.079855744461611</c:v>
                </c:pt>
                <c:pt idx="7">
                  <c:v>95.662029881504367</c:v>
                </c:pt>
                <c:pt idx="8">
                  <c:v>95.61051004636785</c:v>
                </c:pt>
                <c:pt idx="9">
                  <c:v>95.110767645543532</c:v>
                </c:pt>
                <c:pt idx="10">
                  <c:v>95.893869139618744</c:v>
                </c:pt>
                <c:pt idx="11">
                  <c:v>95.996908809891806</c:v>
                </c:pt>
                <c:pt idx="12">
                  <c:v>96.555899021123125</c:v>
                </c:pt>
                <c:pt idx="13">
                  <c:v>97.006697578567753</c:v>
                </c:pt>
                <c:pt idx="14">
                  <c:v>96.852138073158159</c:v>
                </c:pt>
                <c:pt idx="15">
                  <c:v>97.413704276146319</c:v>
                </c:pt>
                <c:pt idx="16">
                  <c:v>97.158681092220505</c:v>
                </c:pt>
                <c:pt idx="17">
                  <c:v>97.109737248840801</c:v>
                </c:pt>
                <c:pt idx="18">
                  <c:v>97.120041215868099</c:v>
                </c:pt>
                <c:pt idx="19">
                  <c:v>97.032457496136004</c:v>
                </c:pt>
                <c:pt idx="20">
                  <c:v>96.009788768675946</c:v>
                </c:pt>
                <c:pt idx="21">
                  <c:v>95.914477073673353</c:v>
                </c:pt>
                <c:pt idx="22">
                  <c:v>93.892323544564647</c:v>
                </c:pt>
                <c:pt idx="23">
                  <c:v>94.206594538897477</c:v>
                </c:pt>
                <c:pt idx="24">
                  <c:v>94.420401854714058</c:v>
                </c:pt>
                <c:pt idx="25">
                  <c:v>94.492529623905213</c:v>
                </c:pt>
                <c:pt idx="26">
                  <c:v>95.224111282843893</c:v>
                </c:pt>
                <c:pt idx="27">
                  <c:v>95.613086038124678</c:v>
                </c:pt>
                <c:pt idx="28">
                  <c:v>96.133436373003605</c:v>
                </c:pt>
                <c:pt idx="29">
                  <c:v>96.862442040185471</c:v>
                </c:pt>
                <c:pt idx="30">
                  <c:v>95.566718186501802</c:v>
                </c:pt>
                <c:pt idx="31">
                  <c:v>96.622874806800624</c:v>
                </c:pt>
                <c:pt idx="32">
                  <c:v>96.241628026790309</c:v>
                </c:pt>
                <c:pt idx="33">
                  <c:v>95.566718186501802</c:v>
                </c:pt>
                <c:pt idx="34">
                  <c:v>96.236476043276653</c:v>
                </c:pt>
                <c:pt idx="35">
                  <c:v>95.558990211231318</c:v>
                </c:pt>
                <c:pt idx="36">
                  <c:v>95.832045337454915</c:v>
                </c:pt>
                <c:pt idx="37">
                  <c:v>96.803194229778455</c:v>
                </c:pt>
                <c:pt idx="38">
                  <c:v>96.174652241112824</c:v>
                </c:pt>
                <c:pt idx="39">
                  <c:v>96.133436373003605</c:v>
                </c:pt>
                <c:pt idx="40">
                  <c:v>96.823802163833079</c:v>
                </c:pt>
                <c:pt idx="41">
                  <c:v>95.978876867594025</c:v>
                </c:pt>
                <c:pt idx="42">
                  <c:v>96.50180319422978</c:v>
                </c:pt>
                <c:pt idx="43">
                  <c:v>97.480680061823804</c:v>
                </c:pt>
                <c:pt idx="44">
                  <c:v>97.256568778979897</c:v>
                </c:pt>
                <c:pt idx="45">
                  <c:v>97.261720762493553</c:v>
                </c:pt>
                <c:pt idx="46">
                  <c:v>98.639876352395675</c:v>
                </c:pt>
                <c:pt idx="47">
                  <c:v>99.981968057702204</c:v>
                </c:pt>
                <c:pt idx="48">
                  <c:v>99.659969088098904</c:v>
                </c:pt>
                <c:pt idx="49">
                  <c:v>99.144770736733648</c:v>
                </c:pt>
                <c:pt idx="50">
                  <c:v>98.163317877382795</c:v>
                </c:pt>
                <c:pt idx="51">
                  <c:v>98.444100978876875</c:v>
                </c:pt>
                <c:pt idx="52">
                  <c:v>99.090674909840288</c:v>
                </c:pt>
                <c:pt idx="53">
                  <c:v>98.35909325090158</c:v>
                </c:pt>
                <c:pt idx="54">
                  <c:v>97.707367336424525</c:v>
                </c:pt>
                <c:pt idx="55">
                  <c:v>97.248840803709427</c:v>
                </c:pt>
                <c:pt idx="56">
                  <c:v>97.48583204533746</c:v>
                </c:pt>
                <c:pt idx="57">
                  <c:v>98.245749613601234</c:v>
                </c:pt>
                <c:pt idx="58">
                  <c:v>100.12622359608447</c:v>
                </c:pt>
                <c:pt idx="59">
                  <c:v>99.690880989180826</c:v>
                </c:pt>
                <c:pt idx="60">
                  <c:v>99.649665121071607</c:v>
                </c:pt>
                <c:pt idx="61">
                  <c:v>101.27769191138587</c:v>
                </c:pt>
                <c:pt idx="62">
                  <c:v>101.12570839773312</c:v>
                </c:pt>
                <c:pt idx="63">
                  <c:v>100.48171045852654</c:v>
                </c:pt>
                <c:pt idx="64">
                  <c:v>99.788768675940247</c:v>
                </c:pt>
                <c:pt idx="65">
                  <c:v>99.549201442555386</c:v>
                </c:pt>
                <c:pt idx="66">
                  <c:v>99.358578052550229</c:v>
                </c:pt>
                <c:pt idx="67">
                  <c:v>99.361154044307071</c:v>
                </c:pt>
                <c:pt idx="68">
                  <c:v>99.538897475528074</c:v>
                </c:pt>
                <c:pt idx="69">
                  <c:v>99.162802679031429</c:v>
                </c:pt>
                <c:pt idx="70">
                  <c:v>99.348274085522931</c:v>
                </c:pt>
                <c:pt idx="71">
                  <c:v>98.663060278207098</c:v>
                </c:pt>
                <c:pt idx="72">
                  <c:v>99.204018547140649</c:v>
                </c:pt>
                <c:pt idx="73">
                  <c:v>100.37609479649664</c:v>
                </c:pt>
                <c:pt idx="74">
                  <c:v>99.580113343637294</c:v>
                </c:pt>
                <c:pt idx="75">
                  <c:v>100.3632148377125</c:v>
                </c:pt>
                <c:pt idx="76">
                  <c:v>101.31633178773826</c:v>
                </c:pt>
                <c:pt idx="77">
                  <c:v>101.46058732612056</c:v>
                </c:pt>
                <c:pt idx="78">
                  <c:v>101.39103554868625</c:v>
                </c:pt>
                <c:pt idx="79">
                  <c:v>101.16434827408551</c:v>
                </c:pt>
                <c:pt idx="80">
                  <c:v>101.63060278207109</c:v>
                </c:pt>
                <c:pt idx="81">
                  <c:v>102.85162287480681</c:v>
                </c:pt>
                <c:pt idx="82">
                  <c:v>102.03503348789282</c:v>
                </c:pt>
                <c:pt idx="83">
                  <c:v>101.11540443070581</c:v>
                </c:pt>
                <c:pt idx="84">
                  <c:v>101.1617722823287</c:v>
                </c:pt>
                <c:pt idx="85">
                  <c:v>101.424523441525</c:v>
                </c:pt>
                <c:pt idx="86">
                  <c:v>100.97887686759401</c:v>
                </c:pt>
                <c:pt idx="87">
                  <c:v>101.93456980937661</c:v>
                </c:pt>
                <c:pt idx="88">
                  <c:v>101.45285935085006</c:v>
                </c:pt>
                <c:pt idx="89">
                  <c:v>101.93972179289025</c:v>
                </c:pt>
                <c:pt idx="90">
                  <c:v>102.52962390520351</c:v>
                </c:pt>
                <c:pt idx="91">
                  <c:v>101.40133951571354</c:v>
                </c:pt>
                <c:pt idx="92">
                  <c:v>101.65636269963936</c:v>
                </c:pt>
                <c:pt idx="93">
                  <c:v>101.99896960329727</c:v>
                </c:pt>
                <c:pt idx="94">
                  <c:v>102.59144770736735</c:v>
                </c:pt>
                <c:pt idx="95">
                  <c:v>102.4420401854714</c:v>
                </c:pt>
                <c:pt idx="96">
                  <c:v>102.81813498196806</c:v>
                </c:pt>
                <c:pt idx="97">
                  <c:v>103.37197320968572</c:v>
                </c:pt>
                <c:pt idx="98">
                  <c:v>105.68006182380216</c:v>
                </c:pt>
                <c:pt idx="99">
                  <c:v>105.40185471406491</c:v>
                </c:pt>
                <c:pt idx="100">
                  <c:v>104.45131375579599</c:v>
                </c:pt>
                <c:pt idx="101">
                  <c:v>103.85883565172591</c:v>
                </c:pt>
                <c:pt idx="102">
                  <c:v>104.07521895929932</c:v>
                </c:pt>
                <c:pt idx="103">
                  <c:v>103.67594023699125</c:v>
                </c:pt>
                <c:pt idx="104">
                  <c:v>103.98505924781041</c:v>
                </c:pt>
                <c:pt idx="105">
                  <c:v>103.61154044307057</c:v>
                </c:pt>
                <c:pt idx="106">
                  <c:v>102.70994332818135</c:v>
                </c:pt>
                <c:pt idx="107">
                  <c:v>101.96548171045852</c:v>
                </c:pt>
                <c:pt idx="108">
                  <c:v>101.06388459556928</c:v>
                </c:pt>
                <c:pt idx="109">
                  <c:v>100.47655847501289</c:v>
                </c:pt>
                <c:pt idx="110">
                  <c:v>99.531169500257604</c:v>
                </c:pt>
                <c:pt idx="111">
                  <c:v>99.562081401339526</c:v>
                </c:pt>
                <c:pt idx="112">
                  <c:v>99.855744461617718</c:v>
                </c:pt>
                <c:pt idx="113">
                  <c:v>99.361154044307071</c:v>
                </c:pt>
                <c:pt idx="114">
                  <c:v>99.82483256053581</c:v>
                </c:pt>
                <c:pt idx="115">
                  <c:v>99.317362184441009</c:v>
                </c:pt>
                <c:pt idx="116">
                  <c:v>98.905203503348787</c:v>
                </c:pt>
                <c:pt idx="117">
                  <c:v>98.951571354971662</c:v>
                </c:pt>
                <c:pt idx="118">
                  <c:v>100.45337454920144</c:v>
                </c:pt>
                <c:pt idx="119">
                  <c:v>100.24729520865532</c:v>
                </c:pt>
                <c:pt idx="120">
                  <c:v>99.438433797011839</c:v>
                </c:pt>
                <c:pt idx="121">
                  <c:v>99.791344667697061</c:v>
                </c:pt>
                <c:pt idx="122">
                  <c:v>98.900051519835145</c:v>
                </c:pt>
                <c:pt idx="123">
                  <c:v>98.56002060793405</c:v>
                </c:pt>
                <c:pt idx="124">
                  <c:v>98.387429160226674</c:v>
                </c:pt>
                <c:pt idx="125">
                  <c:v>99.015971148892305</c:v>
                </c:pt>
                <c:pt idx="126">
                  <c:v>99.018547140649147</c:v>
                </c:pt>
                <c:pt idx="127">
                  <c:v>99.608449252962387</c:v>
                </c:pt>
                <c:pt idx="128">
                  <c:v>98.766099948480161</c:v>
                </c:pt>
                <c:pt idx="129">
                  <c:v>98.699124162802676</c:v>
                </c:pt>
                <c:pt idx="130">
                  <c:v>98.593508500772799</c:v>
                </c:pt>
                <c:pt idx="131">
                  <c:v>99.077794951056148</c:v>
                </c:pt>
                <c:pt idx="132">
                  <c:v>97.707367336424525</c:v>
                </c:pt>
                <c:pt idx="133">
                  <c:v>98.415765069551782</c:v>
                </c:pt>
                <c:pt idx="134">
                  <c:v>97.977846470891294</c:v>
                </c:pt>
                <c:pt idx="135">
                  <c:v>97.702215352910855</c:v>
                </c:pt>
                <c:pt idx="136">
                  <c:v>96.857290056671815</c:v>
                </c:pt>
                <c:pt idx="137">
                  <c:v>96.828954147346721</c:v>
                </c:pt>
                <c:pt idx="138">
                  <c:v>96.264811952601747</c:v>
                </c:pt>
                <c:pt idx="139">
                  <c:v>96.64348274085522</c:v>
                </c:pt>
                <c:pt idx="140">
                  <c:v>96.841834106130847</c:v>
                </c:pt>
                <c:pt idx="141">
                  <c:v>96.885625965996908</c:v>
                </c:pt>
                <c:pt idx="142">
                  <c:v>96.48119526017517</c:v>
                </c:pt>
                <c:pt idx="143">
                  <c:v>96.331787738279246</c:v>
                </c:pt>
                <c:pt idx="144">
                  <c:v>96.311179804224622</c:v>
                </c:pt>
                <c:pt idx="145">
                  <c:v>97.215352910870692</c:v>
                </c:pt>
                <c:pt idx="146">
                  <c:v>96.782586295723846</c:v>
                </c:pt>
                <c:pt idx="147">
                  <c:v>97.550231839258117</c:v>
                </c:pt>
                <c:pt idx="148">
                  <c:v>97.047913446676958</c:v>
                </c:pt>
                <c:pt idx="149">
                  <c:v>97.630087583719728</c:v>
                </c:pt>
                <c:pt idx="150">
                  <c:v>97.627511591962914</c:v>
                </c:pt>
                <c:pt idx="151">
                  <c:v>96.823802163833079</c:v>
                </c:pt>
              </c:numCache>
            </c:numRef>
          </c:val>
          <c:smooth val="0"/>
        </c:ser>
        <c:ser>
          <c:idx val="1"/>
          <c:order val="1"/>
          <c:tx>
            <c:strRef>
              <c:f>'[Master File.xlsx]Currency'!$P$68</c:f>
              <c:strCache>
                <c:ptCount val="1"/>
                <c:pt idx="0">
                  <c:v>Rouble</c:v>
                </c:pt>
              </c:strCache>
            </c:strRef>
          </c:tx>
          <c:spPr>
            <a:ln w="28575" cap="rnd">
              <a:solidFill>
                <a:schemeClr val="accent2"/>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File.xlsx]Currency'!$P$266:$P$417</c:f>
              <c:numCache>
                <c:formatCode>0.00</c:formatCode>
                <c:ptCount val="152"/>
                <c:pt idx="0">
                  <c:v>100.52095273936359</c:v>
                </c:pt>
                <c:pt idx="1">
                  <c:v>99.148567416013847</c:v>
                </c:pt>
                <c:pt idx="2">
                  <c:v>98.805254802555581</c:v>
                </c:pt>
                <c:pt idx="3">
                  <c:v>97.453632610805187</c:v>
                </c:pt>
                <c:pt idx="4">
                  <c:v>96.081968229524875</c:v>
                </c:pt>
                <c:pt idx="5">
                  <c:v>96.260473485913494</c:v>
                </c:pt>
                <c:pt idx="6">
                  <c:v>96.234663759828237</c:v>
                </c:pt>
                <c:pt idx="7">
                  <c:v>96.623972477315547</c:v>
                </c:pt>
                <c:pt idx="8">
                  <c:v>96.423838958844314</c:v>
                </c:pt>
                <c:pt idx="9">
                  <c:v>96.628298129732073</c:v>
                </c:pt>
                <c:pt idx="10">
                  <c:v>96.645889116225959</c:v>
                </c:pt>
                <c:pt idx="11">
                  <c:v>95.677087163338072</c:v>
                </c:pt>
                <c:pt idx="12">
                  <c:v>95.738223050824971</c:v>
                </c:pt>
                <c:pt idx="13">
                  <c:v>95.631523624550667</c:v>
                </c:pt>
                <c:pt idx="14">
                  <c:v>95.714431962534093</c:v>
                </c:pt>
                <c:pt idx="15">
                  <c:v>95.795177474309227</c:v>
                </c:pt>
                <c:pt idx="16">
                  <c:v>95.302197287239181</c:v>
                </c:pt>
                <c:pt idx="17">
                  <c:v>94.905679149057647</c:v>
                </c:pt>
                <c:pt idx="18">
                  <c:v>95.126575799128233</c:v>
                </c:pt>
                <c:pt idx="19">
                  <c:v>95.551210678017171</c:v>
                </c:pt>
                <c:pt idx="20">
                  <c:v>95.226209993122211</c:v>
                </c:pt>
                <c:pt idx="21">
                  <c:v>95.044532591628126</c:v>
                </c:pt>
                <c:pt idx="22">
                  <c:v>94.516947185225874</c:v>
                </c:pt>
                <c:pt idx="23">
                  <c:v>94.382131018244152</c:v>
                </c:pt>
                <c:pt idx="24">
                  <c:v>94.610525465836702</c:v>
                </c:pt>
                <c:pt idx="25">
                  <c:v>94.574189985537899</c:v>
                </c:pt>
                <c:pt idx="26">
                  <c:v>94.877562408350244</c:v>
                </c:pt>
                <c:pt idx="27">
                  <c:v>95.304936867102981</c:v>
                </c:pt>
                <c:pt idx="28">
                  <c:v>94.811091549549616</c:v>
                </c:pt>
                <c:pt idx="29">
                  <c:v>94.919953802032182</c:v>
                </c:pt>
                <c:pt idx="30">
                  <c:v>95.055490911083325</c:v>
                </c:pt>
                <c:pt idx="31">
                  <c:v>94.944465832392495</c:v>
                </c:pt>
                <c:pt idx="32">
                  <c:v>96.426001785052563</c:v>
                </c:pt>
                <c:pt idx="33">
                  <c:v>95.84939231792967</c:v>
                </c:pt>
                <c:pt idx="34">
                  <c:v>95.432976178632146</c:v>
                </c:pt>
                <c:pt idx="35">
                  <c:v>94.865162204756203</c:v>
                </c:pt>
                <c:pt idx="36">
                  <c:v>94.467202182435813</c:v>
                </c:pt>
                <c:pt idx="37">
                  <c:v>94.51132383708439</c:v>
                </c:pt>
                <c:pt idx="38">
                  <c:v>94.216170153863445</c:v>
                </c:pt>
                <c:pt idx="39">
                  <c:v>94.559338578907827</c:v>
                </c:pt>
                <c:pt idx="40">
                  <c:v>94.92226081665433</c:v>
                </c:pt>
                <c:pt idx="41">
                  <c:v>94.797393650230632</c:v>
                </c:pt>
                <c:pt idx="42">
                  <c:v>94.945186774461916</c:v>
                </c:pt>
                <c:pt idx="43">
                  <c:v>95.064430592744159</c:v>
                </c:pt>
                <c:pt idx="44">
                  <c:v>94.787012084430955</c:v>
                </c:pt>
                <c:pt idx="45">
                  <c:v>94.835459391496059</c:v>
                </c:pt>
                <c:pt idx="46">
                  <c:v>95.128882813750366</c:v>
                </c:pt>
                <c:pt idx="47">
                  <c:v>95.408464148271833</c:v>
                </c:pt>
                <c:pt idx="48">
                  <c:v>95.690640874243186</c:v>
                </c:pt>
                <c:pt idx="49">
                  <c:v>95.098747435248583</c:v>
                </c:pt>
                <c:pt idx="50">
                  <c:v>94.61686975604762</c:v>
                </c:pt>
                <c:pt idx="51">
                  <c:v>94.299222680260755</c:v>
                </c:pt>
                <c:pt idx="52">
                  <c:v>94.511900590739927</c:v>
                </c:pt>
                <c:pt idx="53">
                  <c:v>93.57712710352871</c:v>
                </c:pt>
                <c:pt idx="54">
                  <c:v>92.842775511616523</c:v>
                </c:pt>
                <c:pt idx="55">
                  <c:v>92.818551858083993</c:v>
                </c:pt>
                <c:pt idx="56">
                  <c:v>92.717331591537274</c:v>
                </c:pt>
                <c:pt idx="57">
                  <c:v>92.049306670011831</c:v>
                </c:pt>
                <c:pt idx="58">
                  <c:v>93.269429028299854</c:v>
                </c:pt>
                <c:pt idx="59">
                  <c:v>92.419294140038659</c:v>
                </c:pt>
                <c:pt idx="60">
                  <c:v>92.864836338940805</c:v>
                </c:pt>
                <c:pt idx="61">
                  <c:v>93.365602700360611</c:v>
                </c:pt>
                <c:pt idx="62">
                  <c:v>93.683249776147491</c:v>
                </c:pt>
                <c:pt idx="63">
                  <c:v>94.746206763301728</c:v>
                </c:pt>
                <c:pt idx="64">
                  <c:v>94.250198619540114</c:v>
                </c:pt>
                <c:pt idx="65">
                  <c:v>94.297059854052478</c:v>
                </c:pt>
                <c:pt idx="66">
                  <c:v>94.078614407017938</c:v>
                </c:pt>
                <c:pt idx="67">
                  <c:v>94.36843311892514</c:v>
                </c:pt>
                <c:pt idx="68">
                  <c:v>94.196848906402963</c:v>
                </c:pt>
                <c:pt idx="69">
                  <c:v>93.573954958423272</c:v>
                </c:pt>
                <c:pt idx="70">
                  <c:v>93.604955467408359</c:v>
                </c:pt>
                <c:pt idx="71">
                  <c:v>92.648553718114528</c:v>
                </c:pt>
                <c:pt idx="72">
                  <c:v>93.246647258906151</c:v>
                </c:pt>
                <c:pt idx="73">
                  <c:v>92.692242807521438</c:v>
                </c:pt>
                <c:pt idx="74">
                  <c:v>92.649274660183949</c:v>
                </c:pt>
                <c:pt idx="75">
                  <c:v>92.434145546668731</c:v>
                </c:pt>
                <c:pt idx="76">
                  <c:v>92.058246351672651</c:v>
                </c:pt>
                <c:pt idx="77">
                  <c:v>92.238914434269546</c:v>
                </c:pt>
                <c:pt idx="78">
                  <c:v>92.364214165934925</c:v>
                </c:pt>
                <c:pt idx="79">
                  <c:v>91.999994232463436</c:v>
                </c:pt>
                <c:pt idx="80">
                  <c:v>91.883922559286674</c:v>
                </c:pt>
                <c:pt idx="81">
                  <c:v>92.88790648516229</c:v>
                </c:pt>
                <c:pt idx="82">
                  <c:v>93.382184367957294</c:v>
                </c:pt>
                <c:pt idx="83">
                  <c:v>93.479223170501342</c:v>
                </c:pt>
                <c:pt idx="84">
                  <c:v>92.91933955938903</c:v>
                </c:pt>
                <c:pt idx="85">
                  <c:v>93.272456984991422</c:v>
                </c:pt>
                <c:pt idx="86">
                  <c:v>93.376705208229694</c:v>
                </c:pt>
                <c:pt idx="87">
                  <c:v>94.415582730265285</c:v>
                </c:pt>
                <c:pt idx="88">
                  <c:v>93.848345510044879</c:v>
                </c:pt>
                <c:pt idx="89">
                  <c:v>94.126917525669143</c:v>
                </c:pt>
                <c:pt idx="90">
                  <c:v>94.144941077404681</c:v>
                </c:pt>
                <c:pt idx="91">
                  <c:v>93.75779518612562</c:v>
                </c:pt>
                <c:pt idx="92">
                  <c:v>94.092023929509168</c:v>
                </c:pt>
                <c:pt idx="93">
                  <c:v>94.003924808625925</c:v>
                </c:pt>
                <c:pt idx="94">
                  <c:v>94.408517497984974</c:v>
                </c:pt>
                <c:pt idx="95">
                  <c:v>93.567466479798483</c:v>
                </c:pt>
                <c:pt idx="96">
                  <c:v>93.176715878172317</c:v>
                </c:pt>
                <c:pt idx="97">
                  <c:v>93.118752135790871</c:v>
                </c:pt>
                <c:pt idx="98">
                  <c:v>93.350751293730539</c:v>
                </c:pt>
                <c:pt idx="99">
                  <c:v>93.072611843347943</c:v>
                </c:pt>
                <c:pt idx="100">
                  <c:v>92.856040845693883</c:v>
                </c:pt>
                <c:pt idx="101">
                  <c:v>92.808314480698215</c:v>
                </c:pt>
                <c:pt idx="102">
                  <c:v>93.429910732952962</c:v>
                </c:pt>
                <c:pt idx="103">
                  <c:v>93.037429870360199</c:v>
                </c:pt>
                <c:pt idx="104">
                  <c:v>92.845803468308091</c:v>
                </c:pt>
                <c:pt idx="105">
                  <c:v>93.26827552098878</c:v>
                </c:pt>
                <c:pt idx="106">
                  <c:v>93.921737412711934</c:v>
                </c:pt>
                <c:pt idx="107">
                  <c:v>93.806098304776825</c:v>
                </c:pt>
                <c:pt idx="108">
                  <c:v>94.129801293946826</c:v>
                </c:pt>
                <c:pt idx="109">
                  <c:v>94.225398212352047</c:v>
                </c:pt>
                <c:pt idx="110">
                  <c:v>94.053093057760435</c:v>
                </c:pt>
                <c:pt idx="111">
                  <c:v>94.063330435146213</c:v>
                </c:pt>
                <c:pt idx="112">
                  <c:v>93.883671671446507</c:v>
                </c:pt>
                <c:pt idx="113">
                  <c:v>93.530842622671884</c:v>
                </c:pt>
                <c:pt idx="114">
                  <c:v>93.299708595215535</c:v>
                </c:pt>
                <c:pt idx="115">
                  <c:v>93.068286190931417</c:v>
                </c:pt>
                <c:pt idx="116">
                  <c:v>93.449231980413444</c:v>
                </c:pt>
                <c:pt idx="117">
                  <c:v>93.008447999169476</c:v>
                </c:pt>
                <c:pt idx="118">
                  <c:v>92.839603366511085</c:v>
                </c:pt>
                <c:pt idx="119">
                  <c:v>92.597943584841175</c:v>
                </c:pt>
                <c:pt idx="120">
                  <c:v>92.250305318966397</c:v>
                </c:pt>
                <c:pt idx="121">
                  <c:v>91.98946847824989</c:v>
                </c:pt>
                <c:pt idx="122">
                  <c:v>90.736182784768502</c:v>
                </c:pt>
                <c:pt idx="123">
                  <c:v>91.234930508393916</c:v>
                </c:pt>
                <c:pt idx="124">
                  <c:v>90.376288503713567</c:v>
                </c:pt>
                <c:pt idx="125">
                  <c:v>90.73012687138538</c:v>
                </c:pt>
                <c:pt idx="126">
                  <c:v>90.770499627272955</c:v>
                </c:pt>
                <c:pt idx="127">
                  <c:v>90.970777334158086</c:v>
                </c:pt>
                <c:pt idx="128">
                  <c:v>91.029606207022823</c:v>
                </c:pt>
                <c:pt idx="129">
                  <c:v>90.891473706521779</c:v>
                </c:pt>
                <c:pt idx="130">
                  <c:v>91.226135015146994</c:v>
                </c:pt>
                <c:pt idx="131">
                  <c:v>91.357058094953828</c:v>
                </c:pt>
                <c:pt idx="132">
                  <c:v>91.465920347436409</c:v>
                </c:pt>
                <c:pt idx="133">
                  <c:v>91.950393418087288</c:v>
                </c:pt>
                <c:pt idx="134">
                  <c:v>91.740743464299669</c:v>
                </c:pt>
                <c:pt idx="135">
                  <c:v>92.038059973728863</c:v>
                </c:pt>
                <c:pt idx="136">
                  <c:v>91.067383571460496</c:v>
                </c:pt>
                <c:pt idx="137">
                  <c:v>90.632511315185766</c:v>
                </c:pt>
                <c:pt idx="138">
                  <c:v>90.789676686319538</c:v>
                </c:pt>
                <c:pt idx="139">
                  <c:v>90.40180985297107</c:v>
                </c:pt>
                <c:pt idx="140">
                  <c:v>90.828030804412734</c:v>
                </c:pt>
                <c:pt idx="141">
                  <c:v>90.584496573362344</c:v>
                </c:pt>
                <c:pt idx="142">
                  <c:v>90.817072484957535</c:v>
                </c:pt>
                <c:pt idx="143">
                  <c:v>90.827454050757197</c:v>
                </c:pt>
                <c:pt idx="144">
                  <c:v>90.961693464083382</c:v>
                </c:pt>
                <c:pt idx="145">
                  <c:v>91.249781915024002</c:v>
                </c:pt>
                <c:pt idx="146">
                  <c:v>90.992982349896252</c:v>
                </c:pt>
                <c:pt idx="147">
                  <c:v>91.213878999966823</c:v>
                </c:pt>
                <c:pt idx="148">
                  <c:v>91.46505521695309</c:v>
                </c:pt>
                <c:pt idx="149">
                  <c:v>91.516386292295863</c:v>
                </c:pt>
                <c:pt idx="150">
                  <c:v>91.664611981768815</c:v>
                </c:pt>
                <c:pt idx="151">
                  <c:v>91.449627056667481</c:v>
                </c:pt>
              </c:numCache>
            </c:numRef>
          </c:val>
          <c:smooth val="0"/>
        </c:ser>
        <c:ser>
          <c:idx val="2"/>
          <c:order val="2"/>
          <c:tx>
            <c:strRef>
              <c:f>'[Master File.xlsx]Currency'!$Q$68</c:f>
              <c:strCache>
                <c:ptCount val="1"/>
                <c:pt idx="0">
                  <c:v>Rupee</c:v>
                </c:pt>
              </c:strCache>
            </c:strRef>
          </c:tx>
          <c:spPr>
            <a:ln w="28575" cap="rnd">
              <a:solidFill>
                <a:srgbClr val="FF0000"/>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File.xlsx]Currency'!$Q$266:$Q$417</c:f>
              <c:numCache>
                <c:formatCode>0.00</c:formatCode>
                <c:ptCount val="152"/>
                <c:pt idx="0">
                  <c:v>100.23676280671548</c:v>
                </c:pt>
                <c:pt idx="1">
                  <c:v>100.46850337207633</c:v>
                </c:pt>
                <c:pt idx="2">
                  <c:v>100.62778016932128</c:v>
                </c:pt>
                <c:pt idx="3">
                  <c:v>99.799110345817184</c:v>
                </c:pt>
                <c:pt idx="4">
                  <c:v>100.10618453149662</c:v>
                </c:pt>
                <c:pt idx="5">
                  <c:v>100.64930406084088</c:v>
                </c:pt>
                <c:pt idx="6">
                  <c:v>101.2806715454154</c:v>
                </c:pt>
                <c:pt idx="7">
                  <c:v>101.0233892954513</c:v>
                </c:pt>
                <c:pt idx="8">
                  <c:v>100.98364184244512</c:v>
                </c:pt>
                <c:pt idx="9">
                  <c:v>101.52891376094131</c:v>
                </c:pt>
                <c:pt idx="10">
                  <c:v>102.0591189553738</c:v>
                </c:pt>
                <c:pt idx="11">
                  <c:v>101.87903572965993</c:v>
                </c:pt>
                <c:pt idx="12">
                  <c:v>102.01506672406373</c:v>
                </c:pt>
                <c:pt idx="13">
                  <c:v>102.21265604821352</c:v>
                </c:pt>
                <c:pt idx="14">
                  <c:v>102.16315109771847</c:v>
                </c:pt>
                <c:pt idx="15">
                  <c:v>102.19758932414982</c:v>
                </c:pt>
                <c:pt idx="16">
                  <c:v>102.20863825512987</c:v>
                </c:pt>
                <c:pt idx="17">
                  <c:v>101.97302338929546</c:v>
                </c:pt>
                <c:pt idx="18">
                  <c:v>101.71545415411106</c:v>
                </c:pt>
                <c:pt idx="19">
                  <c:v>101.97804563065003</c:v>
                </c:pt>
                <c:pt idx="20">
                  <c:v>102.46448557899268</c:v>
                </c:pt>
                <c:pt idx="21">
                  <c:v>102.22485292007461</c:v>
                </c:pt>
                <c:pt idx="22">
                  <c:v>101.8273783900129</c:v>
                </c:pt>
                <c:pt idx="23">
                  <c:v>102.51112067728512</c:v>
                </c:pt>
                <c:pt idx="24">
                  <c:v>102.83756636533219</c:v>
                </c:pt>
                <c:pt idx="25">
                  <c:v>102.66178791792224</c:v>
                </c:pt>
                <c:pt idx="26">
                  <c:v>102.67972449418856</c:v>
                </c:pt>
                <c:pt idx="27">
                  <c:v>102.33892954512842</c:v>
                </c:pt>
                <c:pt idx="28">
                  <c:v>102.18037021093416</c:v>
                </c:pt>
                <c:pt idx="29">
                  <c:v>102.13158272348974</c:v>
                </c:pt>
                <c:pt idx="30">
                  <c:v>101.27349691490888</c:v>
                </c:pt>
                <c:pt idx="31">
                  <c:v>101.68532070598366</c:v>
                </c:pt>
                <c:pt idx="32">
                  <c:v>101.92753623188406</c:v>
                </c:pt>
                <c:pt idx="33">
                  <c:v>102.41785048070025</c:v>
                </c:pt>
                <c:pt idx="34">
                  <c:v>102.44870139187832</c:v>
                </c:pt>
                <c:pt idx="35">
                  <c:v>102.22341799397331</c:v>
                </c:pt>
                <c:pt idx="36">
                  <c:v>101.84101018797531</c:v>
                </c:pt>
                <c:pt idx="37">
                  <c:v>102.19471947194721</c:v>
                </c:pt>
                <c:pt idx="38">
                  <c:v>101.89410245372363</c:v>
                </c:pt>
                <c:pt idx="39">
                  <c:v>101.65733964700819</c:v>
                </c:pt>
                <c:pt idx="40">
                  <c:v>101.85966422729231</c:v>
                </c:pt>
                <c:pt idx="41">
                  <c:v>102.06701104893099</c:v>
                </c:pt>
                <c:pt idx="42">
                  <c:v>101.64012053379253</c:v>
                </c:pt>
                <c:pt idx="43">
                  <c:v>101.82953077916488</c:v>
                </c:pt>
                <c:pt idx="44">
                  <c:v>101.76424164155546</c:v>
                </c:pt>
                <c:pt idx="45">
                  <c:v>101.30348687042616</c:v>
                </c:pt>
                <c:pt idx="46">
                  <c:v>100.58186253407951</c:v>
                </c:pt>
                <c:pt idx="47">
                  <c:v>100.62132300186542</c:v>
                </c:pt>
                <c:pt idx="48">
                  <c:v>100.43478260869566</c:v>
                </c:pt>
                <c:pt idx="49">
                  <c:v>100.13990529487731</c:v>
                </c:pt>
                <c:pt idx="50">
                  <c:v>99.884057971014499</c:v>
                </c:pt>
                <c:pt idx="51">
                  <c:v>99.822356148658343</c:v>
                </c:pt>
                <c:pt idx="52">
                  <c:v>99.51356005165735</c:v>
                </c:pt>
                <c:pt idx="53">
                  <c:v>98.949490601234032</c:v>
                </c:pt>
                <c:pt idx="54">
                  <c:v>98.514851485148526</c:v>
                </c:pt>
                <c:pt idx="55">
                  <c:v>99.066580571100587</c:v>
                </c:pt>
                <c:pt idx="56">
                  <c:v>98.714019228009761</c:v>
                </c:pt>
                <c:pt idx="57">
                  <c:v>98.704979193571532</c:v>
                </c:pt>
                <c:pt idx="58">
                  <c:v>99.322714880183682</c:v>
                </c:pt>
                <c:pt idx="59">
                  <c:v>98.8958243650452</c:v>
                </c:pt>
                <c:pt idx="60">
                  <c:v>98.988090113359178</c:v>
                </c:pt>
                <c:pt idx="61">
                  <c:v>99.123547137322433</c:v>
                </c:pt>
                <c:pt idx="62">
                  <c:v>99.243076481561204</c:v>
                </c:pt>
                <c:pt idx="63">
                  <c:v>99.473812598651179</c:v>
                </c:pt>
                <c:pt idx="64">
                  <c:v>99.312670397474534</c:v>
                </c:pt>
                <c:pt idx="65">
                  <c:v>98.894389438943904</c:v>
                </c:pt>
                <c:pt idx="66">
                  <c:v>98.237193284545853</c:v>
                </c:pt>
                <c:pt idx="67">
                  <c:v>98.946046778590897</c:v>
                </c:pt>
                <c:pt idx="68">
                  <c:v>99.266752762232741</c:v>
                </c:pt>
                <c:pt idx="69">
                  <c:v>99.860094705122691</c:v>
                </c:pt>
                <c:pt idx="70">
                  <c:v>99.406658057110064</c:v>
                </c:pt>
                <c:pt idx="71">
                  <c:v>99.207920792079221</c:v>
                </c:pt>
                <c:pt idx="72">
                  <c:v>99.045774142631672</c:v>
                </c:pt>
                <c:pt idx="73">
                  <c:v>99.32343234323433</c:v>
                </c:pt>
                <c:pt idx="74">
                  <c:v>99.567369780456303</c:v>
                </c:pt>
                <c:pt idx="75">
                  <c:v>99.768259434639106</c:v>
                </c:pt>
                <c:pt idx="76">
                  <c:v>99.619027120103311</c:v>
                </c:pt>
                <c:pt idx="77">
                  <c:v>99.621179509255271</c:v>
                </c:pt>
                <c:pt idx="78">
                  <c:v>99.537236332328888</c:v>
                </c:pt>
                <c:pt idx="79">
                  <c:v>99.965561773568652</c:v>
                </c:pt>
                <c:pt idx="80">
                  <c:v>100.09757497488879</c:v>
                </c:pt>
                <c:pt idx="81">
                  <c:v>100.45200172191132</c:v>
                </c:pt>
                <c:pt idx="82">
                  <c:v>100.81790787774432</c:v>
                </c:pt>
                <c:pt idx="83">
                  <c:v>100.1599942602956</c:v>
                </c:pt>
                <c:pt idx="84">
                  <c:v>100.21523891519588</c:v>
                </c:pt>
                <c:pt idx="85">
                  <c:v>99.860812168173354</c:v>
                </c:pt>
                <c:pt idx="86">
                  <c:v>99.815611995982195</c:v>
                </c:pt>
                <c:pt idx="87">
                  <c:v>99.600229588176219</c:v>
                </c:pt>
                <c:pt idx="88">
                  <c:v>99.21538240780599</c:v>
                </c:pt>
                <c:pt idx="89">
                  <c:v>99.524321997417147</c:v>
                </c:pt>
                <c:pt idx="90">
                  <c:v>99.861529631224002</c:v>
                </c:pt>
                <c:pt idx="91">
                  <c:v>100.02511120677285</c:v>
                </c:pt>
                <c:pt idx="92">
                  <c:v>100.55531640120535</c:v>
                </c:pt>
                <c:pt idx="93">
                  <c:v>100.46778590902569</c:v>
                </c:pt>
                <c:pt idx="94">
                  <c:v>101.23834122542689</c:v>
                </c:pt>
                <c:pt idx="95">
                  <c:v>100.89481991677427</c:v>
                </c:pt>
                <c:pt idx="96">
                  <c:v>100.79351413402209</c:v>
                </c:pt>
                <c:pt idx="97">
                  <c:v>100.72463768115942</c:v>
                </c:pt>
                <c:pt idx="98">
                  <c:v>100.91333046348112</c:v>
                </c:pt>
                <c:pt idx="99">
                  <c:v>100.13344812742145</c:v>
                </c:pt>
                <c:pt idx="100">
                  <c:v>99.940307074185668</c:v>
                </c:pt>
                <c:pt idx="101">
                  <c:v>100.02511120677285</c:v>
                </c:pt>
                <c:pt idx="102">
                  <c:v>99.98995551729088</c:v>
                </c:pt>
                <c:pt idx="103">
                  <c:v>99.566652317405669</c:v>
                </c:pt>
                <c:pt idx="104">
                  <c:v>99.685033720763386</c:v>
                </c:pt>
                <c:pt idx="105">
                  <c:v>99.880901133591621</c:v>
                </c:pt>
                <c:pt idx="106">
                  <c:v>100.26259147653897</c:v>
                </c:pt>
                <c:pt idx="107">
                  <c:v>100.15210216673842</c:v>
                </c:pt>
                <c:pt idx="108">
                  <c:v>99.854785478547868</c:v>
                </c:pt>
                <c:pt idx="109">
                  <c:v>99.265748313961822</c:v>
                </c:pt>
                <c:pt idx="110">
                  <c:v>99.583871430621329</c:v>
                </c:pt>
                <c:pt idx="111">
                  <c:v>99.574400918352708</c:v>
                </c:pt>
                <c:pt idx="112">
                  <c:v>99.285406801549712</c:v>
                </c:pt>
                <c:pt idx="113">
                  <c:v>99.496340938441676</c:v>
                </c:pt>
                <c:pt idx="114">
                  <c:v>99.727651025972179</c:v>
                </c:pt>
                <c:pt idx="115">
                  <c:v>99.612569952647448</c:v>
                </c:pt>
                <c:pt idx="116">
                  <c:v>99.546563351987373</c:v>
                </c:pt>
                <c:pt idx="117">
                  <c:v>99.799827808867846</c:v>
                </c:pt>
                <c:pt idx="118">
                  <c:v>100.20591189553738</c:v>
                </c:pt>
                <c:pt idx="119">
                  <c:v>100.23891519586741</c:v>
                </c:pt>
                <c:pt idx="120">
                  <c:v>99.789065863108064</c:v>
                </c:pt>
                <c:pt idx="121">
                  <c:v>100.02224135457026</c:v>
                </c:pt>
                <c:pt idx="122">
                  <c:v>99.799971301477981</c:v>
                </c:pt>
                <c:pt idx="123">
                  <c:v>99.824221552590046</c:v>
                </c:pt>
                <c:pt idx="124">
                  <c:v>99.409958387143078</c:v>
                </c:pt>
                <c:pt idx="125">
                  <c:v>99.408236475821511</c:v>
                </c:pt>
                <c:pt idx="126">
                  <c:v>99.278949634093848</c:v>
                </c:pt>
                <c:pt idx="127">
                  <c:v>99.056536088391439</c:v>
                </c:pt>
                <c:pt idx="128">
                  <c:v>98.905007892093565</c:v>
                </c:pt>
                <c:pt idx="129">
                  <c:v>98.874300473525622</c:v>
                </c:pt>
                <c:pt idx="130">
                  <c:v>98.847754340651463</c:v>
                </c:pt>
                <c:pt idx="131">
                  <c:v>98.71502367628068</c:v>
                </c:pt>
                <c:pt idx="132">
                  <c:v>98.378533505524473</c:v>
                </c:pt>
                <c:pt idx="133">
                  <c:v>98.375663653321865</c:v>
                </c:pt>
                <c:pt idx="134">
                  <c:v>98.433778160424751</c:v>
                </c:pt>
                <c:pt idx="135">
                  <c:v>98.411106328024118</c:v>
                </c:pt>
                <c:pt idx="136">
                  <c:v>98.129860812168175</c:v>
                </c:pt>
                <c:pt idx="137">
                  <c:v>98.207059836418438</c:v>
                </c:pt>
                <c:pt idx="138">
                  <c:v>98.395752618740147</c:v>
                </c:pt>
                <c:pt idx="139">
                  <c:v>98.339073037738558</c:v>
                </c:pt>
                <c:pt idx="140">
                  <c:v>98.590472090687328</c:v>
                </c:pt>
                <c:pt idx="141">
                  <c:v>98.788922370497929</c:v>
                </c:pt>
                <c:pt idx="142">
                  <c:v>98.798249390156428</c:v>
                </c:pt>
                <c:pt idx="143">
                  <c:v>98.832687616587748</c:v>
                </c:pt>
                <c:pt idx="144">
                  <c:v>98.872865547424311</c:v>
                </c:pt>
                <c:pt idx="145">
                  <c:v>99.055818625340791</c:v>
                </c:pt>
                <c:pt idx="146">
                  <c:v>98.939015640694493</c:v>
                </c:pt>
                <c:pt idx="147">
                  <c:v>99.069880901133587</c:v>
                </c:pt>
                <c:pt idx="148">
                  <c:v>98.824078059979925</c:v>
                </c:pt>
                <c:pt idx="149">
                  <c:v>98.626058257999716</c:v>
                </c:pt>
                <c:pt idx="150">
                  <c:v>98.863538527765812</c:v>
                </c:pt>
                <c:pt idx="151">
                  <c:v>98.828382838283844</c:v>
                </c:pt>
              </c:numCache>
            </c:numRef>
          </c:val>
          <c:smooth val="0"/>
        </c:ser>
        <c:ser>
          <c:idx val="3"/>
          <c:order val="3"/>
          <c:tx>
            <c:strRef>
              <c:f>'[Master File.xlsx]Currency'!$R$68</c:f>
              <c:strCache>
                <c:ptCount val="1"/>
                <c:pt idx="0">
                  <c:v>Renminbi</c:v>
                </c:pt>
              </c:strCache>
            </c:strRef>
          </c:tx>
          <c:spPr>
            <a:ln w="28575" cap="rnd">
              <a:solidFill>
                <a:schemeClr val="accent4"/>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File.xlsx]Currency'!$R$266:$R$417</c:f>
              <c:numCache>
                <c:formatCode>0.00</c:formatCode>
                <c:ptCount val="152"/>
                <c:pt idx="0">
                  <c:v>100</c:v>
                </c:pt>
                <c:pt idx="1">
                  <c:v>99.761575924983646</c:v>
                </c:pt>
                <c:pt idx="2">
                  <c:v>99.905502653194731</c:v>
                </c:pt>
                <c:pt idx="3">
                  <c:v>99.869157519808098</c:v>
                </c:pt>
                <c:pt idx="4">
                  <c:v>99.600203532746974</c:v>
                </c:pt>
                <c:pt idx="5">
                  <c:v>99.632187250127217</c:v>
                </c:pt>
                <c:pt idx="6">
                  <c:v>99.12044777204332</c:v>
                </c:pt>
                <c:pt idx="7">
                  <c:v>98.691575198080983</c:v>
                </c:pt>
                <c:pt idx="8">
                  <c:v>98.316493421530865</c:v>
                </c:pt>
                <c:pt idx="9">
                  <c:v>98.394998909645992</c:v>
                </c:pt>
                <c:pt idx="10">
                  <c:v>98.291778730827957</c:v>
                </c:pt>
                <c:pt idx="11">
                  <c:v>98.240895544086655</c:v>
                </c:pt>
                <c:pt idx="12">
                  <c:v>98.512757141818724</c:v>
                </c:pt>
                <c:pt idx="13">
                  <c:v>98.550556080540815</c:v>
                </c:pt>
                <c:pt idx="14">
                  <c:v>98.832594315621137</c:v>
                </c:pt>
                <c:pt idx="15">
                  <c:v>98.973613433161304</c:v>
                </c:pt>
                <c:pt idx="16">
                  <c:v>98.741004579486813</c:v>
                </c:pt>
                <c:pt idx="17">
                  <c:v>98.693029003416441</c:v>
                </c:pt>
                <c:pt idx="18">
                  <c:v>98.112960674565684</c:v>
                </c:pt>
                <c:pt idx="19">
                  <c:v>98.062077487824368</c:v>
                </c:pt>
                <c:pt idx="20">
                  <c:v>97.883259431562124</c:v>
                </c:pt>
                <c:pt idx="21">
                  <c:v>97.644835356545755</c:v>
                </c:pt>
                <c:pt idx="22">
                  <c:v>97.410772697535805</c:v>
                </c:pt>
                <c:pt idx="23">
                  <c:v>98.057716071817993</c:v>
                </c:pt>
                <c:pt idx="24">
                  <c:v>98.05626226648252</c:v>
                </c:pt>
                <c:pt idx="25">
                  <c:v>98.05626226648252</c:v>
                </c:pt>
                <c:pt idx="26">
                  <c:v>98.05626226648252</c:v>
                </c:pt>
                <c:pt idx="27">
                  <c:v>98.05626226648252</c:v>
                </c:pt>
                <c:pt idx="28">
                  <c:v>98.05626226648252</c:v>
                </c:pt>
                <c:pt idx="29">
                  <c:v>98.748273606164133</c:v>
                </c:pt>
                <c:pt idx="30">
                  <c:v>98.477865813767522</c:v>
                </c:pt>
                <c:pt idx="31">
                  <c:v>98.281602093479677</c:v>
                </c:pt>
                <c:pt idx="32">
                  <c:v>98.453151123064615</c:v>
                </c:pt>
                <c:pt idx="33">
                  <c:v>98.467689176419285</c:v>
                </c:pt>
                <c:pt idx="34">
                  <c:v>98.374645634949488</c:v>
                </c:pt>
                <c:pt idx="35">
                  <c:v>98.255433597441296</c:v>
                </c:pt>
                <c:pt idx="36">
                  <c:v>97.705895180635309</c:v>
                </c:pt>
                <c:pt idx="37">
                  <c:v>97.729156066002759</c:v>
                </c:pt>
                <c:pt idx="38">
                  <c:v>97.611397833830054</c:v>
                </c:pt>
                <c:pt idx="39">
                  <c:v>97.250854110634592</c:v>
                </c:pt>
                <c:pt idx="40">
                  <c:v>97.407865086864859</c:v>
                </c:pt>
                <c:pt idx="41">
                  <c:v>97.218870393254349</c:v>
                </c:pt>
                <c:pt idx="42">
                  <c:v>97.313367740059604</c:v>
                </c:pt>
                <c:pt idx="43">
                  <c:v>97.498001017663739</c:v>
                </c:pt>
                <c:pt idx="44">
                  <c:v>97.508177655011991</c:v>
                </c:pt>
                <c:pt idx="45">
                  <c:v>97.512539071018395</c:v>
                </c:pt>
                <c:pt idx="46">
                  <c:v>97.572145089772476</c:v>
                </c:pt>
                <c:pt idx="47">
                  <c:v>97.621574471178306</c:v>
                </c:pt>
                <c:pt idx="48">
                  <c:v>97.718979428654492</c:v>
                </c:pt>
                <c:pt idx="49">
                  <c:v>97.788762084756854</c:v>
                </c:pt>
                <c:pt idx="50">
                  <c:v>97.529984735043968</c:v>
                </c:pt>
                <c:pt idx="51">
                  <c:v>97.508177655011991</c:v>
                </c:pt>
                <c:pt idx="52">
                  <c:v>97.737878898015566</c:v>
                </c:pt>
                <c:pt idx="53">
                  <c:v>97.601221196481788</c:v>
                </c:pt>
                <c:pt idx="54">
                  <c:v>97.595405975139926</c:v>
                </c:pt>
                <c:pt idx="55">
                  <c:v>97.577960311114339</c:v>
                </c:pt>
                <c:pt idx="56">
                  <c:v>97.324998182743329</c:v>
                </c:pt>
                <c:pt idx="57">
                  <c:v>97.380242785491021</c:v>
                </c:pt>
                <c:pt idx="58">
                  <c:v>97.668096241913204</c:v>
                </c:pt>
                <c:pt idx="59">
                  <c:v>97.541615177727707</c:v>
                </c:pt>
                <c:pt idx="60">
                  <c:v>97.633204913862031</c:v>
                </c:pt>
                <c:pt idx="61">
                  <c:v>97.798938722105106</c:v>
                </c:pt>
                <c:pt idx="62">
                  <c:v>97.971941557025517</c:v>
                </c:pt>
                <c:pt idx="63">
                  <c:v>97.580867921785284</c:v>
                </c:pt>
                <c:pt idx="64">
                  <c:v>97.572145089772476</c:v>
                </c:pt>
                <c:pt idx="65">
                  <c:v>97.743694119357414</c:v>
                </c:pt>
                <c:pt idx="66">
                  <c:v>97.570691284437018</c:v>
                </c:pt>
                <c:pt idx="67">
                  <c:v>97.65646579922948</c:v>
                </c:pt>
                <c:pt idx="68">
                  <c:v>97.666642436577746</c:v>
                </c:pt>
                <c:pt idx="69">
                  <c:v>97.644835356545755</c:v>
                </c:pt>
                <c:pt idx="70">
                  <c:v>97.57650650577888</c:v>
                </c:pt>
                <c:pt idx="71">
                  <c:v>97.639020135203907</c:v>
                </c:pt>
                <c:pt idx="72">
                  <c:v>97.686995711274278</c:v>
                </c:pt>
                <c:pt idx="73">
                  <c:v>97.466017300283497</c:v>
                </c:pt>
                <c:pt idx="74">
                  <c:v>97.53143854037944</c:v>
                </c:pt>
                <c:pt idx="75">
                  <c:v>97.582321727120743</c:v>
                </c:pt>
                <c:pt idx="76">
                  <c:v>97.233408446609005</c:v>
                </c:pt>
                <c:pt idx="77">
                  <c:v>97.537253761721303</c:v>
                </c:pt>
                <c:pt idx="78">
                  <c:v>97.468924910954428</c:v>
                </c:pt>
                <c:pt idx="79">
                  <c:v>97.579414116449797</c:v>
                </c:pt>
                <c:pt idx="80">
                  <c:v>97.781493058079533</c:v>
                </c:pt>
                <c:pt idx="81">
                  <c:v>97.723340844660896</c:v>
                </c:pt>
                <c:pt idx="82">
                  <c:v>98.031547575779612</c:v>
                </c:pt>
                <c:pt idx="83">
                  <c:v>97.836737660827225</c:v>
                </c:pt>
                <c:pt idx="84">
                  <c:v>97.894889874245834</c:v>
                </c:pt>
                <c:pt idx="85">
                  <c:v>97.910881732935962</c:v>
                </c:pt>
                <c:pt idx="86">
                  <c:v>97.913789343606894</c:v>
                </c:pt>
                <c:pt idx="87">
                  <c:v>97.910881732935962</c:v>
                </c:pt>
                <c:pt idx="88">
                  <c:v>97.907974122265045</c:v>
                </c:pt>
                <c:pt idx="89">
                  <c:v>98.344115722904704</c:v>
                </c:pt>
                <c:pt idx="90">
                  <c:v>98.522933779166976</c:v>
                </c:pt>
                <c:pt idx="91">
                  <c:v>98.610162099294911</c:v>
                </c:pt>
                <c:pt idx="92">
                  <c:v>99.258559278912557</c:v>
                </c:pt>
                <c:pt idx="93">
                  <c:v>99.209129897506728</c:v>
                </c:pt>
                <c:pt idx="94">
                  <c:v>99.997092389329083</c:v>
                </c:pt>
                <c:pt idx="95">
                  <c:v>99.962201061277895</c:v>
                </c:pt>
                <c:pt idx="96">
                  <c:v>99.965108671948826</c:v>
                </c:pt>
                <c:pt idx="97">
                  <c:v>100.07705168277967</c:v>
                </c:pt>
                <c:pt idx="98">
                  <c:v>100.5829759395217</c:v>
                </c:pt>
                <c:pt idx="99">
                  <c:v>100.49138620338738</c:v>
                </c:pt>
                <c:pt idx="100">
                  <c:v>100.34600566984082</c:v>
                </c:pt>
                <c:pt idx="101">
                  <c:v>100.40270407792397</c:v>
                </c:pt>
                <c:pt idx="102">
                  <c:v>100.465217707349</c:v>
                </c:pt>
                <c:pt idx="103">
                  <c:v>100.31547575779602</c:v>
                </c:pt>
                <c:pt idx="104">
                  <c:v>100.28639965108673</c:v>
                </c:pt>
                <c:pt idx="105">
                  <c:v>100.46085629134258</c:v>
                </c:pt>
                <c:pt idx="106">
                  <c:v>100.52191611543213</c:v>
                </c:pt>
                <c:pt idx="107">
                  <c:v>100.34019044849896</c:v>
                </c:pt>
                <c:pt idx="108">
                  <c:v>100.38671221923386</c:v>
                </c:pt>
                <c:pt idx="109">
                  <c:v>100.36781274987281</c:v>
                </c:pt>
                <c:pt idx="110">
                  <c:v>100.43323398996876</c:v>
                </c:pt>
                <c:pt idx="111">
                  <c:v>100.44486443265245</c:v>
                </c:pt>
                <c:pt idx="112">
                  <c:v>100.45794868067166</c:v>
                </c:pt>
                <c:pt idx="113">
                  <c:v>100.45504107000072</c:v>
                </c:pt>
                <c:pt idx="114">
                  <c:v>100.76324780111943</c:v>
                </c:pt>
                <c:pt idx="115">
                  <c:v>100.47830195536818</c:v>
                </c:pt>
                <c:pt idx="116">
                  <c:v>100.57134549683798</c:v>
                </c:pt>
                <c:pt idx="117">
                  <c:v>100.62804390492116</c:v>
                </c:pt>
                <c:pt idx="118">
                  <c:v>100.68183470233336</c:v>
                </c:pt>
                <c:pt idx="119">
                  <c:v>100.68764992367522</c:v>
                </c:pt>
                <c:pt idx="120">
                  <c:v>100.36054372319548</c:v>
                </c:pt>
                <c:pt idx="121">
                  <c:v>100.36635894453731</c:v>
                </c:pt>
                <c:pt idx="122">
                  <c:v>99.613287780766157</c:v>
                </c:pt>
                <c:pt idx="123">
                  <c:v>99.874972741149975</c:v>
                </c:pt>
                <c:pt idx="124">
                  <c:v>99.978192919968009</c:v>
                </c:pt>
                <c:pt idx="125">
                  <c:v>100.01889946936106</c:v>
                </c:pt>
                <c:pt idx="126">
                  <c:v>100.02326088536743</c:v>
                </c:pt>
                <c:pt idx="127">
                  <c:v>99.979646725303496</c:v>
                </c:pt>
                <c:pt idx="128">
                  <c:v>99.829904775750521</c:v>
                </c:pt>
                <c:pt idx="129">
                  <c:v>99.610380170095226</c:v>
                </c:pt>
                <c:pt idx="130">
                  <c:v>99.920040706549401</c:v>
                </c:pt>
                <c:pt idx="131">
                  <c:v>100.03925274405756</c:v>
                </c:pt>
                <c:pt idx="132">
                  <c:v>99.898233626517424</c:v>
                </c:pt>
                <c:pt idx="133">
                  <c:v>100.21952460565531</c:v>
                </c:pt>
                <c:pt idx="134">
                  <c:v>100.04942938140584</c:v>
                </c:pt>
                <c:pt idx="135">
                  <c:v>100.16573380824308</c:v>
                </c:pt>
                <c:pt idx="136">
                  <c:v>99.921494511884859</c:v>
                </c:pt>
                <c:pt idx="137">
                  <c:v>99.87933415715635</c:v>
                </c:pt>
                <c:pt idx="138">
                  <c:v>100.03343752271572</c:v>
                </c:pt>
                <c:pt idx="139">
                  <c:v>99.989823362651748</c:v>
                </c:pt>
                <c:pt idx="140">
                  <c:v>99.968016282619757</c:v>
                </c:pt>
                <c:pt idx="141">
                  <c:v>99.930217343897667</c:v>
                </c:pt>
                <c:pt idx="142">
                  <c:v>100.02326088536743</c:v>
                </c:pt>
                <c:pt idx="143">
                  <c:v>100.04361416006398</c:v>
                </c:pt>
                <c:pt idx="144">
                  <c:v>100.0377989387221</c:v>
                </c:pt>
                <c:pt idx="145">
                  <c:v>100.01163044268372</c:v>
                </c:pt>
                <c:pt idx="146">
                  <c:v>99.911317874536593</c:v>
                </c:pt>
                <c:pt idx="147">
                  <c:v>99.914225485207538</c:v>
                </c:pt>
                <c:pt idx="148">
                  <c:v>100.01017663734825</c:v>
                </c:pt>
                <c:pt idx="149">
                  <c:v>100.21661699498436</c:v>
                </c:pt>
                <c:pt idx="150">
                  <c:v>100.08722832012793</c:v>
                </c:pt>
                <c:pt idx="151">
                  <c:v>100.08286690412153</c:v>
                </c:pt>
              </c:numCache>
            </c:numRef>
          </c:val>
          <c:smooth val="0"/>
        </c:ser>
        <c:ser>
          <c:idx val="4"/>
          <c:order val="4"/>
          <c:tx>
            <c:strRef>
              <c:f>'[Master File.xlsx]Currency'!$S$68</c:f>
              <c:strCache>
                <c:ptCount val="1"/>
                <c:pt idx="0">
                  <c:v>Rand</c:v>
                </c:pt>
              </c:strCache>
            </c:strRef>
          </c:tx>
          <c:spPr>
            <a:ln w="28575" cap="rnd">
              <a:solidFill>
                <a:schemeClr val="accent5"/>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File.xlsx]Currency'!$S$266:$S$417</c:f>
              <c:numCache>
                <c:formatCode>0.00</c:formatCode>
                <c:ptCount val="152"/>
                <c:pt idx="0">
                  <c:v>99.600867799627295</c:v>
                </c:pt>
                <c:pt idx="1">
                  <c:v>100.15228214613524</c:v>
                </c:pt>
                <c:pt idx="2">
                  <c:v>99.32064083664784</c:v>
                </c:pt>
                <c:pt idx="3">
                  <c:v>97.062136678441306</c:v>
                </c:pt>
                <c:pt idx="4">
                  <c:v>96.331321447445276</c:v>
                </c:pt>
                <c:pt idx="5">
                  <c:v>96.787472533585515</c:v>
                </c:pt>
                <c:pt idx="6">
                  <c:v>96.475954718660475</c:v>
                </c:pt>
                <c:pt idx="7">
                  <c:v>96.372347231107284</c:v>
                </c:pt>
                <c:pt idx="8">
                  <c:v>96.209634800990187</c:v>
                </c:pt>
                <c:pt idx="9">
                  <c:v>95.716630044780686</c:v>
                </c:pt>
                <c:pt idx="10">
                  <c:v>95.939142769727141</c:v>
                </c:pt>
                <c:pt idx="11">
                  <c:v>94.999026506828372</c:v>
                </c:pt>
                <c:pt idx="12">
                  <c:v>95.619280727616612</c:v>
                </c:pt>
                <c:pt idx="13">
                  <c:v>96.275693266208663</c:v>
                </c:pt>
                <c:pt idx="14">
                  <c:v>96.132450699524369</c:v>
                </c:pt>
                <c:pt idx="15">
                  <c:v>96.784691124523675</c:v>
                </c:pt>
                <c:pt idx="16">
                  <c:v>96.115066892887938</c:v>
                </c:pt>
                <c:pt idx="17">
                  <c:v>95.638055238783977</c:v>
                </c:pt>
                <c:pt idx="18">
                  <c:v>94.591550079270164</c:v>
                </c:pt>
                <c:pt idx="19">
                  <c:v>95.215976413651148</c:v>
                </c:pt>
                <c:pt idx="20">
                  <c:v>94.536617250299003</c:v>
                </c:pt>
                <c:pt idx="21">
                  <c:v>94.409367785720249</c:v>
                </c:pt>
                <c:pt idx="22">
                  <c:v>92.575028509442888</c:v>
                </c:pt>
                <c:pt idx="23">
                  <c:v>92.520095680471726</c:v>
                </c:pt>
                <c:pt idx="24">
                  <c:v>93.340611353711793</c:v>
                </c:pt>
                <c:pt idx="25">
                  <c:v>92.909492949128023</c:v>
                </c:pt>
                <c:pt idx="26">
                  <c:v>94.226490139904882</c:v>
                </c:pt>
                <c:pt idx="27">
                  <c:v>95.02962200650849</c:v>
                </c:pt>
                <c:pt idx="28">
                  <c:v>94.643701499179485</c:v>
                </c:pt>
                <c:pt idx="29">
                  <c:v>96.16721831279726</c:v>
                </c:pt>
                <c:pt idx="30">
                  <c:v>95.828581759519366</c:v>
                </c:pt>
                <c:pt idx="31">
                  <c:v>97.251967846911242</c:v>
                </c:pt>
                <c:pt idx="32">
                  <c:v>98.65171195727757</c:v>
                </c:pt>
                <c:pt idx="33">
                  <c:v>98.32420104024699</c:v>
                </c:pt>
                <c:pt idx="34">
                  <c:v>98.25397046143577</c:v>
                </c:pt>
                <c:pt idx="35">
                  <c:v>97.878480238088613</c:v>
                </c:pt>
                <c:pt idx="36">
                  <c:v>97.356966038995353</c:v>
                </c:pt>
                <c:pt idx="37">
                  <c:v>97.579478763941808</c:v>
                </c:pt>
                <c:pt idx="38">
                  <c:v>97.007899201735597</c:v>
                </c:pt>
                <c:pt idx="39">
                  <c:v>96.196423107946487</c:v>
                </c:pt>
                <c:pt idx="40">
                  <c:v>96.420326537423861</c:v>
                </c:pt>
                <c:pt idx="41">
                  <c:v>96.802074931160135</c:v>
                </c:pt>
                <c:pt idx="42">
                  <c:v>97.820070647790175</c:v>
                </c:pt>
                <c:pt idx="43">
                  <c:v>98.860317636914857</c:v>
                </c:pt>
                <c:pt idx="44">
                  <c:v>98.851278057463915</c:v>
                </c:pt>
                <c:pt idx="45">
                  <c:v>98.497343754345962</c:v>
                </c:pt>
                <c:pt idx="46">
                  <c:v>99.061969793897589</c:v>
                </c:pt>
                <c:pt idx="47">
                  <c:v>100.84763441159292</c:v>
                </c:pt>
                <c:pt idx="48">
                  <c:v>100.27188273579395</c:v>
                </c:pt>
                <c:pt idx="49">
                  <c:v>99.700303173587741</c:v>
                </c:pt>
                <c:pt idx="50">
                  <c:v>99.744110366311574</c:v>
                </c:pt>
                <c:pt idx="51">
                  <c:v>100.36505993936528</c:v>
                </c:pt>
                <c:pt idx="52">
                  <c:v>100.91508358134232</c:v>
                </c:pt>
                <c:pt idx="53">
                  <c:v>100.21903596361916</c:v>
                </c:pt>
                <c:pt idx="54">
                  <c:v>100.41442995021276</c:v>
                </c:pt>
                <c:pt idx="55">
                  <c:v>100.56949350540985</c:v>
                </c:pt>
                <c:pt idx="56">
                  <c:v>99.707952048507778</c:v>
                </c:pt>
                <c:pt idx="57">
                  <c:v>98.868661864100361</c:v>
                </c:pt>
                <c:pt idx="58">
                  <c:v>100.73151058326148</c:v>
                </c:pt>
                <c:pt idx="59">
                  <c:v>99.637026117431091</c:v>
                </c:pt>
                <c:pt idx="60">
                  <c:v>100.18844046393905</c:v>
                </c:pt>
                <c:pt idx="61">
                  <c:v>101.34620198592607</c:v>
                </c:pt>
                <c:pt idx="62">
                  <c:v>101.40252551942814</c:v>
                </c:pt>
                <c:pt idx="63">
                  <c:v>100.27883625844854</c:v>
                </c:pt>
                <c:pt idx="64">
                  <c:v>98.767835785608995</c:v>
                </c:pt>
                <c:pt idx="65">
                  <c:v>98.910383000027821</c:v>
                </c:pt>
                <c:pt idx="66">
                  <c:v>98.356187244458056</c:v>
                </c:pt>
                <c:pt idx="67">
                  <c:v>98.180958473562711</c:v>
                </c:pt>
                <c:pt idx="68">
                  <c:v>97.960531805412614</c:v>
                </c:pt>
                <c:pt idx="69">
                  <c:v>97.950101521430753</c:v>
                </c:pt>
                <c:pt idx="70">
                  <c:v>97.854142908797598</c:v>
                </c:pt>
                <c:pt idx="71">
                  <c:v>96.768002670152697</c:v>
                </c:pt>
                <c:pt idx="72">
                  <c:v>97.400077879453733</c:v>
                </c:pt>
                <c:pt idx="73">
                  <c:v>96.996773565488269</c:v>
                </c:pt>
                <c:pt idx="74">
                  <c:v>97.611464968152859</c:v>
                </c:pt>
                <c:pt idx="75">
                  <c:v>97.491169026228704</c:v>
                </c:pt>
                <c:pt idx="76">
                  <c:v>97.331238005173432</c:v>
                </c:pt>
                <c:pt idx="77">
                  <c:v>97.820070647790175</c:v>
                </c:pt>
                <c:pt idx="78">
                  <c:v>97.872917419964949</c:v>
                </c:pt>
                <c:pt idx="79">
                  <c:v>98.460490084276699</c:v>
                </c:pt>
                <c:pt idx="80">
                  <c:v>99.522292993630572</c:v>
                </c:pt>
                <c:pt idx="81">
                  <c:v>100.5305537785442</c:v>
                </c:pt>
                <c:pt idx="82">
                  <c:v>100.42694629099103</c:v>
                </c:pt>
                <c:pt idx="83">
                  <c:v>99.770533752398975</c:v>
                </c:pt>
                <c:pt idx="84">
                  <c:v>99.446499596695688</c:v>
                </c:pt>
                <c:pt idx="85">
                  <c:v>99.650933162740245</c:v>
                </c:pt>
                <c:pt idx="86">
                  <c:v>99.922815898534196</c:v>
                </c:pt>
                <c:pt idx="87">
                  <c:v>101.01104219397547</c:v>
                </c:pt>
                <c:pt idx="88">
                  <c:v>99.862320251439371</c:v>
                </c:pt>
                <c:pt idx="89">
                  <c:v>100.80591327566546</c:v>
                </c:pt>
                <c:pt idx="90">
                  <c:v>100.44085333630018</c:v>
                </c:pt>
                <c:pt idx="91">
                  <c:v>100.05562818123661</c:v>
                </c:pt>
                <c:pt idx="92">
                  <c:v>99.664144855783945</c:v>
                </c:pt>
                <c:pt idx="93">
                  <c:v>98.509164742858729</c:v>
                </c:pt>
                <c:pt idx="94">
                  <c:v>99.933941534781525</c:v>
                </c:pt>
                <c:pt idx="95">
                  <c:v>98.943759908769792</c:v>
                </c:pt>
                <c:pt idx="96">
                  <c:v>98.856145523322112</c:v>
                </c:pt>
                <c:pt idx="97">
                  <c:v>98.997302033210019</c:v>
                </c:pt>
                <c:pt idx="98">
                  <c:v>100.27396879259034</c:v>
                </c:pt>
                <c:pt idx="99">
                  <c:v>100.03824437460015</c:v>
                </c:pt>
                <c:pt idx="100">
                  <c:v>100.0312908519456</c:v>
                </c:pt>
                <c:pt idx="101">
                  <c:v>100.05215141990934</c:v>
                </c:pt>
                <c:pt idx="102">
                  <c:v>100.47909771090036</c:v>
                </c:pt>
                <c:pt idx="103">
                  <c:v>100.26701526993575</c:v>
                </c:pt>
                <c:pt idx="104">
                  <c:v>100.42416488192917</c:v>
                </c:pt>
                <c:pt idx="105">
                  <c:v>102.46154701972019</c:v>
                </c:pt>
                <c:pt idx="106">
                  <c:v>102.32039050983228</c:v>
                </c:pt>
                <c:pt idx="107">
                  <c:v>102.16532695463523</c:v>
                </c:pt>
                <c:pt idx="108">
                  <c:v>101.58470781297805</c:v>
                </c:pt>
                <c:pt idx="109">
                  <c:v>100.75515256028704</c:v>
                </c:pt>
                <c:pt idx="110">
                  <c:v>102.51300308736407</c:v>
                </c:pt>
                <c:pt idx="111">
                  <c:v>103.27928128389843</c:v>
                </c:pt>
                <c:pt idx="112">
                  <c:v>104.1832392289934</c:v>
                </c:pt>
                <c:pt idx="113">
                  <c:v>104.04138736684006</c:v>
                </c:pt>
                <c:pt idx="114">
                  <c:v>103.07693377465024</c:v>
                </c:pt>
                <c:pt idx="115">
                  <c:v>102.1903596361917</c:v>
                </c:pt>
                <c:pt idx="116">
                  <c:v>103.21044140961813</c:v>
                </c:pt>
                <c:pt idx="117">
                  <c:v>103.47606597502295</c:v>
                </c:pt>
                <c:pt idx="118">
                  <c:v>103.09501293355214</c:v>
                </c:pt>
                <c:pt idx="119">
                  <c:v>102.82799766361639</c:v>
                </c:pt>
                <c:pt idx="120">
                  <c:v>100.94637443328791</c:v>
                </c:pt>
                <c:pt idx="121">
                  <c:v>100.69257085639585</c:v>
                </c:pt>
                <c:pt idx="122">
                  <c:v>99.462492698801213</c:v>
                </c:pt>
                <c:pt idx="123">
                  <c:v>99.899869273774087</c:v>
                </c:pt>
                <c:pt idx="124">
                  <c:v>99.988179011487219</c:v>
                </c:pt>
                <c:pt idx="125">
                  <c:v>99.614774844936434</c:v>
                </c:pt>
                <c:pt idx="126">
                  <c:v>98.859622284649404</c:v>
                </c:pt>
                <c:pt idx="127">
                  <c:v>98.418073596083772</c:v>
                </c:pt>
                <c:pt idx="128">
                  <c:v>98.098906906238696</c:v>
                </c:pt>
                <c:pt idx="129">
                  <c:v>98.551581231051657</c:v>
                </c:pt>
                <c:pt idx="130">
                  <c:v>98.060662531638528</c:v>
                </c:pt>
                <c:pt idx="131">
                  <c:v>97.696993296804166</c:v>
                </c:pt>
                <c:pt idx="132">
                  <c:v>97.60312074096737</c:v>
                </c:pt>
                <c:pt idx="133">
                  <c:v>98.607904764553723</c:v>
                </c:pt>
                <c:pt idx="134">
                  <c:v>98.362445414847173</c:v>
                </c:pt>
                <c:pt idx="135">
                  <c:v>98.539760242538875</c:v>
                </c:pt>
                <c:pt idx="136">
                  <c:v>97.364614913915389</c:v>
                </c:pt>
                <c:pt idx="137">
                  <c:v>96.941145384251655</c:v>
                </c:pt>
                <c:pt idx="138">
                  <c:v>97.043362167273941</c:v>
                </c:pt>
                <c:pt idx="139">
                  <c:v>96.820154090062033</c:v>
                </c:pt>
                <c:pt idx="140">
                  <c:v>96.937668622924363</c:v>
                </c:pt>
                <c:pt idx="141">
                  <c:v>97.160181347870832</c:v>
                </c:pt>
                <c:pt idx="142">
                  <c:v>96.446054571245796</c:v>
                </c:pt>
                <c:pt idx="143">
                  <c:v>96.613634467221104</c:v>
                </c:pt>
                <c:pt idx="144">
                  <c:v>96.410591605707452</c:v>
                </c:pt>
                <c:pt idx="145">
                  <c:v>96.705420966261499</c:v>
                </c:pt>
                <c:pt idx="146">
                  <c:v>96.459961616554949</c:v>
                </c:pt>
                <c:pt idx="147">
                  <c:v>98.032153088754768</c:v>
                </c:pt>
                <c:pt idx="148">
                  <c:v>99.434678608182907</c:v>
                </c:pt>
                <c:pt idx="149">
                  <c:v>98.65727477540122</c:v>
                </c:pt>
                <c:pt idx="150">
                  <c:v>98.85545017105666</c:v>
                </c:pt>
                <c:pt idx="151">
                  <c:v>98.543237003866153</c:v>
                </c:pt>
              </c:numCache>
            </c:numRef>
          </c:val>
          <c:smooth val="0"/>
        </c:ser>
        <c:ser>
          <c:idx val="5"/>
          <c:order val="5"/>
          <c:tx>
            <c:strRef>
              <c:f>'[Master File.xlsx]Currency'!$T$68</c:f>
              <c:strCache>
                <c:ptCount val="1"/>
                <c:pt idx="0">
                  <c:v>Won</c:v>
                </c:pt>
              </c:strCache>
            </c:strRef>
          </c:tx>
          <c:spPr>
            <a:ln w="28575" cap="rnd">
              <a:solidFill>
                <a:schemeClr val="accent6"/>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File.xlsx]Currency'!$T$266:$T$417</c:f>
              <c:numCache>
                <c:formatCode>0.00</c:formatCode>
                <c:ptCount val="152"/>
                <c:pt idx="0">
                  <c:v>99.900315219441239</c:v>
                </c:pt>
                <c:pt idx="1">
                  <c:v>100.56937072859695</c:v>
                </c:pt>
                <c:pt idx="2">
                  <c:v>101.04175085989348</c:v>
                </c:pt>
                <c:pt idx="3">
                  <c:v>100.31970974665695</c:v>
                </c:pt>
                <c:pt idx="4">
                  <c:v>100.28378730321236</c:v>
                </c:pt>
                <c:pt idx="5">
                  <c:v>100.90793975806234</c:v>
                </c:pt>
                <c:pt idx="6">
                  <c:v>100.49842390279386</c:v>
                </c:pt>
                <c:pt idx="7">
                  <c:v>100.33677290729315</c:v>
                </c:pt>
                <c:pt idx="8">
                  <c:v>100.40951585526847</c:v>
                </c:pt>
                <c:pt idx="9">
                  <c:v>100.70318183042811</c:v>
                </c:pt>
                <c:pt idx="10">
                  <c:v>100.97709046169321</c:v>
                </c:pt>
                <c:pt idx="11">
                  <c:v>100.61247766073048</c:v>
                </c:pt>
                <c:pt idx="12">
                  <c:v>100.95014862910973</c:v>
                </c:pt>
                <c:pt idx="13">
                  <c:v>101.05522177618522</c:v>
                </c:pt>
                <c:pt idx="14">
                  <c:v>101.64614597084893</c:v>
                </c:pt>
                <c:pt idx="15">
                  <c:v>101.46294150928145</c:v>
                </c:pt>
                <c:pt idx="16">
                  <c:v>101.30488275812522</c:v>
                </c:pt>
                <c:pt idx="17">
                  <c:v>101.41893651606182</c:v>
                </c:pt>
                <c:pt idx="18">
                  <c:v>100.47597237564099</c:v>
                </c:pt>
                <c:pt idx="19">
                  <c:v>100.5352444073246</c:v>
                </c:pt>
                <c:pt idx="20">
                  <c:v>100.37359341182388</c:v>
                </c:pt>
                <c:pt idx="21">
                  <c:v>100.40771973309623</c:v>
                </c:pt>
                <c:pt idx="22">
                  <c:v>100.01347091629174</c:v>
                </c:pt>
                <c:pt idx="23">
                  <c:v>100.53165216298012</c:v>
                </c:pt>
                <c:pt idx="24">
                  <c:v>100.59541450009431</c:v>
                </c:pt>
                <c:pt idx="25">
                  <c:v>100.4113119774407</c:v>
                </c:pt>
                <c:pt idx="26">
                  <c:v>100.61786602724719</c:v>
                </c:pt>
                <c:pt idx="27">
                  <c:v>101.0471392264102</c:v>
                </c:pt>
                <c:pt idx="28">
                  <c:v>100.93667771281802</c:v>
                </c:pt>
                <c:pt idx="29">
                  <c:v>101.1917270612747</c:v>
                </c:pt>
                <c:pt idx="30">
                  <c:v>100.78310926709236</c:v>
                </c:pt>
                <c:pt idx="31">
                  <c:v>100.99864392775997</c:v>
                </c:pt>
                <c:pt idx="32">
                  <c:v>101.27883898662786</c:v>
                </c:pt>
                <c:pt idx="33">
                  <c:v>101.16388716760514</c:v>
                </c:pt>
                <c:pt idx="34">
                  <c:v>101.13963951828005</c:v>
                </c:pt>
                <c:pt idx="35">
                  <c:v>100.83878905443146</c:v>
                </c:pt>
                <c:pt idx="36">
                  <c:v>100.70857019694482</c:v>
                </c:pt>
                <c:pt idx="37">
                  <c:v>101.19082900018859</c:v>
                </c:pt>
                <c:pt idx="38">
                  <c:v>100.75796355668115</c:v>
                </c:pt>
                <c:pt idx="39">
                  <c:v>100.24606873759554</c:v>
                </c:pt>
                <c:pt idx="40">
                  <c:v>100.32420005208753</c:v>
                </c:pt>
                <c:pt idx="41">
                  <c:v>100.45801115391868</c:v>
                </c:pt>
                <c:pt idx="42">
                  <c:v>101.06240626487413</c:v>
                </c:pt>
                <c:pt idx="43">
                  <c:v>101.19801348887751</c:v>
                </c:pt>
                <c:pt idx="44">
                  <c:v>101.22405726037486</c:v>
                </c:pt>
                <c:pt idx="45">
                  <c:v>101.23303787123601</c:v>
                </c:pt>
                <c:pt idx="46">
                  <c:v>101.27524674228341</c:v>
                </c:pt>
                <c:pt idx="47">
                  <c:v>101.74583075140771</c:v>
                </c:pt>
                <c:pt idx="48">
                  <c:v>101.72966565185763</c:v>
                </c:pt>
                <c:pt idx="49">
                  <c:v>101.68655871972412</c:v>
                </c:pt>
                <c:pt idx="50">
                  <c:v>101.36415478980881</c:v>
                </c:pt>
                <c:pt idx="51">
                  <c:v>101.61381577174879</c:v>
                </c:pt>
                <c:pt idx="52">
                  <c:v>102.06464243697857</c:v>
                </c:pt>
                <c:pt idx="53">
                  <c:v>101.97573438945318</c:v>
                </c:pt>
                <c:pt idx="54">
                  <c:v>101.7269714685993</c:v>
                </c:pt>
                <c:pt idx="55">
                  <c:v>101.46024732602312</c:v>
                </c:pt>
                <c:pt idx="56">
                  <c:v>101.4297132490952</c:v>
                </c:pt>
                <c:pt idx="57">
                  <c:v>101.50155813598441</c:v>
                </c:pt>
                <c:pt idx="58">
                  <c:v>102.09427845282035</c:v>
                </c:pt>
                <c:pt idx="59">
                  <c:v>101.75211717901051</c:v>
                </c:pt>
                <c:pt idx="60">
                  <c:v>101.99010336683101</c:v>
                </c:pt>
                <c:pt idx="61">
                  <c:v>102.26940036461281</c:v>
                </c:pt>
                <c:pt idx="62">
                  <c:v>102.10595324693985</c:v>
                </c:pt>
                <c:pt idx="63">
                  <c:v>102.18228843925962</c:v>
                </c:pt>
                <c:pt idx="64">
                  <c:v>101.92095266320015</c:v>
                </c:pt>
                <c:pt idx="65">
                  <c:v>102.22719149356539</c:v>
                </c:pt>
                <c:pt idx="66">
                  <c:v>101.88143797541109</c:v>
                </c:pt>
                <c:pt idx="67">
                  <c:v>102.10056488042318</c:v>
                </c:pt>
                <c:pt idx="68">
                  <c:v>102.17779813382906</c:v>
                </c:pt>
                <c:pt idx="69">
                  <c:v>102.69418325834523</c:v>
                </c:pt>
                <c:pt idx="70">
                  <c:v>102.42386687142459</c:v>
                </c:pt>
                <c:pt idx="71">
                  <c:v>102.14277375147056</c:v>
                </c:pt>
                <c:pt idx="72">
                  <c:v>102.52444971306946</c:v>
                </c:pt>
                <c:pt idx="73">
                  <c:v>101.84012716544979</c:v>
                </c:pt>
                <c:pt idx="74">
                  <c:v>101.88323409758333</c:v>
                </c:pt>
                <c:pt idx="75">
                  <c:v>102.13648732386777</c:v>
                </c:pt>
                <c:pt idx="76">
                  <c:v>101.73864626271877</c:v>
                </c:pt>
                <c:pt idx="77">
                  <c:v>102.12840477409273</c:v>
                </c:pt>
                <c:pt idx="78">
                  <c:v>102.05566182611743</c:v>
                </c:pt>
                <c:pt idx="79">
                  <c:v>102.49391563614157</c:v>
                </c:pt>
                <c:pt idx="80">
                  <c:v>102.69418325834523</c:v>
                </c:pt>
                <c:pt idx="81">
                  <c:v>103.99637183321208</c:v>
                </c:pt>
                <c:pt idx="82">
                  <c:v>104.29183393054396</c:v>
                </c:pt>
                <c:pt idx="83">
                  <c:v>104.05115355946511</c:v>
                </c:pt>
                <c:pt idx="84">
                  <c:v>104.18047435586568</c:v>
                </c:pt>
                <c:pt idx="85">
                  <c:v>104.61064561611479</c:v>
                </c:pt>
                <c:pt idx="86">
                  <c:v>104.40858187173892</c:v>
                </c:pt>
                <c:pt idx="87">
                  <c:v>104.84144731524638</c:v>
                </c:pt>
                <c:pt idx="88">
                  <c:v>104.72290325187919</c:v>
                </c:pt>
                <c:pt idx="89">
                  <c:v>105.07224901437795</c:v>
                </c:pt>
                <c:pt idx="90">
                  <c:v>105.3596285619348</c:v>
                </c:pt>
                <c:pt idx="91">
                  <c:v>105.29766234699285</c:v>
                </c:pt>
                <c:pt idx="92">
                  <c:v>106.0996308968936</c:v>
                </c:pt>
                <c:pt idx="93">
                  <c:v>105.81853777693959</c:v>
                </c:pt>
                <c:pt idx="94">
                  <c:v>106.81718170469956</c:v>
                </c:pt>
                <c:pt idx="95">
                  <c:v>106.52890409605662</c:v>
                </c:pt>
                <c:pt idx="96">
                  <c:v>106.65373458702661</c:v>
                </c:pt>
                <c:pt idx="97">
                  <c:v>107.00038616626703</c:v>
                </c:pt>
                <c:pt idx="98">
                  <c:v>107.29854244685724</c:v>
                </c:pt>
                <c:pt idx="99">
                  <c:v>107.17550807805947</c:v>
                </c:pt>
                <c:pt idx="100">
                  <c:v>107.11084767985919</c:v>
                </c:pt>
                <c:pt idx="101">
                  <c:v>106.98601718888918</c:v>
                </c:pt>
                <c:pt idx="102">
                  <c:v>106.78844374994387</c:v>
                </c:pt>
                <c:pt idx="103">
                  <c:v>106.4983700191287</c:v>
                </c:pt>
                <c:pt idx="104">
                  <c:v>106.35018993991972</c:v>
                </c:pt>
                <c:pt idx="105">
                  <c:v>106.77048252822159</c:v>
                </c:pt>
                <c:pt idx="106">
                  <c:v>107.31829979075175</c:v>
                </c:pt>
                <c:pt idx="107">
                  <c:v>106.80730303275227</c:v>
                </c:pt>
                <c:pt idx="108">
                  <c:v>106.89980332462214</c:v>
                </c:pt>
                <c:pt idx="109">
                  <c:v>106.09514059146304</c:v>
                </c:pt>
                <c:pt idx="110">
                  <c:v>106.04305304846835</c:v>
                </c:pt>
                <c:pt idx="111">
                  <c:v>105.98467907787088</c:v>
                </c:pt>
                <c:pt idx="112">
                  <c:v>105.90115939686217</c:v>
                </c:pt>
                <c:pt idx="113">
                  <c:v>106.08975222494634</c:v>
                </c:pt>
                <c:pt idx="114">
                  <c:v>106.32504422950851</c:v>
                </c:pt>
                <c:pt idx="115">
                  <c:v>106.01521315479879</c:v>
                </c:pt>
                <c:pt idx="116">
                  <c:v>106.32504422950851</c:v>
                </c:pt>
                <c:pt idx="117">
                  <c:v>106.27295668651379</c:v>
                </c:pt>
                <c:pt idx="118">
                  <c:v>106.62589469335704</c:v>
                </c:pt>
                <c:pt idx="119">
                  <c:v>106.53698664583165</c:v>
                </c:pt>
                <c:pt idx="120">
                  <c:v>105.48805129724923</c:v>
                </c:pt>
                <c:pt idx="121">
                  <c:v>105.62006627690815</c:v>
                </c:pt>
                <c:pt idx="122">
                  <c:v>104.07989151422082</c:v>
                </c:pt>
                <c:pt idx="123">
                  <c:v>104.12299844635433</c:v>
                </c:pt>
                <c:pt idx="124">
                  <c:v>103.83921114314197</c:v>
                </c:pt>
                <c:pt idx="125">
                  <c:v>103.7350360571526</c:v>
                </c:pt>
                <c:pt idx="126">
                  <c:v>103.6569047426606</c:v>
                </c:pt>
                <c:pt idx="127">
                  <c:v>104.00625050515934</c:v>
                </c:pt>
                <c:pt idx="128">
                  <c:v>104.04037682643173</c:v>
                </c:pt>
                <c:pt idx="129">
                  <c:v>104.57292705049798</c:v>
                </c:pt>
                <c:pt idx="130">
                  <c:v>104.74086447360149</c:v>
                </c:pt>
                <c:pt idx="131">
                  <c:v>105.06596258677516</c:v>
                </c:pt>
                <c:pt idx="132">
                  <c:v>104.90161740801609</c:v>
                </c:pt>
                <c:pt idx="133">
                  <c:v>105.45751722032134</c:v>
                </c:pt>
                <c:pt idx="134">
                  <c:v>105.9577372452874</c:v>
                </c:pt>
                <c:pt idx="135">
                  <c:v>106.13555334033819</c:v>
                </c:pt>
                <c:pt idx="136">
                  <c:v>105.62365852125262</c:v>
                </c:pt>
                <c:pt idx="137">
                  <c:v>105.47188619769918</c:v>
                </c:pt>
                <c:pt idx="138">
                  <c:v>105.77632890589217</c:v>
                </c:pt>
                <c:pt idx="139">
                  <c:v>106.02598988783217</c:v>
                </c:pt>
                <c:pt idx="140">
                  <c:v>105.96851397832081</c:v>
                </c:pt>
                <c:pt idx="141">
                  <c:v>105.99365968873202</c:v>
                </c:pt>
                <c:pt idx="142">
                  <c:v>105.63623137645823</c:v>
                </c:pt>
                <c:pt idx="143">
                  <c:v>105.47188619769918</c:v>
                </c:pt>
                <c:pt idx="144">
                  <c:v>105.66227514795557</c:v>
                </c:pt>
                <c:pt idx="145">
                  <c:v>105.9577372452874</c:v>
                </c:pt>
                <c:pt idx="146">
                  <c:v>105.80147461630341</c:v>
                </c:pt>
                <c:pt idx="147">
                  <c:v>106.09154834711856</c:v>
                </c:pt>
                <c:pt idx="148">
                  <c:v>106.24960709827482</c:v>
                </c:pt>
                <c:pt idx="149">
                  <c:v>106.36815116164202</c:v>
                </c:pt>
                <c:pt idx="150">
                  <c:v>106.14543201228548</c:v>
                </c:pt>
                <c:pt idx="151">
                  <c:v>106.26577219782489</c:v>
                </c:pt>
              </c:numCache>
            </c:numRef>
          </c:val>
          <c:smooth val="0"/>
        </c:ser>
        <c:ser>
          <c:idx val="6"/>
          <c:order val="6"/>
          <c:tx>
            <c:strRef>
              <c:f>'[Master File.xlsx]Currency'!$U$68</c:f>
              <c:strCache>
                <c:ptCount val="1"/>
                <c:pt idx="0">
                  <c:v>Pound</c:v>
                </c:pt>
              </c:strCache>
            </c:strRef>
          </c:tx>
          <c:spPr>
            <a:ln w="28575" cap="rnd">
              <a:solidFill>
                <a:schemeClr val="accent1">
                  <a:lumMod val="60000"/>
                </a:schemeClr>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File.xlsx]Currency'!$U$266:$U$417</c:f>
              <c:numCache>
                <c:formatCode>0.00</c:formatCode>
                <c:ptCount val="152"/>
                <c:pt idx="0">
                  <c:v>99.987254652052002</c:v>
                </c:pt>
                <c:pt idx="1">
                  <c:v>101.27453479479991</c:v>
                </c:pt>
                <c:pt idx="2">
                  <c:v>100.80295692072394</c:v>
                </c:pt>
                <c:pt idx="3">
                  <c:v>100.15294417537599</c:v>
                </c:pt>
                <c:pt idx="4">
                  <c:v>99.745093041040022</c:v>
                </c:pt>
                <c:pt idx="5">
                  <c:v>100.178434871272</c:v>
                </c:pt>
                <c:pt idx="6">
                  <c:v>99.75783838898802</c:v>
                </c:pt>
                <c:pt idx="7">
                  <c:v>99.936273260260009</c:v>
                </c:pt>
                <c:pt idx="8">
                  <c:v>99.107825643640069</c:v>
                </c:pt>
                <c:pt idx="9">
                  <c:v>98.878409380576102</c:v>
                </c:pt>
                <c:pt idx="10">
                  <c:v>100.12745347948</c:v>
                </c:pt>
                <c:pt idx="11">
                  <c:v>99.158807035432076</c:v>
                </c:pt>
                <c:pt idx="12">
                  <c:v>98.330359418812137</c:v>
                </c:pt>
                <c:pt idx="13">
                  <c:v>98.878409380576102</c:v>
                </c:pt>
                <c:pt idx="14">
                  <c:v>98.827427988784095</c:v>
                </c:pt>
                <c:pt idx="15">
                  <c:v>98.30486872291614</c:v>
                </c:pt>
                <c:pt idx="16">
                  <c:v>97.540147846036191</c:v>
                </c:pt>
                <c:pt idx="17">
                  <c:v>97.909762936528168</c:v>
                </c:pt>
                <c:pt idx="18">
                  <c:v>96.737190925312262</c:v>
                </c:pt>
                <c:pt idx="19">
                  <c:v>96.775426969156257</c:v>
                </c:pt>
                <c:pt idx="20">
                  <c:v>97.043079276064233</c:v>
                </c:pt>
                <c:pt idx="21">
                  <c:v>97.5783838898802</c:v>
                </c:pt>
                <c:pt idx="22">
                  <c:v>97.132296711700235</c:v>
                </c:pt>
                <c:pt idx="23">
                  <c:v>97.399949018608211</c:v>
                </c:pt>
                <c:pt idx="24">
                  <c:v>97.705837369360182</c:v>
                </c:pt>
                <c:pt idx="25">
                  <c:v>98.44506755034412</c:v>
                </c:pt>
                <c:pt idx="26">
                  <c:v>98.419576854448138</c:v>
                </c:pt>
                <c:pt idx="27">
                  <c:v>98.317614070864138</c:v>
                </c:pt>
                <c:pt idx="28">
                  <c:v>98.572521029824117</c:v>
                </c:pt>
                <c:pt idx="29">
                  <c:v>99.184297731328073</c:v>
                </c:pt>
                <c:pt idx="30">
                  <c:v>98.878409380576102</c:v>
                </c:pt>
                <c:pt idx="31">
                  <c:v>99.13331633953608</c:v>
                </c:pt>
                <c:pt idx="32">
                  <c:v>99.553912821820049</c:v>
                </c:pt>
                <c:pt idx="33">
                  <c:v>99.018608208004082</c:v>
                </c:pt>
                <c:pt idx="34">
                  <c:v>98.610757073668125</c:v>
                </c:pt>
                <c:pt idx="35">
                  <c:v>97.591129237828198</c:v>
                </c:pt>
                <c:pt idx="36">
                  <c:v>97.387203670660213</c:v>
                </c:pt>
                <c:pt idx="37">
                  <c:v>97.756818761152189</c:v>
                </c:pt>
                <c:pt idx="38">
                  <c:v>97.527402498088207</c:v>
                </c:pt>
                <c:pt idx="39">
                  <c:v>97.41269436655621</c:v>
                </c:pt>
                <c:pt idx="40">
                  <c:v>96.163650267652301</c:v>
                </c:pt>
                <c:pt idx="41">
                  <c:v>95.819525873056349</c:v>
                </c:pt>
                <c:pt idx="42">
                  <c:v>96.074432832016328</c:v>
                </c:pt>
                <c:pt idx="43">
                  <c:v>96.520520010196279</c:v>
                </c:pt>
                <c:pt idx="44">
                  <c:v>96.68620953352027</c:v>
                </c:pt>
                <c:pt idx="45">
                  <c:v>96.902880448636253</c:v>
                </c:pt>
                <c:pt idx="46">
                  <c:v>96.813663013000266</c:v>
                </c:pt>
                <c:pt idx="47">
                  <c:v>97.081315319908242</c:v>
                </c:pt>
                <c:pt idx="48">
                  <c:v>97.96074432832016</c:v>
                </c:pt>
                <c:pt idx="49">
                  <c:v>96.979352536324242</c:v>
                </c:pt>
                <c:pt idx="50">
                  <c:v>97.489166454244213</c:v>
                </c:pt>
                <c:pt idx="51">
                  <c:v>96.533265358144277</c:v>
                </c:pt>
                <c:pt idx="52">
                  <c:v>96.138159571756304</c:v>
                </c:pt>
                <c:pt idx="53">
                  <c:v>95.934234004588333</c:v>
                </c:pt>
                <c:pt idx="54">
                  <c:v>96.303849095080309</c:v>
                </c:pt>
                <c:pt idx="55">
                  <c:v>96.048942136120331</c:v>
                </c:pt>
                <c:pt idx="56">
                  <c:v>96.737190925312262</c:v>
                </c:pt>
                <c:pt idx="57">
                  <c:v>97.565638541932202</c:v>
                </c:pt>
                <c:pt idx="58">
                  <c:v>96.571501401988286</c:v>
                </c:pt>
                <c:pt idx="59">
                  <c:v>96.673464185572271</c:v>
                </c:pt>
                <c:pt idx="60">
                  <c:v>96.418557226612293</c:v>
                </c:pt>
                <c:pt idx="61">
                  <c:v>96.418557226612293</c:v>
                </c:pt>
                <c:pt idx="62">
                  <c:v>97.514657150140209</c:v>
                </c:pt>
                <c:pt idx="63">
                  <c:v>98.075452459852158</c:v>
                </c:pt>
                <c:pt idx="64">
                  <c:v>97.145042059648233</c:v>
                </c:pt>
                <c:pt idx="65">
                  <c:v>97.4764211062962</c:v>
                </c:pt>
                <c:pt idx="66">
                  <c:v>96.775426969156257</c:v>
                </c:pt>
                <c:pt idx="67">
                  <c:v>97.425439714504208</c:v>
                </c:pt>
                <c:pt idx="68">
                  <c:v>97.92250828447618</c:v>
                </c:pt>
                <c:pt idx="69">
                  <c:v>97.591129237828198</c:v>
                </c:pt>
                <c:pt idx="70">
                  <c:v>97.782309457048171</c:v>
                </c:pt>
                <c:pt idx="71">
                  <c:v>97.208768799388238</c:v>
                </c:pt>
                <c:pt idx="72">
                  <c:v>97.540147846036191</c:v>
                </c:pt>
                <c:pt idx="73">
                  <c:v>97.387203670660213</c:v>
                </c:pt>
                <c:pt idx="74">
                  <c:v>97.234259495284221</c:v>
                </c:pt>
                <c:pt idx="75">
                  <c:v>97.654855977568189</c:v>
                </c:pt>
                <c:pt idx="76">
                  <c:v>97.756818761152189</c:v>
                </c:pt>
                <c:pt idx="77">
                  <c:v>98.177415243436144</c:v>
                </c:pt>
                <c:pt idx="78">
                  <c:v>98.049961763956162</c:v>
                </c:pt>
                <c:pt idx="79">
                  <c:v>98.151924547540148</c:v>
                </c:pt>
                <c:pt idx="80">
                  <c:v>98.44506755034412</c:v>
                </c:pt>
                <c:pt idx="81">
                  <c:v>98.636247769564122</c:v>
                </c:pt>
                <c:pt idx="82">
                  <c:v>98.7891919449401</c:v>
                </c:pt>
                <c:pt idx="83">
                  <c:v>98.559775681876118</c:v>
                </c:pt>
                <c:pt idx="84">
                  <c:v>98.54703033392812</c:v>
                </c:pt>
                <c:pt idx="85">
                  <c:v>97.731328065256193</c:v>
                </c:pt>
                <c:pt idx="86">
                  <c:v>97.438185062452206</c:v>
                </c:pt>
                <c:pt idx="87">
                  <c:v>97.858781544736189</c:v>
                </c:pt>
                <c:pt idx="88">
                  <c:v>96.941116492480262</c:v>
                </c:pt>
                <c:pt idx="89">
                  <c:v>97.297986235024212</c:v>
                </c:pt>
                <c:pt idx="90">
                  <c:v>97.603874585776197</c:v>
                </c:pt>
                <c:pt idx="91">
                  <c:v>97.998980372164169</c:v>
                </c:pt>
                <c:pt idx="92">
                  <c:v>97.884272240632171</c:v>
                </c:pt>
                <c:pt idx="93">
                  <c:v>97.846036196788177</c:v>
                </c:pt>
                <c:pt idx="94">
                  <c:v>98.432322202396122</c:v>
                </c:pt>
                <c:pt idx="95">
                  <c:v>98.674483813408102</c:v>
                </c:pt>
                <c:pt idx="96">
                  <c:v>99.082334947744073</c:v>
                </c:pt>
                <c:pt idx="97">
                  <c:v>99.604894213612027</c:v>
                </c:pt>
                <c:pt idx="98">
                  <c:v>100.11470813153198</c:v>
                </c:pt>
                <c:pt idx="99">
                  <c:v>100.178434871272</c:v>
                </c:pt>
                <c:pt idx="100">
                  <c:v>100.12745347948</c:v>
                </c:pt>
                <c:pt idx="101">
                  <c:v>100.56079530971196</c:v>
                </c:pt>
                <c:pt idx="102">
                  <c:v>100.53530461381595</c:v>
                </c:pt>
                <c:pt idx="103">
                  <c:v>100.24216161101198</c:v>
                </c:pt>
                <c:pt idx="104">
                  <c:v>100.50981391791996</c:v>
                </c:pt>
                <c:pt idx="105">
                  <c:v>100.62452204945195</c:v>
                </c:pt>
                <c:pt idx="106">
                  <c:v>101.00688248789191</c:v>
                </c:pt>
                <c:pt idx="107">
                  <c:v>101.08335457557993</c:v>
                </c:pt>
                <c:pt idx="108">
                  <c:v>100.91766505225593</c:v>
                </c:pt>
                <c:pt idx="109">
                  <c:v>100.86668366046393</c:v>
                </c:pt>
                <c:pt idx="110">
                  <c:v>100.45883252612798</c:v>
                </c:pt>
                <c:pt idx="111">
                  <c:v>100.43334183023198</c:v>
                </c:pt>
                <c:pt idx="112">
                  <c:v>100.28039765485599</c:v>
                </c:pt>
                <c:pt idx="113">
                  <c:v>99.987254652052002</c:v>
                </c:pt>
                <c:pt idx="114">
                  <c:v>100.44608717817998</c:v>
                </c:pt>
                <c:pt idx="115">
                  <c:v>100.14019882742799</c:v>
                </c:pt>
                <c:pt idx="116">
                  <c:v>100.44608717817998</c:v>
                </c:pt>
                <c:pt idx="117">
                  <c:v>100.52255926586795</c:v>
                </c:pt>
                <c:pt idx="118">
                  <c:v>101.19806270711192</c:v>
                </c:pt>
                <c:pt idx="119">
                  <c:v>101.49120570991587</c:v>
                </c:pt>
                <c:pt idx="120">
                  <c:v>101.52944175375988</c:v>
                </c:pt>
                <c:pt idx="121">
                  <c:v>100.87942900841193</c:v>
                </c:pt>
                <c:pt idx="122">
                  <c:v>100.31863369869998</c:v>
                </c:pt>
                <c:pt idx="123">
                  <c:v>100.30588835075199</c:v>
                </c:pt>
                <c:pt idx="124">
                  <c:v>100.06372673974001</c:v>
                </c:pt>
                <c:pt idx="125">
                  <c:v>100.40785113433597</c:v>
                </c:pt>
                <c:pt idx="126">
                  <c:v>100.36961509049198</c:v>
                </c:pt>
                <c:pt idx="127">
                  <c:v>100.53530461381595</c:v>
                </c:pt>
                <c:pt idx="128">
                  <c:v>100.39510578638797</c:v>
                </c:pt>
                <c:pt idx="129">
                  <c:v>100.86668366046393</c:v>
                </c:pt>
                <c:pt idx="130">
                  <c:v>101.03237318378793</c:v>
                </c:pt>
                <c:pt idx="131">
                  <c:v>101.35100688248791</c:v>
                </c:pt>
                <c:pt idx="132">
                  <c:v>101.2872801427479</c:v>
                </c:pt>
                <c:pt idx="133">
                  <c:v>101.87356614835585</c:v>
                </c:pt>
                <c:pt idx="134">
                  <c:v>101.82258475656387</c:v>
                </c:pt>
                <c:pt idx="135">
                  <c:v>102.23043589089984</c:v>
                </c:pt>
                <c:pt idx="136">
                  <c:v>101.84807545245987</c:v>
                </c:pt>
                <c:pt idx="137">
                  <c:v>101.79709406066786</c:v>
                </c:pt>
                <c:pt idx="138">
                  <c:v>101.41473362222789</c:v>
                </c:pt>
                <c:pt idx="139">
                  <c:v>101.87356614835585</c:v>
                </c:pt>
                <c:pt idx="140">
                  <c:v>102.63828702523578</c:v>
                </c:pt>
                <c:pt idx="141">
                  <c:v>102.38338006627581</c:v>
                </c:pt>
                <c:pt idx="142">
                  <c:v>102.12847310731583</c:v>
                </c:pt>
                <c:pt idx="143">
                  <c:v>101.93729288809585</c:v>
                </c:pt>
                <c:pt idx="144">
                  <c:v>102.12847310731583</c:v>
                </c:pt>
                <c:pt idx="145">
                  <c:v>102.45985215396381</c:v>
                </c:pt>
                <c:pt idx="146">
                  <c:v>101.96278358399185</c:v>
                </c:pt>
                <c:pt idx="147">
                  <c:v>102.3961254142238</c:v>
                </c:pt>
                <c:pt idx="148">
                  <c:v>102.93143002803977</c:v>
                </c:pt>
                <c:pt idx="149">
                  <c:v>104.32067295437166</c:v>
                </c:pt>
                <c:pt idx="150">
                  <c:v>104.75401478460363</c:v>
                </c:pt>
                <c:pt idx="151">
                  <c:v>104.35890899821565</c:v>
                </c:pt>
              </c:numCache>
            </c:numRef>
          </c:val>
          <c:smooth val="0"/>
        </c:ser>
        <c:ser>
          <c:idx val="7"/>
          <c:order val="7"/>
          <c:tx>
            <c:strRef>
              <c:f>'[Master File.xlsx]Currency'!$V$68</c:f>
              <c:strCache>
                <c:ptCount val="1"/>
                <c:pt idx="0">
                  <c:v>Euro</c:v>
                </c:pt>
              </c:strCache>
            </c:strRef>
          </c:tx>
          <c:spPr>
            <a:ln w="28575" cap="rnd">
              <a:solidFill>
                <a:schemeClr val="accent2">
                  <a:lumMod val="60000"/>
                </a:schemeClr>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File.xlsx]Currency'!$V$266:$V$417</c:f>
              <c:numCache>
                <c:formatCode>0.00</c:formatCode>
                <c:ptCount val="152"/>
                <c:pt idx="0">
                  <c:v>99.908414424728093</c:v>
                </c:pt>
                <c:pt idx="1">
                  <c:v>100.98454493417286</c:v>
                </c:pt>
                <c:pt idx="2">
                  <c:v>100.43503148254149</c:v>
                </c:pt>
                <c:pt idx="3">
                  <c:v>100.37779049799656</c:v>
                </c:pt>
                <c:pt idx="4">
                  <c:v>99.816828849456201</c:v>
                </c:pt>
                <c:pt idx="5">
                  <c:v>99.942759015455067</c:v>
                </c:pt>
                <c:pt idx="6">
                  <c:v>99.267315397824831</c:v>
                </c:pt>
                <c:pt idx="7">
                  <c:v>99.496279336004562</c:v>
                </c:pt>
                <c:pt idx="8">
                  <c:v>99.702346880366335</c:v>
                </c:pt>
                <c:pt idx="9">
                  <c:v>99.748139668002281</c:v>
                </c:pt>
                <c:pt idx="10">
                  <c:v>100.5151688609044</c:v>
                </c:pt>
                <c:pt idx="11">
                  <c:v>100.4235832856325</c:v>
                </c:pt>
                <c:pt idx="12">
                  <c:v>100.53806525472237</c:v>
                </c:pt>
                <c:pt idx="13">
                  <c:v>100.77847738981109</c:v>
                </c:pt>
                <c:pt idx="14">
                  <c:v>100.6983400114482</c:v>
                </c:pt>
                <c:pt idx="15">
                  <c:v>100.68689181453921</c:v>
                </c:pt>
                <c:pt idx="16">
                  <c:v>100.49227246708642</c:v>
                </c:pt>
                <c:pt idx="17">
                  <c:v>101.31654264453348</c:v>
                </c:pt>
                <c:pt idx="18">
                  <c:v>100.36634230108758</c:v>
                </c:pt>
                <c:pt idx="19">
                  <c:v>100.11448196908988</c:v>
                </c:pt>
                <c:pt idx="20">
                  <c:v>100.18317115054379</c:v>
                </c:pt>
                <c:pt idx="21">
                  <c:v>100.2518603319977</c:v>
                </c:pt>
                <c:pt idx="22">
                  <c:v>100</c:v>
                </c:pt>
                <c:pt idx="23">
                  <c:v>99.816828849456201</c:v>
                </c:pt>
                <c:pt idx="24">
                  <c:v>100.13737836290784</c:v>
                </c:pt>
                <c:pt idx="25">
                  <c:v>100.3434459072696</c:v>
                </c:pt>
                <c:pt idx="26">
                  <c:v>100.64109902690326</c:v>
                </c:pt>
                <c:pt idx="27">
                  <c:v>100.85861476817402</c:v>
                </c:pt>
                <c:pt idx="28">
                  <c:v>101.04178591871779</c:v>
                </c:pt>
                <c:pt idx="29">
                  <c:v>101.56840297653117</c:v>
                </c:pt>
                <c:pt idx="30">
                  <c:v>101.13337149398969</c:v>
                </c:pt>
                <c:pt idx="31">
                  <c:v>101.53405838580423</c:v>
                </c:pt>
                <c:pt idx="32">
                  <c:v>101.33943903835146</c:v>
                </c:pt>
                <c:pt idx="33">
                  <c:v>101.55695477962222</c:v>
                </c:pt>
                <c:pt idx="34">
                  <c:v>101.21350887235261</c:v>
                </c:pt>
                <c:pt idx="35">
                  <c:v>100.88151116199198</c:v>
                </c:pt>
                <c:pt idx="36">
                  <c:v>100.73268460217515</c:v>
                </c:pt>
                <c:pt idx="37">
                  <c:v>101.04178591871779</c:v>
                </c:pt>
                <c:pt idx="38">
                  <c:v>100.90440755580994</c:v>
                </c:pt>
                <c:pt idx="39">
                  <c:v>100.88151116199198</c:v>
                </c:pt>
                <c:pt idx="40">
                  <c:v>100.6067544361763</c:v>
                </c:pt>
                <c:pt idx="41">
                  <c:v>100.68689181453921</c:v>
                </c:pt>
                <c:pt idx="42">
                  <c:v>100.58385804235832</c:v>
                </c:pt>
                <c:pt idx="43">
                  <c:v>100.72123640526615</c:v>
                </c:pt>
                <c:pt idx="44">
                  <c:v>101.01888952489982</c:v>
                </c:pt>
                <c:pt idx="45">
                  <c:v>101.33943903835146</c:v>
                </c:pt>
                <c:pt idx="46">
                  <c:v>101.22495706926158</c:v>
                </c:pt>
                <c:pt idx="47">
                  <c:v>101.99198626216371</c:v>
                </c:pt>
                <c:pt idx="48">
                  <c:v>101.84315970234688</c:v>
                </c:pt>
                <c:pt idx="49">
                  <c:v>101.84315970234688</c:v>
                </c:pt>
                <c:pt idx="50">
                  <c:v>101.39668002289639</c:v>
                </c:pt>
                <c:pt idx="51">
                  <c:v>101.27074985689755</c:v>
                </c:pt>
                <c:pt idx="52">
                  <c:v>101.31654264453348</c:v>
                </c:pt>
                <c:pt idx="53">
                  <c:v>101.13337149398969</c:v>
                </c:pt>
                <c:pt idx="54">
                  <c:v>101.06468231253578</c:v>
                </c:pt>
                <c:pt idx="55">
                  <c:v>100.83571837435603</c:v>
                </c:pt>
                <c:pt idx="56">
                  <c:v>100.80137378362906</c:v>
                </c:pt>
                <c:pt idx="57">
                  <c:v>100.83571837435603</c:v>
                </c:pt>
                <c:pt idx="58">
                  <c:v>101.33943903835146</c:v>
                </c:pt>
                <c:pt idx="59">
                  <c:v>101.15626788780767</c:v>
                </c:pt>
                <c:pt idx="60">
                  <c:v>101.4653692043503</c:v>
                </c:pt>
                <c:pt idx="61">
                  <c:v>101.728677733257</c:v>
                </c:pt>
                <c:pt idx="62">
                  <c:v>101.90040068689181</c:v>
                </c:pt>
                <c:pt idx="63">
                  <c:v>102.02633085289065</c:v>
                </c:pt>
                <c:pt idx="64">
                  <c:v>102.16370921579849</c:v>
                </c:pt>
                <c:pt idx="65">
                  <c:v>102.24384659416141</c:v>
                </c:pt>
                <c:pt idx="66">
                  <c:v>101.80881511161992</c:v>
                </c:pt>
                <c:pt idx="67">
                  <c:v>102.03777904979965</c:v>
                </c:pt>
                <c:pt idx="68">
                  <c:v>102.0835718374356</c:v>
                </c:pt>
                <c:pt idx="69">
                  <c:v>101.61419576416712</c:v>
                </c:pt>
                <c:pt idx="70">
                  <c:v>101.57985117344018</c:v>
                </c:pt>
                <c:pt idx="71">
                  <c:v>101.53405838580423</c:v>
                </c:pt>
                <c:pt idx="72">
                  <c:v>101.68288494562105</c:v>
                </c:pt>
                <c:pt idx="73">
                  <c:v>101.32799084144246</c:v>
                </c:pt>
                <c:pt idx="74">
                  <c:v>101.24785346307957</c:v>
                </c:pt>
                <c:pt idx="75">
                  <c:v>101.45392100744132</c:v>
                </c:pt>
                <c:pt idx="76">
                  <c:v>101.33943903835146</c:v>
                </c:pt>
                <c:pt idx="77">
                  <c:v>101.94619347452776</c:v>
                </c:pt>
                <c:pt idx="78">
                  <c:v>101.80881511161992</c:v>
                </c:pt>
                <c:pt idx="79">
                  <c:v>101.68288494562105</c:v>
                </c:pt>
                <c:pt idx="80">
                  <c:v>102.09502003434459</c:v>
                </c:pt>
                <c:pt idx="81">
                  <c:v>102.58729250143102</c:v>
                </c:pt>
                <c:pt idx="82">
                  <c:v>102.79336004579278</c:v>
                </c:pt>
                <c:pt idx="83">
                  <c:v>102.55294791070406</c:v>
                </c:pt>
                <c:pt idx="84">
                  <c:v>102.38122495706925</c:v>
                </c:pt>
                <c:pt idx="85">
                  <c:v>102.06067544361761</c:v>
                </c:pt>
                <c:pt idx="86">
                  <c:v>101.83171150543788</c:v>
                </c:pt>
                <c:pt idx="87">
                  <c:v>102.41556954779621</c:v>
                </c:pt>
                <c:pt idx="88">
                  <c:v>102.25529479107041</c:v>
                </c:pt>
                <c:pt idx="89">
                  <c:v>102.18660560961648</c:v>
                </c:pt>
                <c:pt idx="90">
                  <c:v>102.43846594161418</c:v>
                </c:pt>
                <c:pt idx="91">
                  <c:v>102.32398397252433</c:v>
                </c:pt>
                <c:pt idx="92">
                  <c:v>102.0721236405266</c:v>
                </c:pt>
                <c:pt idx="93">
                  <c:v>101.87750429307383</c:v>
                </c:pt>
                <c:pt idx="94">
                  <c:v>101.88895248998281</c:v>
                </c:pt>
                <c:pt idx="95">
                  <c:v>102.12936462507155</c:v>
                </c:pt>
                <c:pt idx="96">
                  <c:v>102.16370921579849</c:v>
                </c:pt>
                <c:pt idx="97">
                  <c:v>102.42701774470521</c:v>
                </c:pt>
                <c:pt idx="98">
                  <c:v>102.54149971379508</c:v>
                </c:pt>
                <c:pt idx="99">
                  <c:v>102.49570692615913</c:v>
                </c:pt>
                <c:pt idx="100">
                  <c:v>102.57584430452202</c:v>
                </c:pt>
                <c:pt idx="101">
                  <c:v>102.610188895249</c:v>
                </c:pt>
                <c:pt idx="102">
                  <c:v>102.38122495706925</c:v>
                </c:pt>
                <c:pt idx="103">
                  <c:v>102.16370921579849</c:v>
                </c:pt>
                <c:pt idx="104">
                  <c:v>102.30108757870636</c:v>
                </c:pt>
                <c:pt idx="105">
                  <c:v>102.53005151688608</c:v>
                </c:pt>
                <c:pt idx="106">
                  <c:v>102.82770463651974</c:v>
                </c:pt>
                <c:pt idx="107">
                  <c:v>102.80480824270177</c:v>
                </c:pt>
                <c:pt idx="108">
                  <c:v>102.56439610761305</c:v>
                </c:pt>
                <c:pt idx="109">
                  <c:v>102.0721236405266</c:v>
                </c:pt>
                <c:pt idx="110">
                  <c:v>101.80881511161992</c:v>
                </c:pt>
                <c:pt idx="111">
                  <c:v>101.88895248998281</c:v>
                </c:pt>
                <c:pt idx="112">
                  <c:v>101.3737836290784</c:v>
                </c:pt>
                <c:pt idx="113">
                  <c:v>100.9616485403549</c:v>
                </c:pt>
                <c:pt idx="114">
                  <c:v>101.16771608471666</c:v>
                </c:pt>
                <c:pt idx="115">
                  <c:v>101.05323411562679</c:v>
                </c:pt>
                <c:pt idx="116">
                  <c:v>101.33943903835146</c:v>
                </c:pt>
                <c:pt idx="117">
                  <c:v>101.52261018889526</c:v>
                </c:pt>
                <c:pt idx="118">
                  <c:v>102.14081282198053</c:v>
                </c:pt>
                <c:pt idx="119">
                  <c:v>101.96908986834575</c:v>
                </c:pt>
                <c:pt idx="120">
                  <c:v>102.19805380652546</c:v>
                </c:pt>
                <c:pt idx="121">
                  <c:v>102.0721236405266</c:v>
                </c:pt>
                <c:pt idx="122">
                  <c:v>101.3852318259874</c:v>
                </c:pt>
                <c:pt idx="123">
                  <c:v>100.9502003434459</c:v>
                </c:pt>
                <c:pt idx="124">
                  <c:v>100.5151688609044</c:v>
                </c:pt>
                <c:pt idx="125">
                  <c:v>100.74413279908414</c:v>
                </c:pt>
                <c:pt idx="126">
                  <c:v>100.57240984544933</c:v>
                </c:pt>
                <c:pt idx="127">
                  <c:v>100.72123640526615</c:v>
                </c:pt>
                <c:pt idx="128">
                  <c:v>100.78992558672009</c:v>
                </c:pt>
                <c:pt idx="129">
                  <c:v>101.36233543216942</c:v>
                </c:pt>
                <c:pt idx="130">
                  <c:v>101.24785346307957</c:v>
                </c:pt>
                <c:pt idx="131">
                  <c:v>101.48826559816828</c:v>
                </c:pt>
                <c:pt idx="132">
                  <c:v>101.4768174012593</c:v>
                </c:pt>
                <c:pt idx="133">
                  <c:v>102.04922724670864</c:v>
                </c:pt>
                <c:pt idx="134">
                  <c:v>102.0835718374356</c:v>
                </c:pt>
                <c:pt idx="135">
                  <c:v>102.14081282198053</c:v>
                </c:pt>
                <c:pt idx="136">
                  <c:v>101.67143674871207</c:v>
                </c:pt>
                <c:pt idx="137">
                  <c:v>101.71722953634801</c:v>
                </c:pt>
                <c:pt idx="138">
                  <c:v>101.60274756725815</c:v>
                </c:pt>
                <c:pt idx="139">
                  <c:v>101.68288494562105</c:v>
                </c:pt>
                <c:pt idx="140">
                  <c:v>102.10646823125357</c:v>
                </c:pt>
                <c:pt idx="141">
                  <c:v>101.99198626216371</c:v>
                </c:pt>
                <c:pt idx="142">
                  <c:v>101.99198626216371</c:v>
                </c:pt>
                <c:pt idx="143">
                  <c:v>101.95764167143673</c:v>
                </c:pt>
                <c:pt idx="144">
                  <c:v>102.04922724670864</c:v>
                </c:pt>
                <c:pt idx="145">
                  <c:v>102.66742987979394</c:v>
                </c:pt>
                <c:pt idx="146">
                  <c:v>102.72467086433885</c:v>
                </c:pt>
                <c:pt idx="147">
                  <c:v>102.81625643961077</c:v>
                </c:pt>
                <c:pt idx="148">
                  <c:v>102.93073840870062</c:v>
                </c:pt>
                <c:pt idx="149">
                  <c:v>102.77046365197482</c:v>
                </c:pt>
                <c:pt idx="150">
                  <c:v>102.65598168288494</c:v>
                </c:pt>
                <c:pt idx="151">
                  <c:v>102.87349742415569</c:v>
                </c:pt>
              </c:numCache>
            </c:numRef>
          </c:val>
          <c:smooth val="0"/>
        </c:ser>
        <c:ser>
          <c:idx val="8"/>
          <c:order val="8"/>
          <c:tx>
            <c:strRef>
              <c:f>'[Master File.xlsx]Currency'!$W$68</c:f>
              <c:strCache>
                <c:ptCount val="1"/>
                <c:pt idx="0">
                  <c:v>Yen</c:v>
                </c:pt>
              </c:strCache>
            </c:strRef>
          </c:tx>
          <c:spPr>
            <a:ln w="28575" cap="rnd">
              <a:solidFill>
                <a:schemeClr val="accent3">
                  <a:lumMod val="60000"/>
                </a:schemeClr>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File.xlsx]Currency'!$W$266:$W$417</c:f>
              <c:numCache>
                <c:formatCode>0.00</c:formatCode>
                <c:ptCount val="152"/>
                <c:pt idx="0">
                  <c:v>100.02735728615721</c:v>
                </c:pt>
                <c:pt idx="1">
                  <c:v>99.799379901513774</c:v>
                </c:pt>
                <c:pt idx="2">
                  <c:v>98.513587452124753</c:v>
                </c:pt>
                <c:pt idx="3">
                  <c:v>98.896589458325735</c:v>
                </c:pt>
                <c:pt idx="4">
                  <c:v>99.042494984497537</c:v>
                </c:pt>
                <c:pt idx="5">
                  <c:v>99.024256793726067</c:v>
                </c:pt>
                <c:pt idx="6">
                  <c:v>98.778041218311145</c:v>
                </c:pt>
                <c:pt idx="7">
                  <c:v>98.841874886011311</c:v>
                </c:pt>
                <c:pt idx="8">
                  <c:v>98.860113076782781</c:v>
                </c:pt>
                <c:pt idx="9">
                  <c:v>98.659492978296555</c:v>
                </c:pt>
                <c:pt idx="10">
                  <c:v>99.051614079883294</c:v>
                </c:pt>
                <c:pt idx="11">
                  <c:v>99.370782418384096</c:v>
                </c:pt>
                <c:pt idx="12">
                  <c:v>99.379901513769838</c:v>
                </c:pt>
                <c:pt idx="13">
                  <c:v>100.16414371694329</c:v>
                </c:pt>
                <c:pt idx="14">
                  <c:v>99.98176180922853</c:v>
                </c:pt>
                <c:pt idx="15">
                  <c:v>99.699069852270668</c:v>
                </c:pt>
                <c:pt idx="16">
                  <c:v>99.817618092285244</c:v>
                </c:pt>
                <c:pt idx="17">
                  <c:v>100.01823819077148</c:v>
                </c:pt>
                <c:pt idx="18">
                  <c:v>100.10031004924312</c:v>
                </c:pt>
                <c:pt idx="19">
                  <c:v>99.635236184570502</c:v>
                </c:pt>
                <c:pt idx="20">
                  <c:v>99.74466532919935</c:v>
                </c:pt>
                <c:pt idx="21">
                  <c:v>99.881451759985424</c:v>
                </c:pt>
                <c:pt idx="22">
                  <c:v>99.233995987598021</c:v>
                </c:pt>
                <c:pt idx="23">
                  <c:v>99.908809046142636</c:v>
                </c:pt>
                <c:pt idx="24">
                  <c:v>100.22797738464344</c:v>
                </c:pt>
                <c:pt idx="25">
                  <c:v>100.23709648002918</c:v>
                </c:pt>
                <c:pt idx="26">
                  <c:v>100.08207185847165</c:v>
                </c:pt>
                <c:pt idx="27">
                  <c:v>100.1185482400146</c:v>
                </c:pt>
                <c:pt idx="28">
                  <c:v>100.05471457231442</c:v>
                </c:pt>
                <c:pt idx="29">
                  <c:v>100.72952763085901</c:v>
                </c:pt>
                <c:pt idx="30">
                  <c:v>100.78424220317343</c:v>
                </c:pt>
                <c:pt idx="31">
                  <c:v>101.12164873244573</c:v>
                </c:pt>
                <c:pt idx="32">
                  <c:v>100.84807587087361</c:v>
                </c:pt>
                <c:pt idx="33">
                  <c:v>100.82071858471639</c:v>
                </c:pt>
                <c:pt idx="34">
                  <c:v>100.82071858471639</c:v>
                </c:pt>
                <c:pt idx="35">
                  <c:v>100.78424220317343</c:v>
                </c:pt>
                <c:pt idx="36">
                  <c:v>100.92102863395951</c:v>
                </c:pt>
                <c:pt idx="37">
                  <c:v>101.03957687397411</c:v>
                </c:pt>
                <c:pt idx="38">
                  <c:v>100.83895677548786</c:v>
                </c:pt>
                <c:pt idx="39">
                  <c:v>101.39522159401788</c:v>
                </c:pt>
                <c:pt idx="40">
                  <c:v>100.96662411088819</c:v>
                </c:pt>
                <c:pt idx="41">
                  <c:v>101.17636330476016</c:v>
                </c:pt>
                <c:pt idx="42">
                  <c:v>101.52288892941822</c:v>
                </c:pt>
                <c:pt idx="43">
                  <c:v>102.10651103410542</c:v>
                </c:pt>
                <c:pt idx="44">
                  <c:v>101.87853364946197</c:v>
                </c:pt>
                <c:pt idx="45">
                  <c:v>102.06091555717674</c:v>
                </c:pt>
                <c:pt idx="46">
                  <c:v>101.85117636330476</c:v>
                </c:pt>
                <c:pt idx="47">
                  <c:v>101.78734269560461</c:v>
                </c:pt>
                <c:pt idx="48">
                  <c:v>101.25843516323181</c:v>
                </c:pt>
                <c:pt idx="49">
                  <c:v>101.43169797556084</c:v>
                </c:pt>
                <c:pt idx="50">
                  <c:v>101.50465073864675</c:v>
                </c:pt>
                <c:pt idx="51">
                  <c:v>101.43169797556084</c:v>
                </c:pt>
                <c:pt idx="52">
                  <c:v>101.89677184023344</c:v>
                </c:pt>
                <c:pt idx="53">
                  <c:v>101.66879445559</c:v>
                </c:pt>
                <c:pt idx="54">
                  <c:v>101.61407988327559</c:v>
                </c:pt>
                <c:pt idx="55">
                  <c:v>101.55936531096117</c:v>
                </c:pt>
                <c:pt idx="56">
                  <c:v>101.6870326463615</c:v>
                </c:pt>
                <c:pt idx="57">
                  <c:v>101.08517235090279</c:v>
                </c:pt>
                <c:pt idx="58">
                  <c:v>100.34652562465804</c:v>
                </c:pt>
                <c:pt idx="59">
                  <c:v>100.13678643078607</c:v>
                </c:pt>
                <c:pt idx="60">
                  <c:v>100.72952763085901</c:v>
                </c:pt>
                <c:pt idx="61">
                  <c:v>100.75688491701622</c:v>
                </c:pt>
                <c:pt idx="62">
                  <c:v>100.82983768010214</c:v>
                </c:pt>
                <c:pt idx="63">
                  <c:v>101.0122195878169</c:v>
                </c:pt>
                <c:pt idx="64">
                  <c:v>101.60496078788985</c:v>
                </c:pt>
                <c:pt idx="65">
                  <c:v>101.54112712018969</c:v>
                </c:pt>
                <c:pt idx="66">
                  <c:v>101.65055626481853</c:v>
                </c:pt>
                <c:pt idx="67">
                  <c:v>101.72350902790444</c:v>
                </c:pt>
                <c:pt idx="68">
                  <c:v>101.88765274484773</c:v>
                </c:pt>
                <c:pt idx="69">
                  <c:v>101.64143716943279</c:v>
                </c:pt>
                <c:pt idx="70">
                  <c:v>101.34050702170344</c:v>
                </c:pt>
                <c:pt idx="71">
                  <c:v>101.10341054167426</c:v>
                </c:pt>
                <c:pt idx="72">
                  <c:v>101.7417472186759</c:v>
                </c:pt>
                <c:pt idx="73">
                  <c:v>102.16122560641985</c:v>
                </c:pt>
                <c:pt idx="74">
                  <c:v>102.10651103410542</c:v>
                </c:pt>
                <c:pt idx="75">
                  <c:v>102.13386832026264</c:v>
                </c:pt>
                <c:pt idx="76">
                  <c:v>102.13386832026264</c:v>
                </c:pt>
                <c:pt idx="77">
                  <c:v>102.12474922487689</c:v>
                </c:pt>
                <c:pt idx="78">
                  <c:v>102.06091555717674</c:v>
                </c:pt>
                <c:pt idx="79">
                  <c:v>102.0791537479482</c:v>
                </c:pt>
                <c:pt idx="80">
                  <c:v>101.94236731716215</c:v>
                </c:pt>
                <c:pt idx="81">
                  <c:v>102.06091555717674</c:v>
                </c:pt>
                <c:pt idx="82">
                  <c:v>101.75086631406165</c:v>
                </c:pt>
                <c:pt idx="83">
                  <c:v>101.75086631406165</c:v>
                </c:pt>
                <c:pt idx="84">
                  <c:v>101.95148641254788</c:v>
                </c:pt>
                <c:pt idx="85">
                  <c:v>101.51376983403246</c:v>
                </c:pt>
                <c:pt idx="86">
                  <c:v>101.36786430786067</c:v>
                </c:pt>
                <c:pt idx="87">
                  <c:v>101.67791355097575</c:v>
                </c:pt>
                <c:pt idx="88">
                  <c:v>101.43169797556084</c:v>
                </c:pt>
                <c:pt idx="89">
                  <c:v>101.04869596935984</c:v>
                </c:pt>
                <c:pt idx="90">
                  <c:v>100.62009848623018</c:v>
                </c:pt>
                <c:pt idx="91">
                  <c:v>100.43771657851541</c:v>
                </c:pt>
                <c:pt idx="92">
                  <c:v>100.10942914462886</c:v>
                </c:pt>
                <c:pt idx="93">
                  <c:v>100.01823819077148</c:v>
                </c:pt>
                <c:pt idx="94">
                  <c:v>99.52580703994164</c:v>
                </c:pt>
                <c:pt idx="95">
                  <c:v>100</c:v>
                </c:pt>
                <c:pt idx="96">
                  <c:v>99.799379901513774</c:v>
                </c:pt>
                <c:pt idx="97">
                  <c:v>100.17326281232901</c:v>
                </c:pt>
                <c:pt idx="98">
                  <c:v>100.26445376618641</c:v>
                </c:pt>
                <c:pt idx="99">
                  <c:v>100.28269195695788</c:v>
                </c:pt>
                <c:pt idx="100">
                  <c:v>100.91190953857377</c:v>
                </c:pt>
                <c:pt idx="101">
                  <c:v>100.53802662775853</c:v>
                </c:pt>
                <c:pt idx="102">
                  <c:v>99.86321356921394</c:v>
                </c:pt>
                <c:pt idx="103">
                  <c:v>99.74466532919935</c:v>
                </c:pt>
                <c:pt idx="104">
                  <c:v>99.881451759985424</c:v>
                </c:pt>
                <c:pt idx="105">
                  <c:v>99.890570855371152</c:v>
                </c:pt>
                <c:pt idx="106">
                  <c:v>99.735546233813608</c:v>
                </c:pt>
                <c:pt idx="107">
                  <c:v>100.02735728615721</c:v>
                </c:pt>
                <c:pt idx="108">
                  <c:v>98.960423126025901</c:v>
                </c:pt>
                <c:pt idx="109">
                  <c:v>98.732445741382463</c:v>
                </c:pt>
                <c:pt idx="110">
                  <c:v>98.695969359839509</c:v>
                </c:pt>
                <c:pt idx="111">
                  <c:v>98.778041218311145</c:v>
                </c:pt>
                <c:pt idx="112">
                  <c:v>98.668612073682297</c:v>
                </c:pt>
                <c:pt idx="113">
                  <c:v>98.595659310596389</c:v>
                </c:pt>
                <c:pt idx="114">
                  <c:v>98.987780412183113</c:v>
                </c:pt>
                <c:pt idx="115">
                  <c:v>98.905708553711463</c:v>
                </c:pt>
                <c:pt idx="116">
                  <c:v>98.942184935254431</c:v>
                </c:pt>
                <c:pt idx="117">
                  <c:v>98.896589458325735</c:v>
                </c:pt>
                <c:pt idx="118">
                  <c:v>98.987780412183113</c:v>
                </c:pt>
                <c:pt idx="119">
                  <c:v>99.006018602954583</c:v>
                </c:pt>
                <c:pt idx="120">
                  <c:v>98.905708553711463</c:v>
                </c:pt>
                <c:pt idx="121">
                  <c:v>98.814517599854099</c:v>
                </c:pt>
                <c:pt idx="122">
                  <c:v>97.893488965894576</c:v>
                </c:pt>
                <c:pt idx="123">
                  <c:v>98.021156301294909</c:v>
                </c:pt>
                <c:pt idx="124">
                  <c:v>97.884369870508849</c:v>
                </c:pt>
                <c:pt idx="125">
                  <c:v>97.79317891665147</c:v>
                </c:pt>
                <c:pt idx="126">
                  <c:v>98.185300018238195</c:v>
                </c:pt>
                <c:pt idx="127">
                  <c:v>98.249133685938347</c:v>
                </c:pt>
                <c:pt idx="128">
                  <c:v>98.376801021338679</c:v>
                </c:pt>
                <c:pt idx="129">
                  <c:v>98.923946744482947</c:v>
                </c:pt>
                <c:pt idx="130">
                  <c:v>98.376801021338679</c:v>
                </c:pt>
                <c:pt idx="131">
                  <c:v>98.331205544409997</c:v>
                </c:pt>
                <c:pt idx="132">
                  <c:v>98.294729162867057</c:v>
                </c:pt>
                <c:pt idx="133">
                  <c:v>98.987780412183113</c:v>
                </c:pt>
                <c:pt idx="134">
                  <c:v>99.106328652197703</c:v>
                </c:pt>
                <c:pt idx="135">
                  <c:v>99.224876892212293</c:v>
                </c:pt>
                <c:pt idx="136">
                  <c:v>98.860113076782781</c:v>
                </c:pt>
                <c:pt idx="137">
                  <c:v>98.905708553711463</c:v>
                </c:pt>
                <c:pt idx="138">
                  <c:v>98.422396498267389</c:v>
                </c:pt>
                <c:pt idx="139">
                  <c:v>98.367681925952951</c:v>
                </c:pt>
                <c:pt idx="140">
                  <c:v>98.732445741382463</c:v>
                </c:pt>
                <c:pt idx="141">
                  <c:v>98.568302024439177</c:v>
                </c:pt>
                <c:pt idx="142">
                  <c:v>98.331205544409997</c:v>
                </c:pt>
                <c:pt idx="143">
                  <c:v>98.240014590552633</c:v>
                </c:pt>
                <c:pt idx="144">
                  <c:v>98.376801021338679</c:v>
                </c:pt>
                <c:pt idx="145">
                  <c:v>98.641254787525085</c:v>
                </c:pt>
                <c:pt idx="146">
                  <c:v>98.604778405982131</c:v>
                </c:pt>
                <c:pt idx="147">
                  <c:v>99.133685938354915</c:v>
                </c:pt>
                <c:pt idx="148">
                  <c:v>99.133685938354915</c:v>
                </c:pt>
                <c:pt idx="149">
                  <c:v>99.261353273755233</c:v>
                </c:pt>
                <c:pt idx="150">
                  <c:v>99.051614079883294</c:v>
                </c:pt>
                <c:pt idx="151">
                  <c:v>99.024256793726067</c:v>
                </c:pt>
              </c:numCache>
            </c:numRef>
          </c:val>
          <c:smooth val="0"/>
        </c:ser>
        <c:ser>
          <c:idx val="9"/>
          <c:order val="9"/>
          <c:tx>
            <c:strRef>
              <c:f>'[Master File.xlsx]Currency'!$X$68</c:f>
              <c:strCache>
                <c:ptCount val="1"/>
                <c:pt idx="0">
                  <c:v>Swiss Franc</c:v>
                </c:pt>
              </c:strCache>
            </c:strRef>
          </c:tx>
          <c:spPr>
            <a:ln w="28575" cap="rnd">
              <a:solidFill>
                <a:schemeClr val="accent4">
                  <a:lumMod val="60000"/>
                </a:schemeClr>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File.xlsx]Currency'!$X$266:$X$417</c:f>
              <c:numCache>
                <c:formatCode>0.00</c:formatCode>
                <c:ptCount val="152"/>
                <c:pt idx="0">
                  <c:v>100.01017501017502</c:v>
                </c:pt>
                <c:pt idx="1">
                  <c:v>100.76312576312576</c:v>
                </c:pt>
                <c:pt idx="2">
                  <c:v>100.60032560032562</c:v>
                </c:pt>
                <c:pt idx="3">
                  <c:v>100.32560032560032</c:v>
                </c:pt>
                <c:pt idx="4">
                  <c:v>99.776149776149779</c:v>
                </c:pt>
                <c:pt idx="5">
                  <c:v>99.786324786324784</c:v>
                </c:pt>
                <c:pt idx="6">
                  <c:v>99.287749287749278</c:v>
                </c:pt>
                <c:pt idx="7">
                  <c:v>100.01017501017502</c:v>
                </c:pt>
                <c:pt idx="8">
                  <c:v>100.01017501017502</c:v>
                </c:pt>
                <c:pt idx="9">
                  <c:v>99.745624745624738</c:v>
                </c:pt>
                <c:pt idx="10">
                  <c:v>100.5901505901506</c:v>
                </c:pt>
                <c:pt idx="11">
                  <c:v>100.71225071225072</c:v>
                </c:pt>
                <c:pt idx="12">
                  <c:v>101.14977614977614</c:v>
                </c:pt>
                <c:pt idx="13">
                  <c:v>101.31257631257631</c:v>
                </c:pt>
                <c:pt idx="14">
                  <c:v>101.49572649572649</c:v>
                </c:pt>
                <c:pt idx="15">
                  <c:v>101.42450142450143</c:v>
                </c:pt>
                <c:pt idx="16">
                  <c:v>101.20065120065121</c:v>
                </c:pt>
                <c:pt idx="17">
                  <c:v>101.45502645502644</c:v>
                </c:pt>
                <c:pt idx="18">
                  <c:v>101.05820105820105</c:v>
                </c:pt>
                <c:pt idx="19">
                  <c:v>100.84452584452583</c:v>
                </c:pt>
                <c:pt idx="20">
                  <c:v>101.28205128205127</c:v>
                </c:pt>
                <c:pt idx="21">
                  <c:v>101.65852665852665</c:v>
                </c:pt>
                <c:pt idx="22">
                  <c:v>101.11925111925113</c:v>
                </c:pt>
                <c:pt idx="23">
                  <c:v>101.20065120065121</c:v>
                </c:pt>
                <c:pt idx="24">
                  <c:v>101.54660154660155</c:v>
                </c:pt>
                <c:pt idx="25">
                  <c:v>101.78062678062678</c:v>
                </c:pt>
                <c:pt idx="26">
                  <c:v>101.91290191290192</c:v>
                </c:pt>
                <c:pt idx="27">
                  <c:v>101.9027269027269</c:v>
                </c:pt>
                <c:pt idx="28">
                  <c:v>101.72975172975174</c:v>
                </c:pt>
                <c:pt idx="29">
                  <c:v>102.24867724867724</c:v>
                </c:pt>
                <c:pt idx="30">
                  <c:v>102.43182743182741</c:v>
                </c:pt>
                <c:pt idx="31">
                  <c:v>102.6149776149776</c:v>
                </c:pt>
                <c:pt idx="32">
                  <c:v>102.24867724867724</c:v>
                </c:pt>
                <c:pt idx="33">
                  <c:v>102.41147741147741</c:v>
                </c:pt>
                <c:pt idx="34">
                  <c:v>102.17745217745218</c:v>
                </c:pt>
                <c:pt idx="35">
                  <c:v>101.81115181115182</c:v>
                </c:pt>
                <c:pt idx="36">
                  <c:v>101.5974765974766</c:v>
                </c:pt>
                <c:pt idx="37">
                  <c:v>101.9027269027269</c:v>
                </c:pt>
                <c:pt idx="38">
                  <c:v>101.66870166870166</c:v>
                </c:pt>
                <c:pt idx="39">
                  <c:v>101.84167684167682</c:v>
                </c:pt>
                <c:pt idx="40">
                  <c:v>101.75010175010175</c:v>
                </c:pt>
                <c:pt idx="41">
                  <c:v>101.86202686202688</c:v>
                </c:pt>
                <c:pt idx="42">
                  <c:v>101.49572649572649</c:v>
                </c:pt>
                <c:pt idx="43">
                  <c:v>101.66870166870166</c:v>
                </c:pt>
                <c:pt idx="44">
                  <c:v>101.71957671957672</c:v>
                </c:pt>
                <c:pt idx="45">
                  <c:v>102.27920227920228</c:v>
                </c:pt>
                <c:pt idx="46">
                  <c:v>102.22832722832722</c:v>
                </c:pt>
                <c:pt idx="47">
                  <c:v>102.8083028083028</c:v>
                </c:pt>
                <c:pt idx="48">
                  <c:v>102.47252747252749</c:v>
                </c:pt>
                <c:pt idx="49">
                  <c:v>102.8795278795279</c:v>
                </c:pt>
                <c:pt idx="50">
                  <c:v>102.4928774928775</c:v>
                </c:pt>
                <c:pt idx="51">
                  <c:v>102.23850223850224</c:v>
                </c:pt>
                <c:pt idx="52">
                  <c:v>102.15710215710216</c:v>
                </c:pt>
                <c:pt idx="53">
                  <c:v>102.014652014652</c:v>
                </c:pt>
                <c:pt idx="54">
                  <c:v>101.9027269027269</c:v>
                </c:pt>
                <c:pt idx="55">
                  <c:v>101.66870166870166</c:v>
                </c:pt>
                <c:pt idx="56">
                  <c:v>101.49572649572649</c:v>
                </c:pt>
                <c:pt idx="57">
                  <c:v>101.0887260887261</c:v>
                </c:pt>
                <c:pt idx="58">
                  <c:v>101.18030118030117</c:v>
                </c:pt>
                <c:pt idx="59">
                  <c:v>100.93610093610093</c:v>
                </c:pt>
                <c:pt idx="60">
                  <c:v>101.09890109890109</c:v>
                </c:pt>
                <c:pt idx="61">
                  <c:v>101.27187627187627</c:v>
                </c:pt>
                <c:pt idx="62">
                  <c:v>101.27187627187627</c:v>
                </c:pt>
                <c:pt idx="63">
                  <c:v>101.31257631257631</c:v>
                </c:pt>
                <c:pt idx="64">
                  <c:v>101.65852665852665</c:v>
                </c:pt>
                <c:pt idx="65">
                  <c:v>101.56695156695157</c:v>
                </c:pt>
                <c:pt idx="66">
                  <c:v>101.46520146520146</c:v>
                </c:pt>
                <c:pt idx="67">
                  <c:v>101.73992673992673</c:v>
                </c:pt>
                <c:pt idx="68">
                  <c:v>101.78062678062678</c:v>
                </c:pt>
                <c:pt idx="69">
                  <c:v>101.63817663817665</c:v>
                </c:pt>
                <c:pt idx="70">
                  <c:v>101.76027676027677</c:v>
                </c:pt>
                <c:pt idx="71">
                  <c:v>101.99430199430199</c:v>
                </c:pt>
                <c:pt idx="72">
                  <c:v>102.05535205535203</c:v>
                </c:pt>
                <c:pt idx="73">
                  <c:v>101.95360195360195</c:v>
                </c:pt>
                <c:pt idx="74">
                  <c:v>102.14692714692714</c:v>
                </c:pt>
                <c:pt idx="75">
                  <c:v>102.56410256410255</c:v>
                </c:pt>
                <c:pt idx="76">
                  <c:v>102.82865282865281</c:v>
                </c:pt>
                <c:pt idx="77">
                  <c:v>103.33740333740333</c:v>
                </c:pt>
                <c:pt idx="78">
                  <c:v>103.22547822547823</c:v>
                </c:pt>
                <c:pt idx="79">
                  <c:v>103.33740333740333</c:v>
                </c:pt>
                <c:pt idx="80">
                  <c:v>103.88685388685388</c:v>
                </c:pt>
                <c:pt idx="81">
                  <c:v>103.85632885632884</c:v>
                </c:pt>
                <c:pt idx="82">
                  <c:v>103.82580382580382</c:v>
                </c:pt>
                <c:pt idx="83">
                  <c:v>103.67317867317867</c:v>
                </c:pt>
                <c:pt idx="84">
                  <c:v>103.76475376475376</c:v>
                </c:pt>
                <c:pt idx="85">
                  <c:v>103.65282865282866</c:v>
                </c:pt>
                <c:pt idx="86">
                  <c:v>103.1949531949532</c:v>
                </c:pt>
                <c:pt idx="87">
                  <c:v>103.68335368335366</c:v>
                </c:pt>
                <c:pt idx="88">
                  <c:v>103.51037851037852</c:v>
                </c:pt>
                <c:pt idx="89">
                  <c:v>103.46967846967846</c:v>
                </c:pt>
                <c:pt idx="90">
                  <c:v>103.90720390720392</c:v>
                </c:pt>
                <c:pt idx="91">
                  <c:v>103.76475376475376</c:v>
                </c:pt>
                <c:pt idx="92">
                  <c:v>103.22547822547823</c:v>
                </c:pt>
                <c:pt idx="93">
                  <c:v>102.93040293040295</c:v>
                </c:pt>
                <c:pt idx="94">
                  <c:v>102.34025234025235</c:v>
                </c:pt>
                <c:pt idx="95">
                  <c:v>102.68620268620271</c:v>
                </c:pt>
                <c:pt idx="96">
                  <c:v>102.6963776963777</c:v>
                </c:pt>
                <c:pt idx="97">
                  <c:v>102.73707773707774</c:v>
                </c:pt>
                <c:pt idx="98">
                  <c:v>102.82865282865281</c:v>
                </c:pt>
                <c:pt idx="99">
                  <c:v>102.59462759462758</c:v>
                </c:pt>
                <c:pt idx="100">
                  <c:v>102.83882783882783</c:v>
                </c:pt>
                <c:pt idx="101">
                  <c:v>102.6149776149776</c:v>
                </c:pt>
                <c:pt idx="102">
                  <c:v>102.10622710622712</c:v>
                </c:pt>
                <c:pt idx="103">
                  <c:v>101.91290191290192</c:v>
                </c:pt>
                <c:pt idx="104">
                  <c:v>102.16727716727716</c:v>
                </c:pt>
                <c:pt idx="105">
                  <c:v>102.66585266585267</c:v>
                </c:pt>
                <c:pt idx="106">
                  <c:v>102.45217745217745</c:v>
                </c:pt>
                <c:pt idx="107">
                  <c:v>102.54375254375255</c:v>
                </c:pt>
                <c:pt idx="108">
                  <c:v>101.94342694342696</c:v>
                </c:pt>
                <c:pt idx="109">
                  <c:v>101.44485144485145</c:v>
                </c:pt>
                <c:pt idx="110">
                  <c:v>101.11925111925113</c:v>
                </c:pt>
                <c:pt idx="111">
                  <c:v>101.10907610907611</c:v>
                </c:pt>
                <c:pt idx="112">
                  <c:v>100.62067562067563</c:v>
                </c:pt>
                <c:pt idx="113">
                  <c:v>100.37647537647538</c:v>
                </c:pt>
                <c:pt idx="114">
                  <c:v>100.67155067155068</c:v>
                </c:pt>
                <c:pt idx="115">
                  <c:v>100.90557590557592</c:v>
                </c:pt>
                <c:pt idx="116">
                  <c:v>101.25152625152624</c:v>
                </c:pt>
                <c:pt idx="117">
                  <c:v>101.22100122100122</c:v>
                </c:pt>
                <c:pt idx="118">
                  <c:v>101.64835164835165</c:v>
                </c:pt>
                <c:pt idx="119">
                  <c:v>101.61782661782661</c:v>
                </c:pt>
                <c:pt idx="120">
                  <c:v>101.71957671957672</c:v>
                </c:pt>
                <c:pt idx="121">
                  <c:v>101.32275132275133</c:v>
                </c:pt>
                <c:pt idx="122">
                  <c:v>99.806674806674806</c:v>
                </c:pt>
                <c:pt idx="123">
                  <c:v>99.501424501424495</c:v>
                </c:pt>
                <c:pt idx="124">
                  <c:v>98.992673992673986</c:v>
                </c:pt>
                <c:pt idx="125">
                  <c:v>99.308099308099301</c:v>
                </c:pt>
                <c:pt idx="126">
                  <c:v>99.430199430199423</c:v>
                </c:pt>
                <c:pt idx="127">
                  <c:v>99.369149369149369</c:v>
                </c:pt>
                <c:pt idx="128">
                  <c:v>99.399674399674396</c:v>
                </c:pt>
                <c:pt idx="129">
                  <c:v>100.45787545787546</c:v>
                </c:pt>
                <c:pt idx="130">
                  <c:v>100.21367521367522</c:v>
                </c:pt>
                <c:pt idx="131">
                  <c:v>100.3866503866504</c:v>
                </c:pt>
                <c:pt idx="132">
                  <c:v>100.22385022385023</c:v>
                </c:pt>
                <c:pt idx="133">
                  <c:v>100.97680097680097</c:v>
                </c:pt>
                <c:pt idx="134">
                  <c:v>101.06837606837607</c:v>
                </c:pt>
                <c:pt idx="135">
                  <c:v>101.04802604802605</c:v>
                </c:pt>
                <c:pt idx="136">
                  <c:v>100.6919006919007</c:v>
                </c:pt>
                <c:pt idx="137">
                  <c:v>100.71225071225072</c:v>
                </c:pt>
                <c:pt idx="138">
                  <c:v>100.13227513227514</c:v>
                </c:pt>
                <c:pt idx="139">
                  <c:v>100.19332519332519</c:v>
                </c:pt>
                <c:pt idx="140">
                  <c:v>100.54945054945054</c:v>
                </c:pt>
                <c:pt idx="141">
                  <c:v>100.48840048840049</c:v>
                </c:pt>
                <c:pt idx="142">
                  <c:v>100.42735042735043</c:v>
                </c:pt>
                <c:pt idx="143">
                  <c:v>99.888074888074883</c:v>
                </c:pt>
                <c:pt idx="144">
                  <c:v>99.847374847374837</c:v>
                </c:pt>
                <c:pt idx="145">
                  <c:v>100.23402523402522</c:v>
                </c:pt>
                <c:pt idx="146">
                  <c:v>100.24420024420024</c:v>
                </c:pt>
                <c:pt idx="147">
                  <c:v>100.84452584452583</c:v>
                </c:pt>
                <c:pt idx="148">
                  <c:v>101.13960113960114</c:v>
                </c:pt>
                <c:pt idx="149">
                  <c:v>100.94627594627595</c:v>
                </c:pt>
                <c:pt idx="150">
                  <c:v>100.79365079365078</c:v>
                </c:pt>
                <c:pt idx="151">
                  <c:v>100.72242572242571</c:v>
                </c:pt>
              </c:numCache>
            </c:numRef>
          </c:val>
          <c:smooth val="0"/>
        </c:ser>
        <c:dLbls>
          <c:showLegendKey val="0"/>
          <c:showVal val="0"/>
          <c:showCatName val="0"/>
          <c:showSerName val="0"/>
          <c:showPercent val="0"/>
          <c:showBubbleSize val="0"/>
        </c:dLbls>
        <c:smooth val="0"/>
        <c:axId val="794844160"/>
        <c:axId val="836846576"/>
      </c:lineChart>
      <c:dateAx>
        <c:axId val="794844160"/>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36846576"/>
        <c:crosses val="autoZero"/>
        <c:auto val="1"/>
        <c:lblOffset val="100"/>
        <c:baseTimeUnit val="days"/>
        <c:majorUnit val="1"/>
        <c:majorTimeUnit val="months"/>
      </c:dateAx>
      <c:valAx>
        <c:axId val="836846576"/>
        <c:scaling>
          <c:orientation val="minMax"/>
          <c:max val="108"/>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794844160"/>
        <c:crosses val="autoZero"/>
        <c:crossBetween val="between"/>
      </c:valAx>
      <c:spPr>
        <a:noFill/>
        <a:ln>
          <a:noFill/>
        </a:ln>
        <a:effectLst/>
      </c:spPr>
    </c:plotArea>
    <c:legend>
      <c:legendPos val="b"/>
      <c:layout>
        <c:manualLayout>
          <c:xMode val="edge"/>
          <c:yMode val="edge"/>
          <c:x val="2.0635526262476191E-2"/>
          <c:y val="0.88554686947794004"/>
          <c:w val="0.95444078280952449"/>
          <c:h val="8.3157538096263653E-2"/>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0"/>
          <c:order val="0"/>
          <c:tx>
            <c:strRef>
              <c:f>'[Master File.xlsx]Currency'!$Y$68</c:f>
              <c:strCache>
                <c:ptCount val="1"/>
                <c:pt idx="0">
                  <c:v>USD Index</c:v>
                </c:pt>
              </c:strCache>
            </c:strRef>
          </c:tx>
          <c:spPr>
            <a:ln w="28575" cap="rnd">
              <a:solidFill>
                <a:schemeClr val="accent5">
                  <a:lumMod val="60000"/>
                </a:schemeClr>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File.xlsx]Currency'!$Y$266:$Y$417</c:f>
              <c:numCache>
                <c:formatCode>0.00</c:formatCode>
                <c:ptCount val="152"/>
                <c:pt idx="0">
                  <c:v>99.908498227153146</c:v>
                </c:pt>
                <c:pt idx="1">
                  <c:v>100.67170619612573</c:v>
                </c:pt>
                <c:pt idx="2">
                  <c:v>100.13725265927027</c:v>
                </c:pt>
                <c:pt idx="3">
                  <c:v>100.00623875723956</c:v>
                </c:pt>
                <c:pt idx="4">
                  <c:v>99.472825013257349</c:v>
                </c:pt>
                <c:pt idx="5">
                  <c:v>99.719255924219894</c:v>
                </c:pt>
                <c:pt idx="6">
                  <c:v>99.008037598910292</c:v>
                </c:pt>
                <c:pt idx="7">
                  <c:v>99.340771318353376</c:v>
                </c:pt>
                <c:pt idx="8">
                  <c:v>99.476984184750393</c:v>
                </c:pt>
                <c:pt idx="9">
                  <c:v>99.414596612354828</c:v>
                </c:pt>
                <c:pt idx="10">
                  <c:v>99.860667754983211</c:v>
                </c:pt>
                <c:pt idx="11">
                  <c:v>99.8814636124484</c:v>
                </c:pt>
                <c:pt idx="12">
                  <c:v>99.887702369687958</c:v>
                </c:pt>
                <c:pt idx="13">
                  <c:v>100.16948623834132</c:v>
                </c:pt>
                <c:pt idx="14">
                  <c:v>100.16948623834132</c:v>
                </c:pt>
                <c:pt idx="15">
                  <c:v>100.13517307352376</c:v>
                </c:pt>
                <c:pt idx="16">
                  <c:v>99.948010356337022</c:v>
                </c:pt>
                <c:pt idx="17">
                  <c:v>100.44503134975513</c:v>
                </c:pt>
                <c:pt idx="18">
                  <c:v>99.60591850103458</c:v>
                </c:pt>
                <c:pt idx="19">
                  <c:v>99.556008443118131</c:v>
                </c:pt>
                <c:pt idx="20">
                  <c:v>99.633992908612598</c:v>
                </c:pt>
                <c:pt idx="21">
                  <c:v>99.133852536574722</c:v>
                </c:pt>
                <c:pt idx="22">
                  <c:v>99.381323240410509</c:v>
                </c:pt>
                <c:pt idx="23">
                  <c:v>99.382363033283767</c:v>
                </c:pt>
                <c:pt idx="24">
                  <c:v>99.666226487683645</c:v>
                </c:pt>
                <c:pt idx="25">
                  <c:v>99.889781955434458</c:v>
                </c:pt>
                <c:pt idx="26">
                  <c:v>100.22563505349736</c:v>
                </c:pt>
                <c:pt idx="27">
                  <c:v>100.34729081966873</c:v>
                </c:pt>
                <c:pt idx="28">
                  <c:v>100.48246389319246</c:v>
                </c:pt>
                <c:pt idx="29">
                  <c:v>100.91917689996153</c:v>
                </c:pt>
                <c:pt idx="30">
                  <c:v>100.55732898006717</c:v>
                </c:pt>
                <c:pt idx="31">
                  <c:v>100.99404198683624</c:v>
                </c:pt>
                <c:pt idx="32">
                  <c:v>100.83703326297402</c:v>
                </c:pt>
                <c:pt idx="33">
                  <c:v>100.76008859035279</c:v>
                </c:pt>
                <c:pt idx="34">
                  <c:v>100.76008859035279</c:v>
                </c:pt>
                <c:pt idx="35">
                  <c:v>100.36080812702109</c:v>
                </c:pt>
                <c:pt idx="36">
                  <c:v>100.29218179738595</c:v>
                </c:pt>
                <c:pt idx="37">
                  <c:v>100.44919052124817</c:v>
                </c:pt>
                <c:pt idx="38">
                  <c:v>100.34729081966873</c:v>
                </c:pt>
                <c:pt idx="39">
                  <c:v>100.24955028958232</c:v>
                </c:pt>
                <c:pt idx="40">
                  <c:v>99.823235211545864</c:v>
                </c:pt>
                <c:pt idx="41">
                  <c:v>99.980243935408069</c:v>
                </c:pt>
                <c:pt idx="42">
                  <c:v>99.983363314027841</c:v>
                </c:pt>
                <c:pt idx="43">
                  <c:v>100.3680866771339</c:v>
                </c:pt>
                <c:pt idx="44">
                  <c:v>100.52925457248915</c:v>
                </c:pt>
                <c:pt idx="45">
                  <c:v>100.72057646116895</c:v>
                </c:pt>
                <c:pt idx="46">
                  <c:v>100.72785501128176</c:v>
                </c:pt>
                <c:pt idx="47">
                  <c:v>101.55345055264991</c:v>
                </c:pt>
                <c:pt idx="48">
                  <c:v>101.17808532540317</c:v>
                </c:pt>
                <c:pt idx="49">
                  <c:v>101.08346417393655</c:v>
                </c:pt>
                <c:pt idx="50">
                  <c:v>100.79232216942384</c:v>
                </c:pt>
                <c:pt idx="51">
                  <c:v>100.39200191321889</c:v>
                </c:pt>
                <c:pt idx="52">
                  <c:v>100.63635323843489</c:v>
                </c:pt>
                <c:pt idx="53">
                  <c:v>100.43879259251555</c:v>
                </c:pt>
                <c:pt idx="54">
                  <c:v>100.36496729851414</c:v>
                </c:pt>
                <c:pt idx="55">
                  <c:v>100.21835650338451</c:v>
                </c:pt>
                <c:pt idx="56">
                  <c:v>99.571605336217019</c:v>
                </c:pt>
                <c:pt idx="57">
                  <c:v>100.33481330518961</c:v>
                </c:pt>
                <c:pt idx="58">
                  <c:v>100.4970209934181</c:v>
                </c:pt>
                <c:pt idx="59">
                  <c:v>100.40863859919105</c:v>
                </c:pt>
                <c:pt idx="60">
                  <c:v>100.58540338764519</c:v>
                </c:pt>
                <c:pt idx="61">
                  <c:v>100.62491551682903</c:v>
                </c:pt>
                <c:pt idx="62">
                  <c:v>101.06994686658417</c:v>
                </c:pt>
                <c:pt idx="63">
                  <c:v>101.15520988219147</c:v>
                </c:pt>
                <c:pt idx="64">
                  <c:v>101.10114065278198</c:v>
                </c:pt>
                <c:pt idx="65">
                  <c:v>101.23527393343245</c:v>
                </c:pt>
                <c:pt idx="66">
                  <c:v>100.95452985765235</c:v>
                </c:pt>
                <c:pt idx="67">
                  <c:v>101.18016491114969</c:v>
                </c:pt>
                <c:pt idx="68">
                  <c:v>101.27062689112327</c:v>
                </c:pt>
                <c:pt idx="69">
                  <c:v>100.91189834984871</c:v>
                </c:pt>
                <c:pt idx="70">
                  <c:v>100.86614746342528</c:v>
                </c:pt>
                <c:pt idx="71">
                  <c:v>100.8037598910297</c:v>
                </c:pt>
                <c:pt idx="72">
                  <c:v>101.0439520447527</c:v>
                </c:pt>
                <c:pt idx="73">
                  <c:v>100.83079450573445</c:v>
                </c:pt>
                <c:pt idx="74">
                  <c:v>100.79960071953667</c:v>
                </c:pt>
                <c:pt idx="75">
                  <c:v>100.90461979973591</c:v>
                </c:pt>
                <c:pt idx="76">
                  <c:v>100.86926684204506</c:v>
                </c:pt>
                <c:pt idx="77">
                  <c:v>101.3527705281108</c:v>
                </c:pt>
                <c:pt idx="78">
                  <c:v>101.25295041227787</c:v>
                </c:pt>
                <c:pt idx="79">
                  <c:v>101.15832926081126</c:v>
                </c:pt>
                <c:pt idx="80">
                  <c:v>101.52121697357886</c:v>
                </c:pt>
                <c:pt idx="81">
                  <c:v>102.0795857465193</c:v>
                </c:pt>
                <c:pt idx="82">
                  <c:v>102.11077953271707</c:v>
                </c:pt>
                <c:pt idx="83">
                  <c:v>101.90594033668494</c:v>
                </c:pt>
                <c:pt idx="84">
                  <c:v>101.75101119856924</c:v>
                </c:pt>
                <c:pt idx="85">
                  <c:v>101.35796949247711</c:v>
                </c:pt>
                <c:pt idx="86">
                  <c:v>101.57320661724185</c:v>
                </c:pt>
                <c:pt idx="87">
                  <c:v>101.72501637673774</c:v>
                </c:pt>
                <c:pt idx="88">
                  <c:v>101.40060100028074</c:v>
                </c:pt>
                <c:pt idx="89">
                  <c:v>101.39540203591444</c:v>
                </c:pt>
                <c:pt idx="90">
                  <c:v>101.51289863059279</c:v>
                </c:pt>
                <c:pt idx="91">
                  <c:v>101.50769966622649</c:v>
                </c:pt>
                <c:pt idx="92">
                  <c:v>101.24775144791158</c:v>
                </c:pt>
                <c:pt idx="93">
                  <c:v>101.20304035436141</c:v>
                </c:pt>
                <c:pt idx="94">
                  <c:v>101.19160263275555</c:v>
                </c:pt>
                <c:pt idx="95">
                  <c:v>101.40683975752029</c:v>
                </c:pt>
                <c:pt idx="96">
                  <c:v>101.45155085107046</c:v>
                </c:pt>
                <c:pt idx="97">
                  <c:v>101.74893161282273</c:v>
                </c:pt>
                <c:pt idx="98">
                  <c:v>101.89450261507909</c:v>
                </c:pt>
                <c:pt idx="99">
                  <c:v>101.83003545693698</c:v>
                </c:pt>
                <c:pt idx="100">
                  <c:v>101.96416873758747</c:v>
                </c:pt>
                <c:pt idx="101">
                  <c:v>101.94233308724901</c:v>
                </c:pt>
                <c:pt idx="102">
                  <c:v>101.74997140569597</c:v>
                </c:pt>
                <c:pt idx="103">
                  <c:v>101.4973017374939</c:v>
                </c:pt>
                <c:pt idx="104">
                  <c:v>101.4973017374939</c:v>
                </c:pt>
                <c:pt idx="105">
                  <c:v>101.84979152152891</c:v>
                </c:pt>
                <c:pt idx="106">
                  <c:v>102.04943175319477</c:v>
                </c:pt>
                <c:pt idx="107">
                  <c:v>102.04735216744825</c:v>
                </c:pt>
                <c:pt idx="108">
                  <c:v>101.63975336113047</c:v>
                </c:pt>
                <c:pt idx="109">
                  <c:v>101.00755929418858</c:v>
                </c:pt>
                <c:pt idx="110">
                  <c:v>100.93477379306042</c:v>
                </c:pt>
                <c:pt idx="111">
                  <c:v>101.1926424256288</c:v>
                </c:pt>
                <c:pt idx="112">
                  <c:v>100.90565959260915</c:v>
                </c:pt>
                <c:pt idx="113">
                  <c:v>100.38576315597932</c:v>
                </c:pt>
                <c:pt idx="114">
                  <c:v>100.61139820947666</c:v>
                </c:pt>
                <c:pt idx="115">
                  <c:v>100.53341374398221</c:v>
                </c:pt>
                <c:pt idx="116">
                  <c:v>100.85990870618573</c:v>
                </c:pt>
                <c:pt idx="117">
                  <c:v>100.87342601353811</c:v>
                </c:pt>
                <c:pt idx="118">
                  <c:v>101.45467022969024</c:v>
                </c:pt>
                <c:pt idx="119">
                  <c:v>101.44011312946462</c:v>
                </c:pt>
                <c:pt idx="120">
                  <c:v>101.52953531656495</c:v>
                </c:pt>
                <c:pt idx="121">
                  <c:v>100.98156447235711</c:v>
                </c:pt>
                <c:pt idx="122">
                  <c:v>100.4741455502064</c:v>
                </c:pt>
                <c:pt idx="123">
                  <c:v>100.04887026504321</c:v>
                </c:pt>
                <c:pt idx="124">
                  <c:v>99.79931997546089</c:v>
                </c:pt>
                <c:pt idx="125">
                  <c:v>99.965686835182439</c:v>
                </c:pt>
                <c:pt idx="126">
                  <c:v>100.04263150780363</c:v>
                </c:pt>
                <c:pt idx="127">
                  <c:v>100.02183565033846</c:v>
                </c:pt>
                <c:pt idx="128">
                  <c:v>99.955288906449823</c:v>
                </c:pt>
                <c:pt idx="129">
                  <c:v>100.69770101795721</c:v>
                </c:pt>
                <c:pt idx="130">
                  <c:v>100.57500545891259</c:v>
                </c:pt>
                <c:pt idx="131">
                  <c:v>100.61867675958949</c:v>
                </c:pt>
                <c:pt idx="132">
                  <c:v>100.61867675958949</c:v>
                </c:pt>
                <c:pt idx="133">
                  <c:v>101.15728946793799</c:v>
                </c:pt>
                <c:pt idx="134">
                  <c:v>101.25918916951744</c:v>
                </c:pt>
                <c:pt idx="135">
                  <c:v>101.3683674212097</c:v>
                </c:pt>
                <c:pt idx="136">
                  <c:v>100.96804716500473</c:v>
                </c:pt>
                <c:pt idx="137">
                  <c:v>100.91189834984871</c:v>
                </c:pt>
                <c:pt idx="138">
                  <c:v>100.6623480602664</c:v>
                </c:pt>
                <c:pt idx="139">
                  <c:v>100.79024258367735</c:v>
                </c:pt>
                <c:pt idx="140">
                  <c:v>101.27062689112327</c:v>
                </c:pt>
                <c:pt idx="141">
                  <c:v>101.09178251692263</c:v>
                </c:pt>
                <c:pt idx="142">
                  <c:v>100.64571137429424</c:v>
                </c:pt>
                <c:pt idx="143">
                  <c:v>101.01691743004793</c:v>
                </c:pt>
                <c:pt idx="144">
                  <c:v>101.12713547461345</c:v>
                </c:pt>
                <c:pt idx="145">
                  <c:v>101.59296268183378</c:v>
                </c:pt>
                <c:pt idx="146">
                  <c:v>101.617917710792</c:v>
                </c:pt>
                <c:pt idx="147">
                  <c:v>101.71045927651213</c:v>
                </c:pt>
                <c:pt idx="148">
                  <c:v>101.91009950817798</c:v>
                </c:pt>
                <c:pt idx="149">
                  <c:v>101.9454524658688</c:v>
                </c:pt>
                <c:pt idx="150">
                  <c:v>101.95169122310834</c:v>
                </c:pt>
                <c:pt idx="151">
                  <c:v>102.43623470204734</c:v>
                </c:pt>
              </c:numCache>
            </c:numRef>
          </c:val>
          <c:smooth val="0"/>
        </c:ser>
        <c:ser>
          <c:idx val="0"/>
          <c:order val="1"/>
          <c:tx>
            <c:strRef>
              <c:f>'[Master File.xlsx]Currency'!$Z$68</c:f>
              <c:strCache>
                <c:ptCount val="1"/>
                <c:pt idx="0">
                  <c:v>MSCI EM Index</c:v>
                </c:pt>
              </c:strCache>
            </c:strRef>
          </c:tx>
          <c:spPr>
            <a:ln w="28575" cap="rnd">
              <a:solidFill>
                <a:schemeClr val="accent1"/>
              </a:solidFill>
              <a:round/>
            </a:ln>
            <a:effectLst/>
          </c:spPr>
          <c:marker>
            <c:symbol val="none"/>
          </c:marker>
          <c:cat>
            <c:numRef>
              <c:f>'[Master File.xlsx]Currency'!$N$266:$N$417</c:f>
              <c:numCache>
                <c:formatCode>[$-409]mmmm/yy;@</c:formatCode>
                <c:ptCount val="152"/>
                <c:pt idx="0">
                  <c:v>43466</c:v>
                </c:pt>
                <c:pt idx="1">
                  <c:v>43467</c:v>
                </c:pt>
                <c:pt idx="2">
                  <c:v>43468</c:v>
                </c:pt>
                <c:pt idx="3">
                  <c:v>43469</c:v>
                </c:pt>
                <c:pt idx="4">
                  <c:v>43472</c:v>
                </c:pt>
                <c:pt idx="5">
                  <c:v>43473</c:v>
                </c:pt>
                <c:pt idx="6">
                  <c:v>43474</c:v>
                </c:pt>
                <c:pt idx="7">
                  <c:v>43475</c:v>
                </c:pt>
                <c:pt idx="8">
                  <c:v>43476</c:v>
                </c:pt>
                <c:pt idx="9">
                  <c:v>43479</c:v>
                </c:pt>
                <c:pt idx="10">
                  <c:v>43480</c:v>
                </c:pt>
                <c:pt idx="11">
                  <c:v>43481</c:v>
                </c:pt>
                <c:pt idx="12">
                  <c:v>43482</c:v>
                </c:pt>
                <c:pt idx="13">
                  <c:v>43483</c:v>
                </c:pt>
                <c:pt idx="14">
                  <c:v>43486</c:v>
                </c:pt>
                <c:pt idx="15">
                  <c:v>43487</c:v>
                </c:pt>
                <c:pt idx="16">
                  <c:v>43488</c:v>
                </c:pt>
                <c:pt idx="17">
                  <c:v>43489</c:v>
                </c:pt>
                <c:pt idx="18">
                  <c:v>43490</c:v>
                </c:pt>
                <c:pt idx="19">
                  <c:v>43493</c:v>
                </c:pt>
                <c:pt idx="20">
                  <c:v>43494</c:v>
                </c:pt>
                <c:pt idx="21">
                  <c:v>43495</c:v>
                </c:pt>
                <c:pt idx="22">
                  <c:v>43496</c:v>
                </c:pt>
                <c:pt idx="23">
                  <c:v>43497</c:v>
                </c:pt>
                <c:pt idx="24">
                  <c:v>43500</c:v>
                </c:pt>
                <c:pt idx="25">
                  <c:v>43501</c:v>
                </c:pt>
                <c:pt idx="26">
                  <c:v>43502</c:v>
                </c:pt>
                <c:pt idx="27">
                  <c:v>43503</c:v>
                </c:pt>
                <c:pt idx="28">
                  <c:v>43504</c:v>
                </c:pt>
                <c:pt idx="29">
                  <c:v>43507</c:v>
                </c:pt>
                <c:pt idx="30">
                  <c:v>43508</c:v>
                </c:pt>
                <c:pt idx="31">
                  <c:v>43509</c:v>
                </c:pt>
                <c:pt idx="32">
                  <c:v>43510</c:v>
                </c:pt>
                <c:pt idx="33">
                  <c:v>43511</c:v>
                </c:pt>
                <c:pt idx="34">
                  <c:v>43514</c:v>
                </c:pt>
                <c:pt idx="35">
                  <c:v>43515</c:v>
                </c:pt>
                <c:pt idx="36">
                  <c:v>43516</c:v>
                </c:pt>
                <c:pt idx="37">
                  <c:v>43517</c:v>
                </c:pt>
                <c:pt idx="38">
                  <c:v>43518</c:v>
                </c:pt>
                <c:pt idx="39">
                  <c:v>43521</c:v>
                </c:pt>
                <c:pt idx="40">
                  <c:v>43522</c:v>
                </c:pt>
                <c:pt idx="41">
                  <c:v>43523</c:v>
                </c:pt>
                <c:pt idx="42">
                  <c:v>43524</c:v>
                </c:pt>
                <c:pt idx="43">
                  <c:v>43525</c:v>
                </c:pt>
                <c:pt idx="44">
                  <c:v>43528</c:v>
                </c:pt>
                <c:pt idx="45">
                  <c:v>43529</c:v>
                </c:pt>
                <c:pt idx="46">
                  <c:v>43530</c:v>
                </c:pt>
                <c:pt idx="47">
                  <c:v>43531</c:v>
                </c:pt>
                <c:pt idx="48">
                  <c:v>43532</c:v>
                </c:pt>
                <c:pt idx="49">
                  <c:v>43535</c:v>
                </c:pt>
                <c:pt idx="50">
                  <c:v>43536</c:v>
                </c:pt>
                <c:pt idx="51">
                  <c:v>43537</c:v>
                </c:pt>
                <c:pt idx="52">
                  <c:v>43538</c:v>
                </c:pt>
                <c:pt idx="53">
                  <c:v>43539</c:v>
                </c:pt>
                <c:pt idx="54">
                  <c:v>43542</c:v>
                </c:pt>
                <c:pt idx="55">
                  <c:v>43543</c:v>
                </c:pt>
                <c:pt idx="56">
                  <c:v>43544</c:v>
                </c:pt>
                <c:pt idx="57">
                  <c:v>43545</c:v>
                </c:pt>
                <c:pt idx="58">
                  <c:v>43546</c:v>
                </c:pt>
                <c:pt idx="59">
                  <c:v>43549</c:v>
                </c:pt>
                <c:pt idx="60">
                  <c:v>43550</c:v>
                </c:pt>
                <c:pt idx="61">
                  <c:v>43551</c:v>
                </c:pt>
                <c:pt idx="62">
                  <c:v>43552</c:v>
                </c:pt>
                <c:pt idx="63">
                  <c:v>43553</c:v>
                </c:pt>
                <c:pt idx="64">
                  <c:v>43556</c:v>
                </c:pt>
                <c:pt idx="65">
                  <c:v>43557</c:v>
                </c:pt>
                <c:pt idx="66">
                  <c:v>43558</c:v>
                </c:pt>
                <c:pt idx="67">
                  <c:v>43559</c:v>
                </c:pt>
                <c:pt idx="68">
                  <c:v>43560</c:v>
                </c:pt>
                <c:pt idx="69">
                  <c:v>43563</c:v>
                </c:pt>
                <c:pt idx="70">
                  <c:v>43564</c:v>
                </c:pt>
                <c:pt idx="71">
                  <c:v>43565</c:v>
                </c:pt>
                <c:pt idx="72">
                  <c:v>43566</c:v>
                </c:pt>
                <c:pt idx="73">
                  <c:v>43567</c:v>
                </c:pt>
                <c:pt idx="74">
                  <c:v>43570</c:v>
                </c:pt>
                <c:pt idx="75">
                  <c:v>43571</c:v>
                </c:pt>
                <c:pt idx="76">
                  <c:v>43572</c:v>
                </c:pt>
                <c:pt idx="77">
                  <c:v>43573</c:v>
                </c:pt>
                <c:pt idx="78">
                  <c:v>43574</c:v>
                </c:pt>
                <c:pt idx="79">
                  <c:v>43577</c:v>
                </c:pt>
                <c:pt idx="80">
                  <c:v>43578</c:v>
                </c:pt>
                <c:pt idx="81">
                  <c:v>43579</c:v>
                </c:pt>
                <c:pt idx="82">
                  <c:v>43580</c:v>
                </c:pt>
                <c:pt idx="83">
                  <c:v>43581</c:v>
                </c:pt>
                <c:pt idx="84">
                  <c:v>43584</c:v>
                </c:pt>
                <c:pt idx="85">
                  <c:v>43585</c:v>
                </c:pt>
                <c:pt idx="86">
                  <c:v>43586</c:v>
                </c:pt>
                <c:pt idx="87">
                  <c:v>43587</c:v>
                </c:pt>
                <c:pt idx="88">
                  <c:v>43588</c:v>
                </c:pt>
                <c:pt idx="89">
                  <c:v>43591</c:v>
                </c:pt>
                <c:pt idx="90">
                  <c:v>43592</c:v>
                </c:pt>
                <c:pt idx="91">
                  <c:v>43593</c:v>
                </c:pt>
                <c:pt idx="92">
                  <c:v>43594</c:v>
                </c:pt>
                <c:pt idx="93">
                  <c:v>43595</c:v>
                </c:pt>
                <c:pt idx="94">
                  <c:v>43598</c:v>
                </c:pt>
                <c:pt idx="95">
                  <c:v>43599</c:v>
                </c:pt>
                <c:pt idx="96">
                  <c:v>43600</c:v>
                </c:pt>
                <c:pt idx="97">
                  <c:v>43601</c:v>
                </c:pt>
                <c:pt idx="98">
                  <c:v>43602</c:v>
                </c:pt>
                <c:pt idx="99">
                  <c:v>43605</c:v>
                </c:pt>
                <c:pt idx="100">
                  <c:v>43606</c:v>
                </c:pt>
                <c:pt idx="101">
                  <c:v>43607</c:v>
                </c:pt>
                <c:pt idx="102">
                  <c:v>43608</c:v>
                </c:pt>
                <c:pt idx="103">
                  <c:v>43609</c:v>
                </c:pt>
                <c:pt idx="104">
                  <c:v>43612</c:v>
                </c:pt>
                <c:pt idx="105">
                  <c:v>43613</c:v>
                </c:pt>
                <c:pt idx="106">
                  <c:v>43614</c:v>
                </c:pt>
                <c:pt idx="107">
                  <c:v>43615</c:v>
                </c:pt>
                <c:pt idx="108">
                  <c:v>43616</c:v>
                </c:pt>
                <c:pt idx="109">
                  <c:v>43617</c:v>
                </c:pt>
                <c:pt idx="110">
                  <c:v>43618</c:v>
                </c:pt>
                <c:pt idx="111">
                  <c:v>43619</c:v>
                </c:pt>
                <c:pt idx="112">
                  <c:v>43620</c:v>
                </c:pt>
                <c:pt idx="113">
                  <c:v>43621</c:v>
                </c:pt>
                <c:pt idx="114">
                  <c:v>43622</c:v>
                </c:pt>
                <c:pt idx="115">
                  <c:v>43623</c:v>
                </c:pt>
                <c:pt idx="116">
                  <c:v>43624</c:v>
                </c:pt>
                <c:pt idx="117">
                  <c:v>43625</c:v>
                </c:pt>
                <c:pt idx="118">
                  <c:v>43626</c:v>
                </c:pt>
                <c:pt idx="119">
                  <c:v>43627</c:v>
                </c:pt>
                <c:pt idx="120">
                  <c:v>43628</c:v>
                </c:pt>
                <c:pt idx="121">
                  <c:v>43629</c:v>
                </c:pt>
                <c:pt idx="122">
                  <c:v>43630</c:v>
                </c:pt>
                <c:pt idx="123">
                  <c:v>43631</c:v>
                </c:pt>
                <c:pt idx="124">
                  <c:v>43632</c:v>
                </c:pt>
                <c:pt idx="125">
                  <c:v>43633</c:v>
                </c:pt>
                <c:pt idx="126">
                  <c:v>43634</c:v>
                </c:pt>
                <c:pt idx="127">
                  <c:v>43635</c:v>
                </c:pt>
                <c:pt idx="128">
                  <c:v>43636</c:v>
                </c:pt>
                <c:pt idx="129">
                  <c:v>43647</c:v>
                </c:pt>
                <c:pt idx="130">
                  <c:v>43648</c:v>
                </c:pt>
                <c:pt idx="131">
                  <c:v>43649</c:v>
                </c:pt>
                <c:pt idx="132">
                  <c:v>43650</c:v>
                </c:pt>
                <c:pt idx="133">
                  <c:v>43651</c:v>
                </c:pt>
                <c:pt idx="134">
                  <c:v>43654</c:v>
                </c:pt>
                <c:pt idx="135">
                  <c:v>43655</c:v>
                </c:pt>
                <c:pt idx="136">
                  <c:v>43656</c:v>
                </c:pt>
                <c:pt idx="137">
                  <c:v>43657</c:v>
                </c:pt>
                <c:pt idx="138">
                  <c:v>43658</c:v>
                </c:pt>
                <c:pt idx="139">
                  <c:v>43661</c:v>
                </c:pt>
                <c:pt idx="140">
                  <c:v>43662</c:v>
                </c:pt>
                <c:pt idx="141">
                  <c:v>43663</c:v>
                </c:pt>
                <c:pt idx="142">
                  <c:v>43664</c:v>
                </c:pt>
                <c:pt idx="143">
                  <c:v>43665</c:v>
                </c:pt>
                <c:pt idx="144">
                  <c:v>43668</c:v>
                </c:pt>
                <c:pt idx="145">
                  <c:v>43669</c:v>
                </c:pt>
                <c:pt idx="146">
                  <c:v>43670</c:v>
                </c:pt>
                <c:pt idx="147">
                  <c:v>43671</c:v>
                </c:pt>
                <c:pt idx="148">
                  <c:v>43672</c:v>
                </c:pt>
                <c:pt idx="149">
                  <c:v>43675</c:v>
                </c:pt>
                <c:pt idx="150">
                  <c:v>43676</c:v>
                </c:pt>
                <c:pt idx="151">
                  <c:v>43677</c:v>
                </c:pt>
              </c:numCache>
            </c:numRef>
          </c:cat>
          <c:val>
            <c:numRef>
              <c:f>'[Master File.xlsx]Currency'!$Z$266:$Z$417</c:f>
              <c:numCache>
                <c:formatCode>0.00</c:formatCode>
                <c:ptCount val="152"/>
                <c:pt idx="0">
                  <c:v>100.00928901852231</c:v>
                </c:pt>
                <c:pt idx="1">
                  <c:v>100.12013797288846</c:v>
                </c:pt>
                <c:pt idx="2">
                  <c:v>100.02848632346839</c:v>
                </c:pt>
                <c:pt idx="3">
                  <c:v>100.59449718542739</c:v>
                </c:pt>
                <c:pt idx="4">
                  <c:v>101.00259473250723</c:v>
                </c:pt>
                <c:pt idx="5">
                  <c:v>100.73197465955748</c:v>
                </c:pt>
                <c:pt idx="6">
                  <c:v>100.98463596336411</c:v>
                </c:pt>
                <c:pt idx="7">
                  <c:v>101.39149497464098</c:v>
                </c:pt>
                <c:pt idx="8">
                  <c:v>101.48128882035658</c:v>
                </c:pt>
                <c:pt idx="9">
                  <c:v>101.34195354252205</c:v>
                </c:pt>
                <c:pt idx="10">
                  <c:v>101.40202252896626</c:v>
                </c:pt>
                <c:pt idx="11">
                  <c:v>101.43050885243466</c:v>
                </c:pt>
                <c:pt idx="12">
                  <c:v>101.19580631777112</c:v>
                </c:pt>
                <c:pt idx="13">
                  <c:v>101.31904063016701</c:v>
                </c:pt>
                <c:pt idx="14">
                  <c:v>101.03108105597562</c:v>
                </c:pt>
                <c:pt idx="15">
                  <c:v>100.79390144970617</c:v>
                </c:pt>
                <c:pt idx="16">
                  <c:v>100.99268644608344</c:v>
                </c:pt>
                <c:pt idx="17">
                  <c:v>101.17165486961315</c:v>
                </c:pt>
                <c:pt idx="18">
                  <c:v>101.48748149937144</c:v>
                </c:pt>
                <c:pt idx="19">
                  <c:v>101.62743604510747</c:v>
                </c:pt>
                <c:pt idx="20">
                  <c:v>101.81817055876543</c:v>
                </c:pt>
                <c:pt idx="21">
                  <c:v>101.98661142796985</c:v>
                </c:pt>
                <c:pt idx="22">
                  <c:v>102.57181959487494</c:v>
                </c:pt>
                <c:pt idx="23">
                  <c:v>102.25661223301815</c:v>
                </c:pt>
                <c:pt idx="24">
                  <c:v>102.1593871724847</c:v>
                </c:pt>
                <c:pt idx="25">
                  <c:v>102.15381376137131</c:v>
                </c:pt>
                <c:pt idx="26">
                  <c:v>102.05844650454232</c:v>
                </c:pt>
                <c:pt idx="27">
                  <c:v>101.8757624736037</c:v>
                </c:pt>
                <c:pt idx="28">
                  <c:v>101.87266613409626</c:v>
                </c:pt>
                <c:pt idx="29">
                  <c:v>101.4806695524551</c:v>
                </c:pt>
                <c:pt idx="30">
                  <c:v>101.63177092041789</c:v>
                </c:pt>
                <c:pt idx="31">
                  <c:v>101.60638093645693</c:v>
                </c:pt>
                <c:pt idx="32">
                  <c:v>101.20695313999791</c:v>
                </c:pt>
                <c:pt idx="33">
                  <c:v>101.28869650299414</c:v>
                </c:pt>
                <c:pt idx="34">
                  <c:v>101.42679324502572</c:v>
                </c:pt>
                <c:pt idx="35">
                  <c:v>101.52277976975621</c:v>
                </c:pt>
                <c:pt idx="36">
                  <c:v>101.93892779955536</c:v>
                </c:pt>
                <c:pt idx="37">
                  <c:v>101.8627578476725</c:v>
                </c:pt>
                <c:pt idx="38">
                  <c:v>101.91849195880629</c:v>
                </c:pt>
                <c:pt idx="39">
                  <c:v>102.26094710832854</c:v>
                </c:pt>
                <c:pt idx="40">
                  <c:v>102.14947888606089</c:v>
                </c:pt>
                <c:pt idx="41">
                  <c:v>102.21821762312595</c:v>
                </c:pt>
                <c:pt idx="42">
                  <c:v>102.05535016503491</c:v>
                </c:pt>
                <c:pt idx="43">
                  <c:v>101.81259714765206</c:v>
                </c:pt>
                <c:pt idx="44">
                  <c:v>101.84108347112044</c:v>
                </c:pt>
                <c:pt idx="45">
                  <c:v>101.89372124274682</c:v>
                </c:pt>
                <c:pt idx="46">
                  <c:v>101.75872084022271</c:v>
                </c:pt>
                <c:pt idx="47">
                  <c:v>101.4664263907209</c:v>
                </c:pt>
                <c:pt idx="48">
                  <c:v>101.26021017952579</c:v>
                </c:pt>
                <c:pt idx="49">
                  <c:v>101.4521832289867</c:v>
                </c:pt>
                <c:pt idx="50">
                  <c:v>101.75438596491229</c:v>
                </c:pt>
                <c:pt idx="51">
                  <c:v>101.71970696242903</c:v>
                </c:pt>
                <c:pt idx="52">
                  <c:v>101.60823874016138</c:v>
                </c:pt>
                <c:pt idx="53">
                  <c:v>101.78349155628217</c:v>
                </c:pt>
                <c:pt idx="54">
                  <c:v>102.04420334280813</c:v>
                </c:pt>
                <c:pt idx="55">
                  <c:v>102.12656597370588</c:v>
                </c:pt>
                <c:pt idx="56">
                  <c:v>102.24980028610177</c:v>
                </c:pt>
                <c:pt idx="57">
                  <c:v>102.40028238616307</c:v>
                </c:pt>
                <c:pt idx="58">
                  <c:v>101.84603761433233</c:v>
                </c:pt>
                <c:pt idx="59">
                  <c:v>102.0181940909457</c:v>
                </c:pt>
                <c:pt idx="60">
                  <c:v>101.91663415510183</c:v>
                </c:pt>
                <c:pt idx="61">
                  <c:v>101.52092196605173</c:v>
                </c:pt>
                <c:pt idx="62">
                  <c:v>101.38716009933057</c:v>
                </c:pt>
                <c:pt idx="63">
                  <c:v>101.62433970560004</c:v>
                </c:pt>
                <c:pt idx="64">
                  <c:v>101.9748453378416</c:v>
                </c:pt>
                <c:pt idx="65">
                  <c:v>101.88443222422453</c:v>
                </c:pt>
                <c:pt idx="66">
                  <c:v>102.19035056755902</c:v>
                </c:pt>
                <c:pt idx="67">
                  <c:v>101.98351508846241</c:v>
                </c:pt>
                <c:pt idx="68">
                  <c:v>102.03862993169474</c:v>
                </c:pt>
                <c:pt idx="69">
                  <c:v>101.87018906249033</c:v>
                </c:pt>
                <c:pt idx="70">
                  <c:v>102.10674940085831</c:v>
                </c:pt>
                <c:pt idx="71">
                  <c:v>102.2956261108118</c:v>
                </c:pt>
                <c:pt idx="72">
                  <c:v>102.27890587747166</c:v>
                </c:pt>
                <c:pt idx="73">
                  <c:v>102.25908930462408</c:v>
                </c:pt>
                <c:pt idx="74">
                  <c:v>102.29376830710733</c:v>
                </c:pt>
                <c:pt idx="75">
                  <c:v>102.16681838730253</c:v>
                </c:pt>
                <c:pt idx="76">
                  <c:v>102.33959413181736</c:v>
                </c:pt>
                <c:pt idx="77">
                  <c:v>102.16310277989362</c:v>
                </c:pt>
                <c:pt idx="78">
                  <c:v>102.17363033421888</c:v>
                </c:pt>
                <c:pt idx="79">
                  <c:v>102.03615286008881</c:v>
                </c:pt>
                <c:pt idx="80">
                  <c:v>101.87700100940668</c:v>
                </c:pt>
                <c:pt idx="81">
                  <c:v>101.62372043769857</c:v>
                </c:pt>
                <c:pt idx="82">
                  <c:v>101.26206798323022</c:v>
                </c:pt>
                <c:pt idx="83">
                  <c:v>101.4565181042971</c:v>
                </c:pt>
                <c:pt idx="84">
                  <c:v>101.52092196605173</c:v>
                </c:pt>
                <c:pt idx="85">
                  <c:v>101.42245836971533</c:v>
                </c:pt>
                <c:pt idx="86">
                  <c:v>101.49924758949969</c:v>
                </c:pt>
                <c:pt idx="87">
                  <c:v>101.29798552151648</c:v>
                </c:pt>
                <c:pt idx="88">
                  <c:v>101.44413274626739</c:v>
                </c:pt>
                <c:pt idx="89">
                  <c:v>101.17908608443098</c:v>
                </c:pt>
                <c:pt idx="90">
                  <c:v>101.20014119308154</c:v>
                </c:pt>
                <c:pt idx="91">
                  <c:v>101.24658628569306</c:v>
                </c:pt>
                <c:pt idx="92">
                  <c:v>100.65518543977312</c:v>
                </c:pt>
                <c:pt idx="93">
                  <c:v>100.90970454728421</c:v>
                </c:pt>
                <c:pt idx="94">
                  <c:v>100.29229444950181</c:v>
                </c:pt>
                <c:pt idx="95">
                  <c:v>100.30344127172856</c:v>
                </c:pt>
                <c:pt idx="96">
                  <c:v>100.39075804583821</c:v>
                </c:pt>
                <c:pt idx="97">
                  <c:v>100.31334955815234</c:v>
                </c:pt>
                <c:pt idx="98">
                  <c:v>99.822270112273287</c:v>
                </c:pt>
                <c:pt idx="99">
                  <c:v>99.87676568760412</c:v>
                </c:pt>
                <c:pt idx="100">
                  <c:v>99.914541029594815</c:v>
                </c:pt>
                <c:pt idx="101">
                  <c:v>100.04458728890707</c:v>
                </c:pt>
                <c:pt idx="102">
                  <c:v>99.866238133278856</c:v>
                </c:pt>
                <c:pt idx="103">
                  <c:v>100.09103238151857</c:v>
                </c:pt>
                <c:pt idx="104">
                  <c:v>100.28176689517652</c:v>
                </c:pt>
                <c:pt idx="105">
                  <c:v>99.978944891349457</c:v>
                </c:pt>
                <c:pt idx="106">
                  <c:v>99.822270112273287</c:v>
                </c:pt>
                <c:pt idx="107">
                  <c:v>100.047064360513</c:v>
                </c:pt>
                <c:pt idx="108">
                  <c:v>100.16906013710592</c:v>
                </c:pt>
                <c:pt idx="109">
                  <c:v>100.41862510140511</c:v>
                </c:pt>
                <c:pt idx="110">
                  <c:v>100.48984091007611</c:v>
                </c:pt>
                <c:pt idx="111">
                  <c:v>100.51708869774154</c:v>
                </c:pt>
                <c:pt idx="112">
                  <c:v>100.44029947795717</c:v>
                </c:pt>
                <c:pt idx="113">
                  <c:v>100.5331896631802</c:v>
                </c:pt>
                <c:pt idx="114">
                  <c:v>100.47497848044043</c:v>
                </c:pt>
                <c:pt idx="115">
                  <c:v>100.74745635709465</c:v>
                </c:pt>
                <c:pt idx="116">
                  <c:v>100.74188294598126</c:v>
                </c:pt>
                <c:pt idx="117">
                  <c:v>100.59821279283632</c:v>
                </c:pt>
                <c:pt idx="118">
                  <c:v>100.51708869774154</c:v>
                </c:pt>
                <c:pt idx="119">
                  <c:v>100.44277654956311</c:v>
                </c:pt>
                <c:pt idx="120">
                  <c:v>100.71958930152773</c:v>
                </c:pt>
                <c:pt idx="121">
                  <c:v>100.9759662127433</c:v>
                </c:pt>
                <c:pt idx="122">
                  <c:v>101.82684030938624</c:v>
                </c:pt>
                <c:pt idx="123">
                  <c:v>101.75686303651823</c:v>
                </c:pt>
                <c:pt idx="124">
                  <c:v>101.89619831435277</c:v>
                </c:pt>
                <c:pt idx="125">
                  <c:v>101.91168001188996</c:v>
                </c:pt>
                <c:pt idx="126">
                  <c:v>101.87947808101264</c:v>
                </c:pt>
                <c:pt idx="127">
                  <c:v>101.95564803289552</c:v>
                </c:pt>
                <c:pt idx="128">
                  <c:v>102.16496058359807</c:v>
                </c:pt>
                <c:pt idx="129">
                  <c:v>102.41019067258688</c:v>
                </c:pt>
                <c:pt idx="130">
                  <c:v>101.98784996377283</c:v>
                </c:pt>
                <c:pt idx="131">
                  <c:v>101.94388194276726</c:v>
                </c:pt>
                <c:pt idx="132">
                  <c:v>102.24980028610177</c:v>
                </c:pt>
                <c:pt idx="133">
                  <c:v>102.01695555514272</c:v>
                </c:pt>
                <c:pt idx="134">
                  <c:v>101.909202940284</c:v>
                </c:pt>
                <c:pt idx="135">
                  <c:v>101.88814783163345</c:v>
                </c:pt>
                <c:pt idx="136">
                  <c:v>102.03305652058138</c:v>
                </c:pt>
                <c:pt idx="137">
                  <c:v>102.44425040716865</c:v>
                </c:pt>
                <c:pt idx="138">
                  <c:v>102.24794248239731</c:v>
                </c:pt>
                <c:pt idx="139">
                  <c:v>102.44920455038053</c:v>
                </c:pt>
                <c:pt idx="140">
                  <c:v>102.38232361701995</c:v>
                </c:pt>
                <c:pt idx="141">
                  <c:v>102.25227735770773</c:v>
                </c:pt>
                <c:pt idx="142">
                  <c:v>102.36126850836942</c:v>
                </c:pt>
                <c:pt idx="143">
                  <c:v>102.47645233804596</c:v>
                </c:pt>
                <c:pt idx="144">
                  <c:v>102.42876870963147</c:v>
                </c:pt>
                <c:pt idx="145">
                  <c:v>102.28881416389544</c:v>
                </c:pt>
                <c:pt idx="146">
                  <c:v>102.36560338367981</c:v>
                </c:pt>
                <c:pt idx="147">
                  <c:v>102.22874517745122</c:v>
                </c:pt>
                <c:pt idx="148">
                  <c:v>102.05473089713341</c:v>
                </c:pt>
                <c:pt idx="149">
                  <c:v>102.02872164527096</c:v>
                </c:pt>
                <c:pt idx="150">
                  <c:v>102.10489159715384</c:v>
                </c:pt>
                <c:pt idx="151">
                  <c:v>102.18787349595308</c:v>
                </c:pt>
              </c:numCache>
            </c:numRef>
          </c:val>
          <c:smooth val="0"/>
        </c:ser>
        <c:dLbls>
          <c:showLegendKey val="0"/>
          <c:showVal val="0"/>
          <c:showCatName val="0"/>
          <c:showSerName val="0"/>
          <c:showPercent val="0"/>
          <c:showBubbleSize val="0"/>
        </c:dLbls>
        <c:smooth val="0"/>
        <c:axId val="836845400"/>
        <c:axId val="836846968"/>
      </c:lineChart>
      <c:dateAx>
        <c:axId val="836845400"/>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36846968"/>
        <c:crosses val="autoZero"/>
        <c:auto val="1"/>
        <c:lblOffset val="100"/>
        <c:baseTimeUnit val="days"/>
        <c:majorUnit val="1"/>
        <c:majorTimeUnit val="months"/>
      </c:dateAx>
      <c:valAx>
        <c:axId val="836846968"/>
        <c:scaling>
          <c:orientation val="minMax"/>
          <c:min val="98"/>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83684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43316</c:v>
                </c:pt>
                <c:pt idx="1">
                  <c:v>43347</c:v>
                </c:pt>
                <c:pt idx="2">
                  <c:v>43377</c:v>
                </c:pt>
                <c:pt idx="3">
                  <c:v>43408</c:v>
                </c:pt>
                <c:pt idx="4">
                  <c:v>43438</c:v>
                </c:pt>
                <c:pt idx="5">
                  <c:v>43469</c:v>
                </c:pt>
                <c:pt idx="6">
                  <c:v>43500</c:v>
                </c:pt>
                <c:pt idx="7">
                  <c:v>43528</c:v>
                </c:pt>
                <c:pt idx="8">
                  <c:v>43559</c:v>
                </c:pt>
                <c:pt idx="9">
                  <c:v>43589</c:v>
                </c:pt>
                <c:pt idx="10">
                  <c:v>43626</c:v>
                </c:pt>
                <c:pt idx="11">
                  <c:v>43656</c:v>
                </c:pt>
              </c:numCache>
            </c:numRef>
          </c:cat>
          <c:val>
            <c:numRef>
              <c:f>'F2&amp;F3'!$B$4:$B$15</c:f>
              <c:numCache>
                <c:formatCode>#,##0</c:formatCode>
                <c:ptCount val="12"/>
                <c:pt idx="0">
                  <c:v>3233.12380952381</c:v>
                </c:pt>
                <c:pt idx="1">
                  <c:v>3470.9283333333333</c:v>
                </c:pt>
                <c:pt idx="2">
                  <c:v>3161.1766666666663</c:v>
                </c:pt>
                <c:pt idx="3">
                  <c:v>2953.192</c:v>
                </c:pt>
                <c:pt idx="4">
                  <c:v>2524.1455000000001</c:v>
                </c:pt>
                <c:pt idx="5">
                  <c:v>2666.623043478</c:v>
                </c:pt>
                <c:pt idx="6">
                  <c:v>2532.7845000000002</c:v>
                </c:pt>
                <c:pt idx="7">
                  <c:v>4261.9505263159999</c:v>
                </c:pt>
                <c:pt idx="8">
                  <c:v>2940.411052631579</c:v>
                </c:pt>
                <c:pt idx="9">
                  <c:v>2644.164545454546</c:v>
                </c:pt>
                <c:pt idx="10">
                  <c:v>2471.4789473679998</c:v>
                </c:pt>
                <c:pt idx="11" formatCode="#,##0;\-#,##0;0">
                  <c:v>2097.7652173910001</c:v>
                </c:pt>
              </c:numCache>
            </c:numRef>
          </c:val>
        </c:ser>
        <c:dLbls>
          <c:showLegendKey val="0"/>
          <c:showVal val="0"/>
          <c:showCatName val="0"/>
          <c:showSerName val="0"/>
          <c:showPercent val="0"/>
          <c:showBubbleSize val="0"/>
        </c:dLbls>
        <c:gapWidth val="200"/>
        <c:overlap val="-100"/>
        <c:axId val="791719544"/>
        <c:axId val="791719152"/>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43316</c:v>
                </c:pt>
                <c:pt idx="1">
                  <c:v>43347</c:v>
                </c:pt>
                <c:pt idx="2">
                  <c:v>43377</c:v>
                </c:pt>
                <c:pt idx="3">
                  <c:v>43408</c:v>
                </c:pt>
                <c:pt idx="4">
                  <c:v>43438</c:v>
                </c:pt>
                <c:pt idx="5">
                  <c:v>43469</c:v>
                </c:pt>
                <c:pt idx="6">
                  <c:v>43500</c:v>
                </c:pt>
                <c:pt idx="7">
                  <c:v>43528</c:v>
                </c:pt>
                <c:pt idx="8">
                  <c:v>43559</c:v>
                </c:pt>
                <c:pt idx="9">
                  <c:v>43589</c:v>
                </c:pt>
                <c:pt idx="10">
                  <c:v>43626</c:v>
                </c:pt>
                <c:pt idx="11">
                  <c:v>43656</c:v>
                </c:pt>
              </c:numCache>
            </c:numRef>
          </c:cat>
          <c:val>
            <c:numRef>
              <c:f>'F2&amp;F3'!$C$4:$C$15</c:f>
              <c:numCache>
                <c:formatCode>#,##0</c:formatCode>
                <c:ptCount val="12"/>
                <c:pt idx="0">
                  <c:v>38061.525238095237</c:v>
                </c:pt>
                <c:pt idx="1">
                  <c:v>37397.5</c:v>
                </c:pt>
                <c:pt idx="2">
                  <c:v>34518.839999999997</c:v>
                </c:pt>
                <c:pt idx="3">
                  <c:v>35818</c:v>
                </c:pt>
                <c:pt idx="4">
                  <c:v>35868.705499999996</c:v>
                </c:pt>
                <c:pt idx="5">
                  <c:v>36053.99</c:v>
                </c:pt>
                <c:pt idx="6">
                  <c:v>36138</c:v>
                </c:pt>
                <c:pt idx="7">
                  <c:v>37634.956319999998</c:v>
                </c:pt>
                <c:pt idx="8">
                  <c:v>38902.331818181825</c:v>
                </c:pt>
                <c:pt idx="9">
                  <c:v>38574.6</c:v>
                </c:pt>
                <c:pt idx="10">
                  <c:v>39565.627999999997</c:v>
                </c:pt>
                <c:pt idx="11">
                  <c:v>38649.970869565215</c:v>
                </c:pt>
              </c:numCache>
            </c:numRef>
          </c:val>
          <c:smooth val="0"/>
        </c:ser>
        <c:dLbls>
          <c:showLegendKey val="0"/>
          <c:showVal val="0"/>
          <c:showCatName val="0"/>
          <c:showSerName val="0"/>
          <c:showPercent val="0"/>
          <c:showBubbleSize val="0"/>
        </c:dLbls>
        <c:marker val="1"/>
        <c:smooth val="0"/>
        <c:axId val="791716016"/>
        <c:axId val="791712880"/>
      </c:lineChart>
      <c:catAx>
        <c:axId val="791719544"/>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791719152"/>
        <c:crosses val="autoZero"/>
        <c:auto val="0"/>
        <c:lblAlgn val="ctr"/>
        <c:lblOffset val="100"/>
        <c:noMultiLvlLbl val="0"/>
      </c:catAx>
      <c:valAx>
        <c:axId val="791719152"/>
        <c:scaling>
          <c:orientation val="minMax"/>
          <c:min val="2000"/>
        </c:scaling>
        <c:delete val="0"/>
        <c:axPos val="l"/>
        <c:title>
          <c:tx>
            <c:rich>
              <a:bodyPr/>
              <a:lstStyle/>
              <a:p>
                <a:pPr>
                  <a:defRPr sz="800"/>
                </a:pPr>
                <a:r>
                  <a:rPr lang="en-US" sz="800"/>
                  <a:t>amount</a:t>
                </a:r>
                <a:r>
                  <a:rPr lang="en-US" sz="800" baseline="0"/>
                  <a:t> in rs crore</a:t>
                </a:r>
                <a:endParaRPr lang="en-US" sz="800"/>
              </a:p>
            </c:rich>
          </c:tx>
          <c:layout>
            <c:manualLayout>
              <c:xMode val="edge"/>
              <c:yMode val="edge"/>
              <c:x val="1.5914367839932237E-2"/>
              <c:y val="0.22243157347436995"/>
            </c:manualLayout>
          </c:layout>
          <c:overlay val="0"/>
        </c:title>
        <c:numFmt formatCode="#,##0" sourceLinked="1"/>
        <c:majorTickMark val="none"/>
        <c:minorTickMark val="none"/>
        <c:tickLblPos val="nextTo"/>
        <c:txPr>
          <a:bodyPr/>
          <a:lstStyle/>
          <a:p>
            <a:pPr>
              <a:defRPr lang="en-IN"/>
            </a:pPr>
            <a:endParaRPr lang="en-US"/>
          </a:p>
        </c:txPr>
        <c:crossAx val="791719544"/>
        <c:crosses val="autoZero"/>
        <c:crossBetween val="between"/>
        <c:majorUnit val="500"/>
      </c:valAx>
      <c:valAx>
        <c:axId val="791712880"/>
        <c:scaling>
          <c:orientation val="minMax"/>
          <c:max val="40000"/>
          <c:min val="34000"/>
        </c:scaling>
        <c:delete val="0"/>
        <c:axPos val="r"/>
        <c:numFmt formatCode="#,##0" sourceLinked="1"/>
        <c:majorTickMark val="none"/>
        <c:minorTickMark val="none"/>
        <c:tickLblPos val="nextTo"/>
        <c:txPr>
          <a:bodyPr/>
          <a:lstStyle/>
          <a:p>
            <a:pPr>
              <a:defRPr lang="en-IN"/>
            </a:pPr>
            <a:endParaRPr lang="en-US"/>
          </a:p>
        </c:txPr>
        <c:crossAx val="791716016"/>
        <c:crosses val="max"/>
        <c:crossBetween val="between"/>
        <c:majorUnit val="1000"/>
      </c:valAx>
      <c:catAx>
        <c:axId val="791716016"/>
        <c:scaling>
          <c:orientation val="minMax"/>
        </c:scaling>
        <c:delete val="1"/>
        <c:axPos val="b"/>
        <c:numFmt formatCode="[$-409]mmm\-yy;@" sourceLinked="1"/>
        <c:majorTickMark val="out"/>
        <c:minorTickMark val="none"/>
        <c:tickLblPos val="none"/>
        <c:crossAx val="791712880"/>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8614177073003921"/>
          <c:h val="0.68234471507590855"/>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'!$A$5:$A$18</c:f>
              <c:strCache>
                <c:ptCount val="14"/>
                <c:pt idx="0">
                  <c:v>BSE CD</c:v>
                </c:pt>
                <c:pt idx="1">
                  <c:v>BSE Metal </c:v>
                </c:pt>
                <c:pt idx="2">
                  <c:v>BSE CG</c:v>
                </c:pt>
                <c:pt idx="3">
                  <c:v>BSE PSU</c:v>
                </c:pt>
                <c:pt idx="4">
                  <c:v>BSE Small Cap</c:v>
                </c:pt>
                <c:pt idx="5">
                  <c:v>BSE Bankex</c:v>
                </c:pt>
                <c:pt idx="6">
                  <c:v>BSE 500</c:v>
                </c:pt>
                <c:pt idx="7">
                  <c:v>BSE Power</c:v>
                </c:pt>
                <c:pt idx="8">
                  <c:v>BSE 200</c:v>
                </c:pt>
                <c:pt idx="9">
                  <c:v>BSE 100</c:v>
                </c:pt>
                <c:pt idx="10">
                  <c:v>BSE Large Cap</c:v>
                </c:pt>
                <c:pt idx="11">
                  <c:v>BSE FMCG</c:v>
                </c:pt>
                <c:pt idx="12">
                  <c:v>BSE Healthcare</c:v>
                </c:pt>
                <c:pt idx="13">
                  <c:v>  BSE Teck</c:v>
                </c:pt>
              </c:strCache>
            </c:strRef>
          </c:cat>
          <c:val>
            <c:numRef>
              <c:f>'F4&amp;5 '!$B$5:$B$18</c:f>
              <c:numCache>
                <c:formatCode>0.0</c:formatCode>
                <c:ptCount val="14"/>
                <c:pt idx="0">
                  <c:v>-14.489053888548685</c:v>
                </c:pt>
                <c:pt idx="1">
                  <c:v>-12.800322673000085</c:v>
                </c:pt>
                <c:pt idx="2">
                  <c:v>-11.581226476814129</c:v>
                </c:pt>
                <c:pt idx="3">
                  <c:v>-11.036945583242789</c:v>
                </c:pt>
                <c:pt idx="4">
                  <c:v>-10.865328635546755</c:v>
                </c:pt>
                <c:pt idx="5">
                  <c:v>-6.5264472635999393</c:v>
                </c:pt>
                <c:pt idx="6">
                  <c:v>-6.3274848447196845</c:v>
                </c:pt>
                <c:pt idx="7">
                  <c:v>-6.091620261144497</c:v>
                </c:pt>
                <c:pt idx="8">
                  <c:v>-5.9239758128847821</c:v>
                </c:pt>
                <c:pt idx="9">
                  <c:v>-5.8682566351544532</c:v>
                </c:pt>
                <c:pt idx="10">
                  <c:v>-5.6350039214819976</c:v>
                </c:pt>
                <c:pt idx="11">
                  <c:v>-2.6367902608009928</c:v>
                </c:pt>
                <c:pt idx="12">
                  <c:v>-1.4349842583095871</c:v>
                </c:pt>
                <c:pt idx="13">
                  <c:v>0.16444689420800174</c:v>
                </c:pt>
              </c:numCache>
            </c:numRef>
          </c:val>
        </c:ser>
        <c:dLbls>
          <c:showLegendKey val="0"/>
          <c:showVal val="0"/>
          <c:showCatName val="0"/>
          <c:showSerName val="0"/>
          <c:showPercent val="0"/>
          <c:showBubbleSize val="0"/>
        </c:dLbls>
        <c:gapWidth val="219"/>
        <c:axId val="791717584"/>
        <c:axId val="791713664"/>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'!$A$5:$A$18</c:f>
              <c:strCache>
                <c:ptCount val="14"/>
                <c:pt idx="0">
                  <c:v>BSE CD</c:v>
                </c:pt>
                <c:pt idx="1">
                  <c:v>BSE Metal </c:v>
                </c:pt>
                <c:pt idx="2">
                  <c:v>BSE CG</c:v>
                </c:pt>
                <c:pt idx="3">
                  <c:v>BSE PSU</c:v>
                </c:pt>
                <c:pt idx="4">
                  <c:v>BSE Small Cap</c:v>
                </c:pt>
                <c:pt idx="5">
                  <c:v>BSE Bankex</c:v>
                </c:pt>
                <c:pt idx="6">
                  <c:v>BSE 500</c:v>
                </c:pt>
                <c:pt idx="7">
                  <c:v>BSE Power</c:v>
                </c:pt>
                <c:pt idx="8">
                  <c:v>BSE 200</c:v>
                </c:pt>
                <c:pt idx="9">
                  <c:v>BSE 100</c:v>
                </c:pt>
                <c:pt idx="10">
                  <c:v>BSE Large Cap</c:v>
                </c:pt>
                <c:pt idx="11">
                  <c:v>BSE FMCG</c:v>
                </c:pt>
                <c:pt idx="12">
                  <c:v>BSE Healthcare</c:v>
                </c:pt>
                <c:pt idx="13">
                  <c:v>  BSE Teck</c:v>
                </c:pt>
              </c:strCache>
            </c:strRef>
          </c:cat>
          <c:val>
            <c:numRef>
              <c:f>'F4&amp;5 '!$C$5:$C$18</c:f>
              <c:numCache>
                <c:formatCode>0.0</c:formatCode>
                <c:ptCount val="14"/>
                <c:pt idx="0">
                  <c:v>1.6130787016757457</c:v>
                </c:pt>
                <c:pt idx="1">
                  <c:v>1.7020774268623473</c:v>
                </c:pt>
                <c:pt idx="2">
                  <c:v>1.2391158729454568</c:v>
                </c:pt>
                <c:pt idx="3">
                  <c:v>1.3012247885705863</c:v>
                </c:pt>
                <c:pt idx="4">
                  <c:v>0.8892537713685601</c:v>
                </c:pt>
                <c:pt idx="5">
                  <c:v>0.98879904651533057</c:v>
                </c:pt>
                <c:pt idx="6">
                  <c:v>0.77178562334476752</c:v>
                </c:pt>
                <c:pt idx="7">
                  <c:v>1.2745434903984363</c:v>
                </c:pt>
                <c:pt idx="8">
                  <c:v>0.77168614937622215</c:v>
                </c:pt>
                <c:pt idx="9">
                  <c:v>0.7624659437121456</c:v>
                </c:pt>
                <c:pt idx="10">
                  <c:v>0.75848427815718267</c:v>
                </c:pt>
                <c:pt idx="11">
                  <c:v>0.75221697490305395</c:v>
                </c:pt>
                <c:pt idx="12">
                  <c:v>1.0883202156962697</c:v>
                </c:pt>
                <c:pt idx="13">
                  <c:v>0.96757989317443338</c:v>
                </c:pt>
              </c:numCache>
            </c:numRef>
          </c:val>
          <c:smooth val="0"/>
        </c:ser>
        <c:dLbls>
          <c:showLegendKey val="0"/>
          <c:showVal val="0"/>
          <c:showCatName val="0"/>
          <c:showSerName val="0"/>
          <c:showPercent val="0"/>
          <c:showBubbleSize val="0"/>
        </c:dLbls>
        <c:marker val="1"/>
        <c:smooth val="0"/>
        <c:axId val="791717192"/>
        <c:axId val="791714840"/>
      </c:lineChart>
      <c:catAx>
        <c:axId val="7917175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91713664"/>
        <c:crosses val="autoZero"/>
        <c:auto val="1"/>
        <c:lblAlgn val="ctr"/>
        <c:lblOffset val="100"/>
        <c:noMultiLvlLbl val="0"/>
      </c:catAx>
      <c:valAx>
        <c:axId val="79171366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91717584"/>
        <c:crosses val="autoZero"/>
        <c:crossBetween val="between"/>
      </c:valAx>
      <c:valAx>
        <c:axId val="791714840"/>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91717192"/>
        <c:crosses val="max"/>
        <c:crossBetween val="between"/>
      </c:valAx>
      <c:catAx>
        <c:axId val="791717192"/>
        <c:scaling>
          <c:orientation val="minMax"/>
        </c:scaling>
        <c:delete val="1"/>
        <c:axPos val="b"/>
        <c:numFmt formatCode="General" sourceLinked="1"/>
        <c:majorTickMark val="out"/>
        <c:minorTickMark val="none"/>
        <c:tickLblPos val="nextTo"/>
        <c:crossAx val="791714840"/>
        <c:crosses val="autoZero"/>
        <c:auto val="1"/>
        <c:lblAlgn val="ctr"/>
        <c:lblOffset val="100"/>
        <c:noMultiLvlLbl val="0"/>
      </c:catAx>
      <c:spPr>
        <a:noFill/>
        <a:ln>
          <a:noFill/>
        </a:ln>
        <a:effectLst/>
      </c:spPr>
    </c:plotArea>
    <c:legend>
      <c:legendPos val="b"/>
      <c:layout>
        <c:manualLayout>
          <c:xMode val="edge"/>
          <c:yMode val="edge"/>
          <c:x val="0.19938126463948402"/>
          <c:y val="2.8914298436261775E-2"/>
          <c:w val="0.44351205543007188"/>
          <c:h val="5.6061250990576773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7967591007646"/>
          <c:y val="4.7717648151854843E-2"/>
          <c:w val="0.79673627753052612"/>
          <c:h val="0.62578911737038523"/>
        </c:manualLayout>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'F4&amp;5 '!$D$5:$D$19</c:f>
              <c:strCache>
                <c:ptCount val="14"/>
                <c:pt idx="0">
                  <c:v>Nifty PSU Bank</c:v>
                </c:pt>
                <c:pt idx="1">
                  <c:v>Nifty Small 100</c:v>
                </c:pt>
                <c:pt idx="2">
                  <c:v>Nifty Midcap 50</c:v>
                </c:pt>
                <c:pt idx="3">
                  <c:v>Nifty Midcap 100</c:v>
                </c:pt>
                <c:pt idx="4">
                  <c:v>Nifty Bank</c:v>
                </c:pt>
                <c:pt idx="5">
                  <c:v>Nifty MNC</c:v>
                </c:pt>
                <c:pt idx="6">
                  <c:v>Nifty 500</c:v>
                </c:pt>
                <c:pt idx="7">
                  <c:v>Nifty 200</c:v>
                </c:pt>
                <c:pt idx="8">
                  <c:v>Nifty 100</c:v>
                </c:pt>
                <c:pt idx="9">
                  <c:v>Nifty Next 50</c:v>
                </c:pt>
                <c:pt idx="10">
                  <c:v>Nifty Media</c:v>
                </c:pt>
                <c:pt idx="11">
                  <c:v> Nifty IT</c:v>
                </c:pt>
                <c:pt idx="12">
                  <c:v>Nifty FMCG</c:v>
                </c:pt>
                <c:pt idx="13">
                  <c:v>Nifty Pharma</c:v>
                </c:pt>
              </c:strCache>
            </c:strRef>
          </c:cat>
          <c:val>
            <c:numRef>
              <c:f>'F4&amp;5 '!$E$5:$E$19</c:f>
              <c:numCache>
                <c:formatCode>0.0</c:formatCode>
                <c:ptCount val="15"/>
                <c:pt idx="0">
                  <c:v>-14.018997707173275</c:v>
                </c:pt>
                <c:pt idx="1">
                  <c:v>-10.944896494439643</c:v>
                </c:pt>
                <c:pt idx="2">
                  <c:v>-10.606527093596059</c:v>
                </c:pt>
                <c:pt idx="3">
                  <c:v>-9.8158501424598121</c:v>
                </c:pt>
                <c:pt idx="4">
                  <c:v>-7.1666473772874006</c:v>
                </c:pt>
                <c:pt idx="5">
                  <c:v>-7.0242485108209838</c:v>
                </c:pt>
                <c:pt idx="6">
                  <c:v>-6.3471026460066566</c:v>
                </c:pt>
                <c:pt idx="7">
                  <c:v>-6.0259531597111247</c:v>
                </c:pt>
                <c:pt idx="8">
                  <c:v>-5.5621481051329278</c:v>
                </c:pt>
                <c:pt idx="9">
                  <c:v>-4.6142870209457634</c:v>
                </c:pt>
                <c:pt idx="10">
                  <c:v>-4.0200019609765665</c:v>
                </c:pt>
                <c:pt idx="11">
                  <c:v>-1.9844444653608553</c:v>
                </c:pt>
                <c:pt idx="12">
                  <c:v>-1.6249210977440249</c:v>
                </c:pt>
                <c:pt idx="13">
                  <c:v>-0.96278432515203871</c:v>
                </c:pt>
              </c:numCache>
            </c:numRef>
          </c:val>
        </c:ser>
        <c:dLbls>
          <c:showLegendKey val="0"/>
          <c:showVal val="0"/>
          <c:showCatName val="0"/>
          <c:showSerName val="0"/>
          <c:showPercent val="0"/>
          <c:showBubbleSize val="0"/>
        </c:dLbls>
        <c:gapWidth val="219"/>
        <c:axId val="791716408"/>
        <c:axId val="791714056"/>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'!$D$5:$D$18</c:f>
              <c:strCache>
                <c:ptCount val="14"/>
                <c:pt idx="0">
                  <c:v>Nifty PSU Bank</c:v>
                </c:pt>
                <c:pt idx="1">
                  <c:v>Nifty Small 100</c:v>
                </c:pt>
                <c:pt idx="2">
                  <c:v>Nifty Midcap 50</c:v>
                </c:pt>
                <c:pt idx="3">
                  <c:v>Nifty Midcap 100</c:v>
                </c:pt>
                <c:pt idx="4">
                  <c:v>Nifty Bank</c:v>
                </c:pt>
                <c:pt idx="5">
                  <c:v>Nifty MNC</c:v>
                </c:pt>
                <c:pt idx="6">
                  <c:v>Nifty 500</c:v>
                </c:pt>
                <c:pt idx="7">
                  <c:v>Nifty 200</c:v>
                </c:pt>
                <c:pt idx="8">
                  <c:v>Nifty 100</c:v>
                </c:pt>
                <c:pt idx="9">
                  <c:v>Nifty Next 50</c:v>
                </c:pt>
                <c:pt idx="10">
                  <c:v>Nifty Media</c:v>
                </c:pt>
                <c:pt idx="11">
                  <c:v> Nifty IT</c:v>
                </c:pt>
                <c:pt idx="12">
                  <c:v>Nifty FMCG</c:v>
                </c:pt>
                <c:pt idx="13">
                  <c:v>Nifty Pharma</c:v>
                </c:pt>
              </c:strCache>
            </c:strRef>
          </c:cat>
          <c:val>
            <c:numRef>
              <c:f>'F4&amp;5 '!$F$5:$F$18</c:f>
              <c:numCache>
                <c:formatCode>0.0</c:formatCode>
                <c:ptCount val="14"/>
                <c:pt idx="0">
                  <c:v>2.1953975060559743</c:v>
                </c:pt>
                <c:pt idx="1">
                  <c:v>0.98234882838160831</c:v>
                </c:pt>
                <c:pt idx="2">
                  <c:v>1.32457258797015</c:v>
                </c:pt>
                <c:pt idx="3">
                  <c:v>1.1002465713413745</c:v>
                </c:pt>
                <c:pt idx="4">
                  <c:v>0.97896429812405661</c:v>
                </c:pt>
                <c:pt idx="5">
                  <c:v>0.86493167654967396</c:v>
                </c:pt>
                <c:pt idx="6">
                  <c:v>0.77588704819339194</c:v>
                </c:pt>
                <c:pt idx="7">
                  <c:v>0.78527771010719005</c:v>
                </c:pt>
                <c:pt idx="8">
                  <c:v>0.76018852389822533</c:v>
                </c:pt>
                <c:pt idx="9">
                  <c:v>0.99154295231402267</c:v>
                </c:pt>
                <c:pt idx="10">
                  <c:v>1.894036726552091</c:v>
                </c:pt>
                <c:pt idx="11">
                  <c:v>1.0348003547104214</c:v>
                </c:pt>
                <c:pt idx="12">
                  <c:v>0.73866471282208035</c:v>
                </c:pt>
                <c:pt idx="13">
                  <c:v>1.4481107341488588</c:v>
                </c:pt>
              </c:numCache>
            </c:numRef>
          </c:val>
          <c:smooth val="0"/>
        </c:ser>
        <c:dLbls>
          <c:showLegendKey val="0"/>
          <c:showVal val="0"/>
          <c:showCatName val="0"/>
          <c:showSerName val="0"/>
          <c:showPercent val="0"/>
          <c:showBubbleSize val="0"/>
        </c:dLbls>
        <c:marker val="1"/>
        <c:smooth val="0"/>
        <c:axId val="791715232"/>
        <c:axId val="791714448"/>
      </c:lineChart>
      <c:catAx>
        <c:axId val="791716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91714056"/>
        <c:crosses val="autoZero"/>
        <c:auto val="1"/>
        <c:lblAlgn val="ctr"/>
        <c:lblOffset val="100"/>
        <c:noMultiLvlLbl val="0"/>
      </c:catAx>
      <c:valAx>
        <c:axId val="791714056"/>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91716408"/>
        <c:crosses val="autoZero"/>
        <c:crossBetween val="between"/>
      </c:valAx>
      <c:valAx>
        <c:axId val="791714448"/>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791715232"/>
        <c:crosses val="max"/>
        <c:crossBetween val="between"/>
      </c:valAx>
      <c:catAx>
        <c:axId val="791715232"/>
        <c:scaling>
          <c:orientation val="minMax"/>
        </c:scaling>
        <c:delete val="1"/>
        <c:axPos val="b"/>
        <c:numFmt formatCode="General" sourceLinked="1"/>
        <c:majorTickMark val="out"/>
        <c:minorTickMark val="none"/>
        <c:tickLblPos val="nextTo"/>
        <c:crossAx val="791714448"/>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76864037486117"/>
          <c:y val="0.12129829292762627"/>
          <c:w val="0.75582880865851676"/>
          <c:h val="0.5619669789318199"/>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'!$A$2:$A$13</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43656</c:v>
                </c:pt>
              </c:numCache>
            </c:numRef>
          </c:cat>
          <c:val>
            <c:numRef>
              <c:f>'F4 '!$B$2:$B$13</c:f>
              <c:numCache>
                <c:formatCode>[&gt;=10000000]#\,##\,##\,##0;[&gt;=100000]#\,##\,##0;##,##0</c:formatCode>
                <c:ptCount val="12"/>
                <c:pt idx="0">
                  <c:v>954577.72960199043</c:v>
                </c:pt>
                <c:pt idx="1">
                  <c:v>1247702.2777777778</c:v>
                </c:pt>
                <c:pt idx="2">
                  <c:v>1068250.9523809524</c:v>
                </c:pt>
                <c:pt idx="3">
                  <c:v>920726.9</c:v>
                </c:pt>
                <c:pt idx="4">
                  <c:v>959188.14303402882</c:v>
                </c:pt>
                <c:pt idx="5">
                  <c:v>960210.23575282516</c:v>
                </c:pt>
                <c:pt idx="6">
                  <c:v>947811.2300000001</c:v>
                </c:pt>
                <c:pt idx="7">
                  <c:v>1147016.1494736841</c:v>
                </c:pt>
                <c:pt idx="8">
                  <c:v>1187120.3410526316</c:v>
                </c:pt>
                <c:pt idx="9">
                  <c:v>1161202.5747799727</c:v>
                </c:pt>
                <c:pt idx="10">
                  <c:v>1313970.4463157896</c:v>
                </c:pt>
                <c:pt idx="11">
                  <c:v>1240846.1726086957</c:v>
                </c:pt>
              </c:numCache>
            </c:numRef>
          </c:val>
        </c:ser>
        <c:dLbls>
          <c:showLegendKey val="0"/>
          <c:showVal val="0"/>
          <c:showCatName val="0"/>
          <c:showSerName val="0"/>
          <c:showPercent val="0"/>
          <c:showBubbleSize val="0"/>
        </c:dLbls>
        <c:gapWidth val="351"/>
        <c:overlap val="78"/>
        <c:axId val="791715624"/>
        <c:axId val="791716800"/>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'!$A$2:$A$13</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43656</c:v>
                </c:pt>
              </c:numCache>
            </c:numRef>
          </c:cat>
          <c:val>
            <c:numRef>
              <c:f>'F4 '!$C$2:$C$13</c:f>
              <c:numCache>
                <c:formatCode>[&gt;=10000000]#\,##\,##\,##0;[&gt;=100000]#\,##\,##0;##,##0</c:formatCode>
                <c:ptCount val="12"/>
                <c:pt idx="0">
                  <c:v>20046132.321641799</c:v>
                </c:pt>
                <c:pt idx="1">
                  <c:v>22458641</c:v>
                </c:pt>
                <c:pt idx="2">
                  <c:v>22433270</c:v>
                </c:pt>
                <c:pt idx="3">
                  <c:v>18414538</c:v>
                </c:pt>
                <c:pt idx="4">
                  <c:v>19183762.860680576</c:v>
                </c:pt>
                <c:pt idx="5">
                  <c:v>22084835.422314979</c:v>
                </c:pt>
                <c:pt idx="6">
                  <c:v>18956224.600000001</c:v>
                </c:pt>
                <c:pt idx="7">
                  <c:v>21793306.84</c:v>
                </c:pt>
                <c:pt idx="8">
                  <c:v>22555286.48</c:v>
                </c:pt>
                <c:pt idx="9">
                  <c:v>25546456.645159401</c:v>
                </c:pt>
                <c:pt idx="10">
                  <c:v>24965438.48</c:v>
                </c:pt>
                <c:pt idx="11">
                  <c:v>28539461.969999999</c:v>
                </c:pt>
              </c:numCache>
            </c:numRef>
          </c:val>
          <c:smooth val="0"/>
        </c:ser>
        <c:dLbls>
          <c:showLegendKey val="0"/>
          <c:showVal val="0"/>
          <c:showCatName val="0"/>
          <c:showSerName val="0"/>
          <c:showPercent val="0"/>
          <c:showBubbleSize val="0"/>
        </c:dLbls>
        <c:marker val="1"/>
        <c:smooth val="0"/>
        <c:axId val="829962648"/>
        <c:axId val="791718368"/>
      </c:lineChart>
      <c:dateAx>
        <c:axId val="7917156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791716800"/>
        <c:crosses val="autoZero"/>
        <c:auto val="1"/>
        <c:lblOffset val="100"/>
        <c:baseTimeUnit val="months"/>
      </c:dateAx>
      <c:valAx>
        <c:axId val="791716800"/>
        <c:scaling>
          <c:orientation val="minMax"/>
          <c:min val="600000"/>
        </c:scaling>
        <c:delete val="0"/>
        <c:axPos val="l"/>
        <c:numFmt formatCode="[&gt;=10000000]#\,##\,##\,##0;[&gt;=100000]#\,##\,##0;##,##0" sourceLinked="1"/>
        <c:majorTickMark val="none"/>
        <c:minorTickMark val="none"/>
        <c:tickLblPos val="nextTo"/>
        <c:txPr>
          <a:bodyPr/>
          <a:lstStyle/>
          <a:p>
            <a:pPr>
              <a:defRPr lang="en-IN"/>
            </a:pPr>
            <a:endParaRPr lang="en-US"/>
          </a:p>
        </c:txPr>
        <c:crossAx val="791715624"/>
        <c:crosses val="autoZero"/>
        <c:crossBetween val="between"/>
        <c:dispUnits>
          <c:builtInUnit val="hundredThousands"/>
          <c:dispUnitsLbl>
            <c:layout>
              <c:manualLayout>
                <c:xMode val="edge"/>
                <c:yMode val="edge"/>
                <c:x val="1.8260248629701267E-2"/>
                <c:y val="0.13483440876933842"/>
              </c:manualLayout>
            </c:layout>
            <c:tx>
              <c:rich>
                <a:bodyPr/>
                <a:lstStyle/>
                <a:p>
                  <a:pPr>
                    <a:defRPr/>
                  </a:pPr>
                  <a:r>
                    <a:rPr lang="en-US"/>
                    <a:t>Amt</a:t>
                  </a:r>
                  <a:r>
                    <a:rPr lang="en-US" baseline="0"/>
                    <a:t> </a:t>
                  </a:r>
                  <a:r>
                    <a:rPr lang="en-US"/>
                    <a:t>in</a:t>
                  </a:r>
                  <a:r>
                    <a:rPr lang="en-US" baseline="0"/>
                    <a:t> Rs Lakh Crore</a:t>
                  </a:r>
                  <a:endParaRPr lang="en-US"/>
                </a:p>
              </c:rich>
            </c:tx>
          </c:dispUnitsLbl>
        </c:dispUnits>
      </c:valAx>
      <c:valAx>
        <c:axId val="791718368"/>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829962648"/>
        <c:crosses val="max"/>
        <c:crossBetween val="between"/>
        <c:majorUnit val="4000000"/>
        <c:dispUnits>
          <c:builtInUnit val="hundredThousands"/>
          <c:dispUnitsLbl>
            <c:layout>
              <c:manualLayout>
                <c:xMode val="edge"/>
                <c:yMode val="edge"/>
                <c:x val="0.92899470121988037"/>
                <c:y val="0.14325895835372343"/>
              </c:manualLayout>
            </c:layout>
            <c:tx>
              <c:rich>
                <a:bodyPr/>
                <a:lstStyle/>
                <a:p>
                  <a:pPr>
                    <a:defRPr/>
                  </a:pPr>
                  <a:r>
                    <a:rPr lang="en-US" sz="900" b="1" i="0" baseline="0">
                      <a:effectLst/>
                    </a:rPr>
                    <a:t>Amt in Rs Lakh Crore</a:t>
                  </a:r>
                  <a:endParaRPr lang="en-US" sz="200">
                    <a:effectLst/>
                  </a:endParaRPr>
                </a:p>
              </c:rich>
            </c:tx>
          </c:dispUnitsLbl>
        </c:dispUnits>
      </c:valAx>
      <c:dateAx>
        <c:axId val="829962648"/>
        <c:scaling>
          <c:orientation val="minMax"/>
        </c:scaling>
        <c:delete val="1"/>
        <c:axPos val="b"/>
        <c:numFmt formatCode="[$-409]mmm\-yy;@" sourceLinked="1"/>
        <c:majorTickMark val="out"/>
        <c:minorTickMark val="none"/>
        <c:tickLblPos val="none"/>
        <c:crossAx val="791718368"/>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68525841589683523"/>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'F6'!$A$3:$A$14</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43656</c:v>
                </c:pt>
              </c:numCache>
            </c:numRef>
          </c:cat>
          <c:val>
            <c:numRef>
              <c:f>'F6'!$B$3:$B$14</c:f>
              <c:numCache>
                <c:formatCode>[&gt;=10000000]#\,##\,##\,##0;[&gt;=100000]#\,##\,##0;##,##0</c:formatCode>
                <c:ptCount val="12"/>
                <c:pt idx="0">
                  <c:v>748881.50530931598</c:v>
                </c:pt>
                <c:pt idx="1">
                  <c:v>683259.31414891197</c:v>
                </c:pt>
                <c:pt idx="2">
                  <c:v>777528.51319401199</c:v>
                </c:pt>
                <c:pt idx="3">
                  <c:v>681660.28855165804</c:v>
                </c:pt>
                <c:pt idx="4">
                  <c:v>741803.95882429404</c:v>
                </c:pt>
                <c:pt idx="5">
                  <c:v>749482.59087492898</c:v>
                </c:pt>
                <c:pt idx="6">
                  <c:v>680354.48930000002</c:v>
                </c:pt>
                <c:pt idx="7">
                  <c:v>815335.68949999998</c:v>
                </c:pt>
                <c:pt idx="8">
                  <c:v>711355.08459999994</c:v>
                </c:pt>
                <c:pt idx="9">
                  <c:v>683259.31414891197</c:v>
                </c:pt>
                <c:pt idx="10">
                  <c:v>591129.11010000005</c:v>
                </c:pt>
                <c:pt idx="11" formatCode="0\,00\,000;\-0\,00\,000;0">
                  <c:v>636914.10789999994</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'F6'!$A$3:$A$14</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43656</c:v>
                </c:pt>
              </c:numCache>
            </c:numRef>
          </c:cat>
          <c:val>
            <c:numRef>
              <c:f>'F6'!$D$3:$D$14</c:f>
              <c:numCache>
                <c:formatCode>[&gt;=10000000]#\,##\,##\,##0;[&gt;=100000]#\,##\,##0;##,##0</c:formatCode>
                <c:ptCount val="12"/>
                <c:pt idx="0">
                  <c:v>708157.43030000001</c:v>
                </c:pt>
                <c:pt idx="1">
                  <c:v>652341.12700000009</c:v>
                </c:pt>
                <c:pt idx="2">
                  <c:v>641295.16209999996</c:v>
                </c:pt>
                <c:pt idx="3">
                  <c:v>573746.2696</c:v>
                </c:pt>
                <c:pt idx="4">
                  <c:v>515673.06469999999</c:v>
                </c:pt>
                <c:pt idx="5">
                  <c:v>568203.1666</c:v>
                </c:pt>
                <c:pt idx="6">
                  <c:v>510834.71059999999</c:v>
                </c:pt>
                <c:pt idx="7">
                  <c:v>557019.7145</c:v>
                </c:pt>
                <c:pt idx="8">
                  <c:v>580692.28529999999</c:v>
                </c:pt>
                <c:pt idx="9">
                  <c:v>652341.12700000009</c:v>
                </c:pt>
                <c:pt idx="10">
                  <c:v>583042.79310000001</c:v>
                </c:pt>
                <c:pt idx="11" formatCode="0\,00\,000;\-0\,00\,000;0">
                  <c:v>629035.57990000001</c:v>
                </c:pt>
              </c:numCache>
            </c:numRef>
          </c:val>
          <c:smooth val="0"/>
        </c:ser>
        <c:dLbls>
          <c:showLegendKey val="0"/>
          <c:showVal val="0"/>
          <c:showCatName val="0"/>
          <c:showSerName val="0"/>
          <c:showPercent val="0"/>
          <c:showBubbleSize val="0"/>
        </c:dLbls>
        <c:marker val="1"/>
        <c:smooth val="0"/>
        <c:axId val="829962256"/>
        <c:axId val="829965784"/>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'F6'!$A$3:$A$14</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43656</c:v>
                </c:pt>
              </c:numCache>
            </c:numRef>
          </c:cat>
          <c:val>
            <c:numRef>
              <c:f>'F6'!$C$3:$C$14</c:f>
              <c:numCache>
                <c:formatCode>[&gt;=10000000]#\,##\,##\,##0;[&gt;=100000]#\,##\,##0;##,##0</c:formatCode>
                <c:ptCount val="12"/>
                <c:pt idx="0">
                  <c:v>3766.772727</c:v>
                </c:pt>
                <c:pt idx="1">
                  <c:v>1903.1365685000001</c:v>
                </c:pt>
                <c:pt idx="2">
                  <c:v>2900.4</c:v>
                </c:pt>
                <c:pt idx="3">
                  <c:v>2050.7751377499999</c:v>
                </c:pt>
                <c:pt idx="4">
                  <c:v>1290.867150496</c:v>
                </c:pt>
                <c:pt idx="5">
                  <c:v>1556.8416970000001</c:v>
                </c:pt>
                <c:pt idx="6">
                  <c:v>1521.31375</c:v>
                </c:pt>
                <c:pt idx="7">
                  <c:v>2700.8014429999998</c:v>
                </c:pt>
                <c:pt idx="8" formatCode="#,##0;\-#,##0;0">
                  <c:v>2780.3378809999999</c:v>
                </c:pt>
                <c:pt idx="9">
                  <c:v>1903.1365685000001</c:v>
                </c:pt>
                <c:pt idx="10">
                  <c:v>2031.7524612499999</c:v>
                </c:pt>
                <c:pt idx="11" formatCode="#,##0;\-#,##0;0">
                  <c:v>2124.9313860000002</c:v>
                </c:pt>
              </c:numCache>
            </c:numRef>
          </c:val>
          <c:smooth val="0"/>
        </c:ser>
        <c:dLbls>
          <c:showLegendKey val="0"/>
          <c:showVal val="0"/>
          <c:showCatName val="0"/>
          <c:showSerName val="0"/>
          <c:showPercent val="0"/>
          <c:showBubbleSize val="0"/>
        </c:dLbls>
        <c:marker val="1"/>
        <c:smooth val="0"/>
        <c:axId val="829960296"/>
        <c:axId val="829965392"/>
      </c:lineChart>
      <c:dateAx>
        <c:axId val="82996225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829965784"/>
        <c:crosses val="autoZero"/>
        <c:auto val="1"/>
        <c:lblOffset val="100"/>
        <c:baseTimeUnit val="months"/>
      </c:dateAx>
      <c:valAx>
        <c:axId val="829965784"/>
        <c:scaling>
          <c:orientation val="minMax"/>
          <c:max val="900000"/>
          <c:min val="500000"/>
        </c:scaling>
        <c:delete val="0"/>
        <c:axPos val="l"/>
        <c:numFmt formatCode="[&gt;=10000000]#\,##\,##\,##0;[&gt;=100000]#\,##\,##0;##,##0" sourceLinked="1"/>
        <c:majorTickMark val="none"/>
        <c:minorTickMark val="none"/>
        <c:tickLblPos val="nextTo"/>
        <c:txPr>
          <a:bodyPr/>
          <a:lstStyle/>
          <a:p>
            <a:pPr>
              <a:defRPr lang="en-IN"/>
            </a:pPr>
            <a:endParaRPr lang="en-US"/>
          </a:p>
        </c:txPr>
        <c:crossAx val="829962256"/>
        <c:crosses val="autoZero"/>
        <c:crossBetween val="between"/>
        <c:majorUnit val="100000"/>
      </c:valAx>
      <c:valAx>
        <c:axId val="829965392"/>
        <c:scaling>
          <c:orientation val="minMax"/>
          <c:max val="9000"/>
          <c:min val="1000"/>
        </c:scaling>
        <c:delete val="0"/>
        <c:axPos val="r"/>
        <c:numFmt formatCode="[&gt;=10000000]#\,##\,##\,##0;[&gt;=100000]#\,##\,##0;##,##0" sourceLinked="1"/>
        <c:majorTickMark val="out"/>
        <c:minorTickMark val="none"/>
        <c:tickLblPos val="nextTo"/>
        <c:crossAx val="829960296"/>
        <c:crosses val="max"/>
        <c:crossBetween val="between"/>
        <c:majorUnit val="2000"/>
      </c:valAx>
      <c:dateAx>
        <c:axId val="829960296"/>
        <c:scaling>
          <c:orientation val="minMax"/>
        </c:scaling>
        <c:delete val="1"/>
        <c:axPos val="b"/>
        <c:numFmt formatCode="[$-409]mmm\-yy;@" sourceLinked="1"/>
        <c:majorTickMark val="out"/>
        <c:minorTickMark val="none"/>
        <c:tickLblPos val="nextTo"/>
        <c:crossAx val="829965392"/>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7256788958586677"/>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'F7'!$A$6:$A$17</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43656</c:v>
                </c:pt>
              </c:numCache>
            </c:numRef>
          </c:cat>
          <c:val>
            <c:numRef>
              <c:f>'F7'!$B$6:$B$17</c:f>
              <c:numCache>
                <c:formatCode>[&gt;=10000000]#\,##\,##\,##0;[&gt;=100000]#\,##\,##0;##,##0</c:formatCode>
                <c:ptCount val="12"/>
                <c:pt idx="0">
                  <c:v>10591.9393</c:v>
                </c:pt>
                <c:pt idx="1">
                  <c:v>7489.95</c:v>
                </c:pt>
                <c:pt idx="2">
                  <c:v>9223.2000000000007</c:v>
                </c:pt>
                <c:pt idx="3">
                  <c:v>6156.8182999999999</c:v>
                </c:pt>
                <c:pt idx="4">
                  <c:v>4245.4411</c:v>
                </c:pt>
                <c:pt idx="5">
                  <c:v>9129.2566000000006</c:v>
                </c:pt>
                <c:pt idx="6">
                  <c:v>15330.400299999999</c:v>
                </c:pt>
                <c:pt idx="7">
                  <c:v>14513.2541</c:v>
                </c:pt>
                <c:pt idx="8">
                  <c:v>4738.1117999999997</c:v>
                </c:pt>
                <c:pt idx="9">
                  <c:v>8498.0450999999994</c:v>
                </c:pt>
                <c:pt idx="10" formatCode="#,##0;\-#,##0;0">
                  <c:v>8394.59</c:v>
                </c:pt>
                <c:pt idx="11" formatCode="#,##0;\-#,##0;0">
                  <c:v>16198.302</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'F7'!$A$6:$A$17</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43656</c:v>
                </c:pt>
              </c:numCache>
            </c:numRef>
          </c:cat>
          <c:val>
            <c:numRef>
              <c:f>'F7'!$C$6:$C$17</c:f>
              <c:numCache>
                <c:formatCode>[&gt;=10000000]#\,##\,##\,##0;[&gt;=100000]#\,##\,##0;##,##0</c:formatCode>
                <c:ptCount val="12"/>
                <c:pt idx="0">
                  <c:v>18422.714456500002</c:v>
                </c:pt>
                <c:pt idx="1">
                  <c:v>19345.563767</c:v>
                </c:pt>
                <c:pt idx="2">
                  <c:v>22604.788316499998</c:v>
                </c:pt>
                <c:pt idx="3">
                  <c:v>20286.930477000002</c:v>
                </c:pt>
                <c:pt idx="4">
                  <c:v>39136.415907850002</c:v>
                </c:pt>
                <c:pt idx="5">
                  <c:v>28146.9453135</c:v>
                </c:pt>
                <c:pt idx="6">
                  <c:v>23339.417590000001</c:v>
                </c:pt>
                <c:pt idx="7">
                  <c:v>12428.78926</c:v>
                </c:pt>
                <c:pt idx="8">
                  <c:v>24097.958119999999</c:v>
                </c:pt>
                <c:pt idx="9">
                  <c:v>22661.540419500001</c:v>
                </c:pt>
                <c:pt idx="10">
                  <c:v>36063.303180000003</c:v>
                </c:pt>
                <c:pt idx="11" formatCode="#,##0;\-#,##0;0">
                  <c:v>46067.476569999999</c:v>
                </c:pt>
              </c:numCache>
            </c:numRef>
          </c:val>
          <c:smooth val="0"/>
        </c:ser>
        <c:dLbls>
          <c:showLegendKey val="0"/>
          <c:showVal val="0"/>
          <c:showCatName val="0"/>
          <c:showSerName val="0"/>
          <c:showPercent val="0"/>
          <c:showBubbleSize val="0"/>
        </c:dLbls>
        <c:smooth val="0"/>
        <c:axId val="829963040"/>
        <c:axId val="829961864"/>
      </c:lineChart>
      <c:dateAx>
        <c:axId val="829963040"/>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829961864"/>
        <c:crosses val="autoZero"/>
        <c:auto val="1"/>
        <c:lblOffset val="100"/>
        <c:baseTimeUnit val="months"/>
        <c:majorUnit val="1"/>
        <c:majorTimeUnit val="months"/>
        <c:minorUnit val="1"/>
        <c:minorTimeUnit val="months"/>
      </c:dateAx>
      <c:valAx>
        <c:axId val="829961864"/>
        <c:scaling>
          <c:orientation val="minMax"/>
          <c:min val="4000"/>
        </c:scaling>
        <c:delete val="0"/>
        <c:axPos val="l"/>
        <c:numFmt formatCode="[&gt;=10000000]#\,##\,##\,##0;[&gt;=100000]#\,##\,##0;##,##0" sourceLinked="1"/>
        <c:majorTickMark val="none"/>
        <c:minorTickMark val="none"/>
        <c:tickLblPos val="nextTo"/>
        <c:txPr>
          <a:bodyPr/>
          <a:lstStyle/>
          <a:p>
            <a:pPr>
              <a:defRPr lang="en-IN"/>
            </a:pPr>
            <a:endParaRPr lang="en-US"/>
          </a:p>
        </c:txPr>
        <c:crossAx val="829963040"/>
        <c:crosses val="autoZero"/>
        <c:crossBetween val="between"/>
        <c:majorUnit val="5000"/>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43656</c:v>
                </c:pt>
              </c:numCache>
            </c:numRef>
          </c:cat>
          <c:val>
            <c:numRef>
              <c:f>'F11'!$B$3:$B$14</c:f>
              <c:numCache>
                <c:formatCode>_(* #,##0_);_(* \(#,##0\);_(* "-"??_);_(@_)</c:formatCode>
                <c:ptCount val="12"/>
                <c:pt idx="0">
                  <c:v>43548.04</c:v>
                </c:pt>
                <c:pt idx="1">
                  <c:v>37395</c:v>
                </c:pt>
                <c:pt idx="2">
                  <c:v>35876.15</c:v>
                </c:pt>
                <c:pt idx="3">
                  <c:v>40772.97</c:v>
                </c:pt>
                <c:pt idx="4">
                  <c:v>56467.11</c:v>
                </c:pt>
                <c:pt idx="5">
                  <c:v>55223.13</c:v>
                </c:pt>
                <c:pt idx="6">
                  <c:v>40132.83</c:v>
                </c:pt>
                <c:pt idx="7">
                  <c:v>78521.09</c:v>
                </c:pt>
                <c:pt idx="8">
                  <c:v>53755.86</c:v>
                </c:pt>
                <c:pt idx="9">
                  <c:v>65109.31</c:v>
                </c:pt>
                <c:pt idx="10">
                  <c:v>56678.67</c:v>
                </c:pt>
                <c:pt idx="11" formatCode="#,##0;\-#,##0;0">
                  <c:v>65646.47</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43313</c:v>
                </c:pt>
                <c:pt idx="1">
                  <c:v>43344</c:v>
                </c:pt>
                <c:pt idx="2">
                  <c:v>43374</c:v>
                </c:pt>
                <c:pt idx="3">
                  <c:v>43405</c:v>
                </c:pt>
                <c:pt idx="4">
                  <c:v>43435</c:v>
                </c:pt>
                <c:pt idx="5">
                  <c:v>43466</c:v>
                </c:pt>
                <c:pt idx="6">
                  <c:v>43497</c:v>
                </c:pt>
                <c:pt idx="7">
                  <c:v>43525</c:v>
                </c:pt>
                <c:pt idx="8">
                  <c:v>43556</c:v>
                </c:pt>
                <c:pt idx="9">
                  <c:v>43586</c:v>
                </c:pt>
                <c:pt idx="10">
                  <c:v>43626</c:v>
                </c:pt>
                <c:pt idx="11">
                  <c:v>43656</c:v>
                </c:pt>
              </c:numCache>
            </c:numRef>
          </c:cat>
          <c:val>
            <c:numRef>
              <c:f>'F11'!$C$3:$C$14</c:f>
              <c:numCache>
                <c:formatCode>_(* #,##0_);_(* \(#,##0\);_(* "-"??_);_(@_)</c:formatCode>
                <c:ptCount val="12"/>
                <c:pt idx="0">
                  <c:v>92454.69</c:v>
                </c:pt>
                <c:pt idx="1">
                  <c:v>85624</c:v>
                </c:pt>
                <c:pt idx="2">
                  <c:v>85078.91</c:v>
                </c:pt>
                <c:pt idx="3">
                  <c:v>82928.38</c:v>
                </c:pt>
                <c:pt idx="4">
                  <c:v>123701.67</c:v>
                </c:pt>
                <c:pt idx="5">
                  <c:v>109125.49</c:v>
                </c:pt>
                <c:pt idx="6">
                  <c:v>82490.67</c:v>
                </c:pt>
                <c:pt idx="7">
                  <c:v>175659.22</c:v>
                </c:pt>
                <c:pt idx="8">
                  <c:v>90747.82</c:v>
                </c:pt>
                <c:pt idx="9">
                  <c:v>129917.75</c:v>
                </c:pt>
                <c:pt idx="10">
                  <c:v>114724.86</c:v>
                </c:pt>
                <c:pt idx="11" formatCode="0\,00\,000;\-0\,00\,000;0">
                  <c:v>118101.93</c:v>
                </c:pt>
              </c:numCache>
            </c:numRef>
          </c:val>
        </c:ser>
        <c:dLbls>
          <c:showLegendKey val="0"/>
          <c:showVal val="0"/>
          <c:showCatName val="0"/>
          <c:showSerName val="0"/>
          <c:showPercent val="0"/>
          <c:showBubbleSize val="0"/>
        </c:dLbls>
        <c:gapWidth val="150"/>
        <c:axId val="829965000"/>
        <c:axId val="829963824"/>
      </c:barChart>
      <c:dateAx>
        <c:axId val="82996500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829963824"/>
        <c:crosses val="autoZero"/>
        <c:auto val="1"/>
        <c:lblOffset val="100"/>
        <c:baseTimeUnit val="months"/>
      </c:dateAx>
      <c:valAx>
        <c:axId val="829963824"/>
        <c:scaling>
          <c:orientation val="minMax"/>
        </c:scaling>
        <c:delete val="1"/>
        <c:axPos val="l"/>
        <c:numFmt formatCode="_(* #,##0_);_(* \(#,##0\);_(* &quot;-&quot;??_);_(@_)" sourceLinked="1"/>
        <c:majorTickMark val="out"/>
        <c:minorTickMark val="none"/>
        <c:tickLblPos val="none"/>
        <c:crossAx val="829965000"/>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C9EC-E9A1-4A44-BA93-E296F6CE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47</Pages>
  <Words>15545</Words>
  <Characters>88613</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Laltu Pore</cp:lastModifiedBy>
  <cp:revision>6</cp:revision>
  <cp:lastPrinted>2019-03-19T09:59:00Z</cp:lastPrinted>
  <dcterms:created xsi:type="dcterms:W3CDTF">2019-08-19T09:19:00Z</dcterms:created>
  <dcterms:modified xsi:type="dcterms:W3CDTF">2019-08-22T09:06:00Z</dcterms:modified>
</cp:coreProperties>
</file>